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86F70" w14:textId="77777777" w:rsidR="002B1EE1" w:rsidRPr="002B1EE1" w:rsidRDefault="002B1EE1" w:rsidP="002B1EE1">
      <w:pPr>
        <w:rPr>
          <w:b/>
          <w:bCs/>
        </w:rPr>
      </w:pPr>
      <w:r w:rsidRPr="002B1EE1">
        <w:rPr>
          <w:b/>
          <w:bCs/>
        </w:rPr>
        <w:t>Critical Examination — Processes &amp; Requisites Document</w:t>
      </w:r>
    </w:p>
    <w:p w14:paraId="6737D861" w14:textId="77777777" w:rsidR="002B1EE1" w:rsidRPr="002B1EE1" w:rsidRDefault="002B1EE1" w:rsidP="002B1EE1">
      <w:pPr>
        <w:rPr>
          <w:b/>
          <w:bCs/>
        </w:rPr>
      </w:pPr>
      <w:r w:rsidRPr="002B1EE1">
        <w:rPr>
          <w:b/>
          <w:bCs/>
        </w:rPr>
        <w:t>Overall Assessment</w:t>
      </w:r>
    </w:p>
    <w:p w14:paraId="6474E006" w14:textId="77777777" w:rsidR="002B1EE1" w:rsidRPr="002B1EE1" w:rsidRDefault="002B1EE1" w:rsidP="002B1EE1">
      <w:r w:rsidRPr="002B1EE1">
        <w:t xml:space="preserve">This is a </w:t>
      </w:r>
      <w:r w:rsidRPr="002B1EE1">
        <w:rPr>
          <w:b/>
          <w:bCs/>
        </w:rPr>
        <w:t>much more comprehensive document</w:t>
      </w:r>
      <w:r w:rsidRPr="002B1EE1">
        <w:t xml:space="preserve"> than the FRD. It covers CCIL's full business process requirements across Procurement, Warehousing, Sales, Finance, GST, Receivables, and CRM. It serves as the internal SRD (System Requirement Document). However, despite its breadth, it has several </w:t>
      </w:r>
      <w:r w:rsidRPr="002B1EE1">
        <w:rPr>
          <w:b/>
          <w:bCs/>
        </w:rPr>
        <w:t>critical gaps, vague statements, and unresolved items</w:t>
      </w:r>
      <w:r w:rsidRPr="002B1EE1">
        <w:t xml:space="preserve"> that need to be addressed before implementation proceeds.</w:t>
      </w:r>
    </w:p>
    <w:p w14:paraId="72C32E67" w14:textId="77777777" w:rsidR="002B1EE1" w:rsidRPr="002B1EE1" w:rsidRDefault="002B1EE1" w:rsidP="002B1EE1">
      <w:r w:rsidRPr="002B1EE1">
        <w:pict w14:anchorId="02A21949">
          <v:rect id="_x0000_i1109" style="width:0;height:1.5pt" o:hralign="center" o:hrstd="t" o:hr="t" fillcolor="#a0a0a0" stroked="f"/>
        </w:pict>
      </w:r>
    </w:p>
    <w:p w14:paraId="44D818A8" w14:textId="77777777" w:rsidR="002B1EE1" w:rsidRPr="002B1EE1" w:rsidRDefault="002B1EE1" w:rsidP="002B1EE1">
      <w:pPr>
        <w:rPr>
          <w:b/>
          <w:bCs/>
        </w:rPr>
      </w:pPr>
      <w:r w:rsidRPr="002B1EE1">
        <w:rPr>
          <w:b/>
          <w:bCs/>
        </w:rPr>
        <w:t xml:space="preserve">What the Document Does Well </w:t>
      </w:r>
      <w:r w:rsidRPr="002B1EE1">
        <w:rPr>
          <w:rFonts w:ascii="Segoe UI Emoji" w:hAnsi="Segoe UI Emoji" w:cs="Segoe UI Emoji"/>
          <w:b/>
          <w:bCs/>
        </w:rPr>
        <w:t>✅</w:t>
      </w:r>
    </w:p>
    <w:p w14:paraId="3136CCF5" w14:textId="77777777" w:rsidR="002B1EE1" w:rsidRPr="002B1EE1" w:rsidRDefault="002B1EE1" w:rsidP="002B1EE1">
      <w:pPr>
        <w:numPr>
          <w:ilvl w:val="0"/>
          <w:numId w:val="1"/>
        </w:numPr>
      </w:pPr>
      <w:r w:rsidRPr="002B1EE1">
        <w:t>Covers all major business functions end-to-end — good breadth</w:t>
      </w:r>
    </w:p>
    <w:p w14:paraId="1E61AA5F" w14:textId="77777777" w:rsidR="002B1EE1" w:rsidRPr="002B1EE1" w:rsidRDefault="002B1EE1" w:rsidP="002B1EE1">
      <w:pPr>
        <w:numPr>
          <w:ilvl w:val="0"/>
          <w:numId w:val="1"/>
        </w:numPr>
      </w:pPr>
      <w:r w:rsidRPr="002B1EE1">
        <w:t>Clearly distinguishes between ERP (BC 365) and CRM responsibilities in Section 8</w:t>
      </w:r>
    </w:p>
    <w:p w14:paraId="23D1D069" w14:textId="77777777" w:rsidR="002B1EE1" w:rsidRPr="002B1EE1" w:rsidRDefault="002B1EE1" w:rsidP="002B1EE1">
      <w:pPr>
        <w:numPr>
          <w:ilvl w:val="0"/>
          <w:numId w:val="1"/>
        </w:numPr>
      </w:pPr>
      <w:r w:rsidRPr="002B1EE1">
        <w:t>AI/OCR requirements are called out specifically</w:t>
      </w:r>
    </w:p>
    <w:p w14:paraId="43351413" w14:textId="77777777" w:rsidR="002B1EE1" w:rsidRPr="002B1EE1" w:rsidRDefault="002B1EE1" w:rsidP="002B1EE1">
      <w:pPr>
        <w:numPr>
          <w:ilvl w:val="0"/>
          <w:numId w:val="1"/>
        </w:numPr>
      </w:pPr>
      <w:r w:rsidRPr="002B1EE1">
        <w:t>GST compliance section is detailed and India-specific</w:t>
      </w:r>
    </w:p>
    <w:p w14:paraId="66500520" w14:textId="77777777" w:rsidR="002B1EE1" w:rsidRPr="002B1EE1" w:rsidRDefault="002B1EE1" w:rsidP="002B1EE1">
      <w:pPr>
        <w:numPr>
          <w:ilvl w:val="0"/>
          <w:numId w:val="1"/>
        </w:numPr>
      </w:pPr>
      <w:r w:rsidRPr="002B1EE1">
        <w:t>Procurement section covers both Import and Domestic with good detail</w:t>
      </w:r>
    </w:p>
    <w:p w14:paraId="26E18FDE" w14:textId="77777777" w:rsidR="002B1EE1" w:rsidRPr="002B1EE1" w:rsidRDefault="002B1EE1" w:rsidP="002B1EE1">
      <w:pPr>
        <w:numPr>
          <w:ilvl w:val="0"/>
          <w:numId w:val="1"/>
        </w:numPr>
      </w:pPr>
      <w:r w:rsidRPr="002B1EE1">
        <w:t>Bonded warehouse, forex, and duty tracking are mentioned — these are complex and often missed</w:t>
      </w:r>
    </w:p>
    <w:p w14:paraId="3658F910" w14:textId="77777777" w:rsidR="002B1EE1" w:rsidRPr="002B1EE1" w:rsidRDefault="002B1EE1" w:rsidP="002B1EE1">
      <w:r w:rsidRPr="002B1EE1">
        <w:pict w14:anchorId="1FB0BB18">
          <v:rect id="_x0000_i1110" style="width:0;height:1.5pt" o:hralign="center" o:hrstd="t" o:hr="t" fillcolor="#a0a0a0" stroked="f"/>
        </w:pict>
      </w:r>
    </w:p>
    <w:p w14:paraId="0E57A43F" w14:textId="77777777" w:rsidR="002B1EE1" w:rsidRPr="002B1EE1" w:rsidRDefault="002B1EE1" w:rsidP="002B1EE1">
      <w:pPr>
        <w:rPr>
          <w:b/>
          <w:bCs/>
        </w:rPr>
      </w:pPr>
      <w:r w:rsidRPr="002B1EE1">
        <w:rPr>
          <w:b/>
          <w:bCs/>
        </w:rPr>
        <w:t xml:space="preserve">Critical Gaps &amp; Issues </w:t>
      </w:r>
      <w:r w:rsidRPr="002B1EE1">
        <w:rPr>
          <w:rFonts w:ascii="Segoe UI Emoji" w:hAnsi="Segoe UI Emoji" w:cs="Segoe UI Emoji"/>
          <w:b/>
          <w:bCs/>
        </w:rPr>
        <w:t>❌</w:t>
      </w:r>
    </w:p>
    <w:p w14:paraId="5344B8A9" w14:textId="77777777" w:rsidR="002B1EE1" w:rsidRPr="002B1EE1" w:rsidRDefault="002B1EE1" w:rsidP="002B1EE1">
      <w:r w:rsidRPr="002B1EE1">
        <w:rPr>
          <w:b/>
          <w:bCs/>
        </w:rPr>
        <w:t>1. Multiple Unresolved Items Left Blank or Vague</w:t>
      </w:r>
    </w:p>
    <w:p w14:paraId="0E6D18F1" w14:textId="77777777" w:rsidR="002B1EE1" w:rsidRPr="002B1EE1" w:rsidRDefault="002B1EE1" w:rsidP="002B1EE1">
      <w:r w:rsidRPr="002B1EE1">
        <w:t>Several fields are literally incomplete — someone started writing and didn't finish:</w:t>
      </w:r>
    </w:p>
    <w:p w14:paraId="0A629E76" w14:textId="77777777" w:rsidR="002B1EE1" w:rsidRPr="002B1EE1" w:rsidRDefault="002B1EE1" w:rsidP="002B1EE1">
      <w:pPr>
        <w:numPr>
          <w:ilvl w:val="0"/>
          <w:numId w:val="2"/>
        </w:numPr>
      </w:pPr>
      <w:r w:rsidRPr="002B1EE1">
        <w:rPr>
          <w:i/>
          <w:iCs/>
        </w:rPr>
        <w:t>"Vendor Groups to be defined"</w:t>
      </w:r>
      <w:r w:rsidRPr="002B1EE1">
        <w:t xml:space="preserve"> — this is foundational for procurement, cannot be left open</w:t>
      </w:r>
    </w:p>
    <w:p w14:paraId="0465BE3B" w14:textId="77777777" w:rsidR="002B1EE1" w:rsidRPr="002B1EE1" w:rsidRDefault="002B1EE1" w:rsidP="002B1EE1">
      <w:pPr>
        <w:numPr>
          <w:ilvl w:val="0"/>
          <w:numId w:val="2"/>
        </w:numPr>
      </w:pPr>
      <w:r w:rsidRPr="002B1EE1">
        <w:rPr>
          <w:i/>
          <w:iCs/>
        </w:rPr>
        <w:t>"Custom reports (up to ___)"</w:t>
      </w:r>
      <w:r w:rsidRPr="002B1EE1">
        <w:t xml:space="preserve"> — the number is blank. This is a commercial and scope commitment that is missing</w:t>
      </w:r>
    </w:p>
    <w:p w14:paraId="4E3F9B19" w14:textId="77777777" w:rsidR="002B1EE1" w:rsidRPr="002B1EE1" w:rsidRDefault="002B1EE1" w:rsidP="002B1EE1">
      <w:pPr>
        <w:numPr>
          <w:ilvl w:val="0"/>
          <w:numId w:val="2"/>
        </w:numPr>
      </w:pPr>
      <w:r w:rsidRPr="002B1EE1">
        <w:rPr>
          <w:i/>
          <w:iCs/>
        </w:rPr>
        <w:t>"Currency conversion rates fetched automatically or manually —"</w:t>
      </w:r>
      <w:r w:rsidRPr="002B1EE1">
        <w:t xml:space="preserve"> — sentence ends with a dash, no decision made</w:t>
      </w:r>
    </w:p>
    <w:p w14:paraId="792DFABA" w14:textId="77777777" w:rsidR="002B1EE1" w:rsidRPr="002B1EE1" w:rsidRDefault="002B1EE1" w:rsidP="002B1EE1">
      <w:pPr>
        <w:numPr>
          <w:ilvl w:val="0"/>
          <w:numId w:val="2"/>
        </w:numPr>
      </w:pPr>
      <w:r w:rsidRPr="002B1EE1">
        <w:rPr>
          <w:i/>
          <w:iCs/>
        </w:rPr>
        <w:t>"Client Master Fields: need to discuss about multiple projects of the Customer in a State"</w:t>
      </w:r>
      <w:r w:rsidRPr="002B1EE1">
        <w:t xml:space="preserve"> — this is an open discussion point, not a requirement. It should not be in a finalized document</w:t>
      </w:r>
    </w:p>
    <w:p w14:paraId="73F899F1" w14:textId="77777777" w:rsidR="002B1EE1" w:rsidRPr="002B1EE1" w:rsidRDefault="002B1EE1" w:rsidP="002B1EE1">
      <w:r w:rsidRPr="002B1EE1">
        <w:t xml:space="preserve">These blanks suggest the document was </w:t>
      </w:r>
      <w:r w:rsidRPr="002B1EE1">
        <w:rPr>
          <w:b/>
          <w:bCs/>
        </w:rPr>
        <w:t>never properly reviewed and finalized</w:t>
      </w:r>
      <w:r w:rsidRPr="002B1EE1">
        <w:t xml:space="preserve"> before being shared.</w:t>
      </w:r>
    </w:p>
    <w:p w14:paraId="2336B3CE" w14:textId="77777777" w:rsidR="002B1EE1" w:rsidRPr="002B1EE1" w:rsidRDefault="002B1EE1" w:rsidP="002B1EE1">
      <w:r w:rsidRPr="002B1EE1">
        <w:pict w14:anchorId="5A065CB0">
          <v:rect id="_x0000_i1111" style="width:0;height:1.5pt" o:hralign="center" o:hrstd="t" o:hr="t" fillcolor="#a0a0a0" stroked="f"/>
        </w:pict>
      </w:r>
    </w:p>
    <w:p w14:paraId="049CA60E" w14:textId="77777777" w:rsidR="002B1EE1" w:rsidRPr="002B1EE1" w:rsidRDefault="002B1EE1" w:rsidP="002B1EE1">
      <w:r w:rsidRPr="002B1EE1">
        <w:rPr>
          <w:b/>
          <w:bCs/>
        </w:rPr>
        <w:t>2. CRM Section (Section 8) is Too High-Level</w:t>
      </w:r>
    </w:p>
    <w:p w14:paraId="089B0DC1" w14:textId="77777777" w:rsidR="002B1EE1" w:rsidRPr="002B1EE1" w:rsidRDefault="002B1EE1" w:rsidP="002B1EE1">
      <w:r w:rsidRPr="002B1EE1">
        <w:t>The CRM section covers the right topics but every point is just one line. For a document that is supposed to define functional requirements, there is no depth on:</w:t>
      </w:r>
    </w:p>
    <w:p w14:paraId="3F6B4E19" w14:textId="77777777" w:rsidR="002B1EE1" w:rsidRPr="002B1EE1" w:rsidRDefault="002B1EE1" w:rsidP="002B1EE1">
      <w:pPr>
        <w:numPr>
          <w:ilvl w:val="0"/>
          <w:numId w:val="3"/>
        </w:numPr>
      </w:pPr>
      <w:r w:rsidRPr="002B1EE1">
        <w:t>What data fields are captured at each CRM stage (lead → opportunity → quote → order)</w:t>
      </w:r>
    </w:p>
    <w:p w14:paraId="129FFCA3" w14:textId="77777777" w:rsidR="002B1EE1" w:rsidRPr="002B1EE1" w:rsidRDefault="002B1EE1" w:rsidP="002B1EE1">
      <w:pPr>
        <w:numPr>
          <w:ilvl w:val="0"/>
          <w:numId w:val="3"/>
        </w:numPr>
      </w:pPr>
      <w:r w:rsidRPr="002B1EE1">
        <w:lastRenderedPageBreak/>
        <w:t>How the approval matrix for stock reservation works — who approves, in what time, what happens if no response</w:t>
      </w:r>
    </w:p>
    <w:p w14:paraId="1EABADBE" w14:textId="77777777" w:rsidR="002B1EE1" w:rsidRPr="002B1EE1" w:rsidRDefault="002B1EE1" w:rsidP="002B1EE1">
      <w:pPr>
        <w:numPr>
          <w:ilvl w:val="0"/>
          <w:numId w:val="3"/>
        </w:numPr>
      </w:pPr>
      <w:r w:rsidRPr="002B1EE1">
        <w:t>What the CPQ threshold levels are — at what discount % does it escalate and to whom</w:t>
      </w:r>
    </w:p>
    <w:p w14:paraId="3B35122A" w14:textId="77777777" w:rsidR="002B1EE1" w:rsidRPr="002B1EE1" w:rsidRDefault="002B1EE1" w:rsidP="002B1EE1">
      <w:pPr>
        <w:numPr>
          <w:ilvl w:val="0"/>
          <w:numId w:val="3"/>
        </w:numPr>
      </w:pPr>
      <w:r w:rsidRPr="002B1EE1">
        <w:t xml:space="preserve">How WhatsApp integration works — is </w:t>
      </w:r>
      <w:proofErr w:type="gramStart"/>
      <w:r w:rsidRPr="002B1EE1">
        <w:t>it</w:t>
      </w:r>
      <w:proofErr w:type="gramEnd"/>
      <w:r w:rsidRPr="002B1EE1">
        <w:t xml:space="preserve"> manual send or automated trigger</w:t>
      </w:r>
    </w:p>
    <w:p w14:paraId="7E069B50" w14:textId="77777777" w:rsidR="002B1EE1" w:rsidRPr="002B1EE1" w:rsidRDefault="002B1EE1" w:rsidP="002B1EE1">
      <w:pPr>
        <w:numPr>
          <w:ilvl w:val="0"/>
          <w:numId w:val="3"/>
        </w:numPr>
      </w:pPr>
      <w:r w:rsidRPr="002B1EE1">
        <w:t>What happens to a CRM lead if the customer already exists in ERP</w:t>
      </w:r>
    </w:p>
    <w:p w14:paraId="5E8145E5" w14:textId="77777777" w:rsidR="002B1EE1" w:rsidRPr="002B1EE1" w:rsidRDefault="002B1EE1" w:rsidP="002B1EE1">
      <w:r w:rsidRPr="002B1EE1">
        <w:pict w14:anchorId="411EBC08">
          <v:rect id="_x0000_i1112" style="width:0;height:1.5pt" o:hralign="center" o:hrstd="t" o:hr="t" fillcolor="#a0a0a0" stroked="f"/>
        </w:pict>
      </w:r>
    </w:p>
    <w:p w14:paraId="20634985" w14:textId="77777777" w:rsidR="002B1EE1" w:rsidRPr="002B1EE1" w:rsidRDefault="002B1EE1" w:rsidP="002B1EE1">
      <w:r w:rsidRPr="002B1EE1">
        <w:rPr>
          <w:b/>
          <w:bCs/>
        </w:rPr>
        <w:t>3. AI Requirements are Scattered and Incomplete</w:t>
      </w:r>
    </w:p>
    <w:p w14:paraId="1C08394D" w14:textId="77777777" w:rsidR="002B1EE1" w:rsidRPr="002B1EE1" w:rsidRDefault="002B1EE1" w:rsidP="002B1EE1">
      <w:r w:rsidRPr="002B1EE1">
        <w:t>AI is mentioned in passing across multiple sections but never consolidated or properly defined:</w:t>
      </w:r>
    </w:p>
    <w:p w14:paraId="028B0B7B" w14:textId="77777777" w:rsidR="002B1EE1" w:rsidRPr="002B1EE1" w:rsidRDefault="002B1EE1" w:rsidP="002B1EE1">
      <w:pPr>
        <w:numPr>
          <w:ilvl w:val="0"/>
          <w:numId w:val="4"/>
        </w:numPr>
      </w:pPr>
      <w:r w:rsidRPr="002B1EE1">
        <w:rPr>
          <w:i/>
          <w:iCs/>
        </w:rPr>
        <w:t>"MOQ AI logic applied for stocking orders"</w:t>
      </w:r>
      <w:r w:rsidRPr="002B1EE1">
        <w:t xml:space="preserve"> — what does this mean exactly? What data does the AI use? What is the output?</w:t>
      </w:r>
    </w:p>
    <w:p w14:paraId="2B440C42" w14:textId="77777777" w:rsidR="002B1EE1" w:rsidRPr="002B1EE1" w:rsidRDefault="002B1EE1" w:rsidP="002B1EE1">
      <w:pPr>
        <w:numPr>
          <w:ilvl w:val="0"/>
          <w:numId w:val="4"/>
        </w:numPr>
      </w:pPr>
      <w:r w:rsidRPr="002B1EE1">
        <w:rPr>
          <w:i/>
          <w:iCs/>
        </w:rPr>
        <w:t>"AI-assisted dashboards"</w:t>
      </w:r>
      <w:r w:rsidRPr="002B1EE1">
        <w:t xml:space="preserve"> — mentioned but not defined anywhere in this document</w:t>
      </w:r>
    </w:p>
    <w:p w14:paraId="6C96F7A6" w14:textId="77777777" w:rsidR="002B1EE1" w:rsidRPr="002B1EE1" w:rsidRDefault="002B1EE1" w:rsidP="002B1EE1">
      <w:pPr>
        <w:numPr>
          <w:ilvl w:val="0"/>
          <w:numId w:val="4"/>
        </w:numPr>
      </w:pPr>
      <w:r w:rsidRPr="002B1EE1">
        <w:rPr>
          <w:i/>
          <w:iCs/>
        </w:rPr>
        <w:t>"Pop-ups for slow-moving or dead stock with suggested actions"</w:t>
      </w:r>
      <w:r w:rsidRPr="002B1EE1">
        <w:t xml:space="preserve"> — what are the suggested actions? AI-generated or static?</w:t>
      </w:r>
    </w:p>
    <w:p w14:paraId="76A78A92" w14:textId="77777777" w:rsidR="002B1EE1" w:rsidRPr="002B1EE1" w:rsidRDefault="002B1EE1" w:rsidP="002B1EE1">
      <w:pPr>
        <w:numPr>
          <w:ilvl w:val="0"/>
          <w:numId w:val="4"/>
        </w:numPr>
      </w:pPr>
      <w:r w:rsidRPr="002B1EE1">
        <w:rPr>
          <w:i/>
          <w:iCs/>
        </w:rPr>
        <w:t>"Auto-generated sales dashboards summarizing orders, invoices, and collection trends"</w:t>
      </w:r>
      <w:r w:rsidRPr="002B1EE1">
        <w:t xml:space="preserve"> — is this AI-generated synopsis or just a chart?</w:t>
      </w:r>
    </w:p>
    <w:p w14:paraId="147BF934" w14:textId="77777777" w:rsidR="002B1EE1" w:rsidRPr="002B1EE1" w:rsidRDefault="002B1EE1" w:rsidP="002B1EE1">
      <w:r w:rsidRPr="002B1EE1">
        <w:t>There should be a dedicated AI section consolidating all AI touchpoints with clear input/output definitions for each.</w:t>
      </w:r>
    </w:p>
    <w:p w14:paraId="73140499" w14:textId="77777777" w:rsidR="002B1EE1" w:rsidRPr="002B1EE1" w:rsidRDefault="002B1EE1" w:rsidP="002B1EE1">
      <w:r w:rsidRPr="002B1EE1">
        <w:pict w14:anchorId="53204E8E">
          <v:rect id="_x0000_i1113" style="width:0;height:1.5pt" o:hralign="center" o:hrstd="t" o:hr="t" fillcolor="#a0a0a0" stroked="f"/>
        </w:pict>
      </w:r>
    </w:p>
    <w:p w14:paraId="62015113" w14:textId="77777777" w:rsidR="002B1EE1" w:rsidRPr="002B1EE1" w:rsidRDefault="002B1EE1" w:rsidP="002B1EE1">
      <w:r w:rsidRPr="002B1EE1">
        <w:rPr>
          <w:b/>
          <w:bCs/>
        </w:rPr>
        <w:t>4. Warehousing Section Has a Process Gap</w:t>
      </w:r>
    </w:p>
    <w:p w14:paraId="67902A87" w14:textId="77777777" w:rsidR="002B1EE1" w:rsidRPr="002B1EE1" w:rsidRDefault="002B1EE1" w:rsidP="002B1EE1">
      <w:r w:rsidRPr="002B1EE1">
        <w:t>The document describes inward and outward processes well, but misses:</w:t>
      </w:r>
    </w:p>
    <w:p w14:paraId="20BC7B13" w14:textId="77777777" w:rsidR="002B1EE1" w:rsidRPr="002B1EE1" w:rsidRDefault="002B1EE1" w:rsidP="002B1EE1">
      <w:pPr>
        <w:numPr>
          <w:ilvl w:val="0"/>
          <w:numId w:val="5"/>
        </w:numPr>
      </w:pPr>
      <w:r w:rsidRPr="002B1EE1">
        <w:rPr>
          <w:b/>
          <w:bCs/>
        </w:rPr>
        <w:t>Return/Rejection process</w:t>
      </w:r>
      <w:r w:rsidRPr="002B1EE1">
        <w:t xml:space="preserve"> — what happens when goods are returned by a customer or rejected at inward inspection?</w:t>
      </w:r>
    </w:p>
    <w:p w14:paraId="79CA4F4E" w14:textId="77777777" w:rsidR="002B1EE1" w:rsidRPr="002B1EE1" w:rsidRDefault="002B1EE1" w:rsidP="002B1EE1">
      <w:pPr>
        <w:numPr>
          <w:ilvl w:val="0"/>
          <w:numId w:val="5"/>
        </w:numPr>
      </w:pPr>
      <w:r w:rsidRPr="002B1EE1">
        <w:rPr>
          <w:b/>
          <w:bCs/>
        </w:rPr>
        <w:t>Inter-location stock transfer</w:t>
      </w:r>
      <w:r w:rsidRPr="002B1EE1">
        <w:t xml:space="preserve"> — CCIL likely has multiple warehouse locations; how does stock move between them?</w:t>
      </w:r>
    </w:p>
    <w:p w14:paraId="61516782" w14:textId="77777777" w:rsidR="002B1EE1" w:rsidRPr="002B1EE1" w:rsidRDefault="002B1EE1" w:rsidP="002B1EE1">
      <w:pPr>
        <w:numPr>
          <w:ilvl w:val="0"/>
          <w:numId w:val="5"/>
        </w:numPr>
      </w:pPr>
      <w:r w:rsidRPr="002B1EE1">
        <w:rPr>
          <w:b/>
          <w:bCs/>
        </w:rPr>
        <w:t>Pick list process for dispatch</w:t>
      </w:r>
      <w:r w:rsidRPr="002B1EE1">
        <w:t xml:space="preserve"> — mentioned in other documents but missing here</w:t>
      </w:r>
    </w:p>
    <w:p w14:paraId="0AFCCFF4" w14:textId="77777777" w:rsidR="002B1EE1" w:rsidRPr="002B1EE1" w:rsidRDefault="002B1EE1" w:rsidP="002B1EE1">
      <w:pPr>
        <w:numPr>
          <w:ilvl w:val="0"/>
          <w:numId w:val="5"/>
        </w:numPr>
      </w:pPr>
      <w:r w:rsidRPr="002B1EE1">
        <w:t>Barcode system is mentioned but there is no detail on what barcode standard is being used, who generates it, and at what stage</w:t>
      </w:r>
    </w:p>
    <w:p w14:paraId="1FC2826F" w14:textId="77777777" w:rsidR="002B1EE1" w:rsidRPr="002B1EE1" w:rsidRDefault="002B1EE1" w:rsidP="002B1EE1">
      <w:r w:rsidRPr="002B1EE1">
        <w:pict w14:anchorId="19727AA6">
          <v:rect id="_x0000_i1114" style="width:0;height:1.5pt" o:hralign="center" o:hrstd="t" o:hr="t" fillcolor="#a0a0a0" stroked="f"/>
        </w:pict>
      </w:r>
    </w:p>
    <w:p w14:paraId="0412980C" w14:textId="77777777" w:rsidR="002B1EE1" w:rsidRPr="002B1EE1" w:rsidRDefault="002B1EE1" w:rsidP="002B1EE1">
      <w:r w:rsidRPr="002B1EE1">
        <w:rPr>
          <w:b/>
          <w:bCs/>
        </w:rPr>
        <w:t>5. Export Sales Section (4.2) is Barely Written</w:t>
      </w:r>
    </w:p>
    <w:p w14:paraId="585FAEEB" w14:textId="77777777" w:rsidR="002B1EE1" w:rsidRPr="002B1EE1" w:rsidRDefault="002B1EE1" w:rsidP="002B1EE1">
      <w:r w:rsidRPr="002B1EE1">
        <w:t>This is a significant business area for a carpet company that likely exports. The section has only 4 lines and leaves major questions unanswered:</w:t>
      </w:r>
    </w:p>
    <w:p w14:paraId="69C64DCD" w14:textId="77777777" w:rsidR="002B1EE1" w:rsidRPr="002B1EE1" w:rsidRDefault="002B1EE1" w:rsidP="002B1EE1">
      <w:pPr>
        <w:numPr>
          <w:ilvl w:val="0"/>
          <w:numId w:val="6"/>
        </w:numPr>
      </w:pPr>
      <w:r w:rsidRPr="002B1EE1">
        <w:t>How are export invoices handled — LUT/Bond for zero-rated GST?</w:t>
      </w:r>
    </w:p>
    <w:p w14:paraId="77A3A8E8" w14:textId="77777777" w:rsidR="002B1EE1" w:rsidRPr="002B1EE1" w:rsidRDefault="002B1EE1" w:rsidP="002B1EE1">
      <w:pPr>
        <w:numPr>
          <w:ilvl w:val="0"/>
          <w:numId w:val="6"/>
        </w:numPr>
      </w:pPr>
      <w:r w:rsidRPr="002B1EE1">
        <w:t>How is FIRC (Foreign Inward Remittance Certificate) tracked against export invoices?</w:t>
      </w:r>
    </w:p>
    <w:p w14:paraId="5C93BAA6" w14:textId="77777777" w:rsidR="002B1EE1" w:rsidRPr="002B1EE1" w:rsidRDefault="002B1EE1" w:rsidP="002B1EE1">
      <w:pPr>
        <w:numPr>
          <w:ilvl w:val="0"/>
          <w:numId w:val="6"/>
        </w:numPr>
      </w:pPr>
      <w:r w:rsidRPr="002B1EE1">
        <w:lastRenderedPageBreak/>
        <w:t>Deemed export — who are the deemed export customers and what special compliance applies?</w:t>
      </w:r>
    </w:p>
    <w:p w14:paraId="2A6C6193" w14:textId="77777777" w:rsidR="002B1EE1" w:rsidRPr="002B1EE1" w:rsidRDefault="002B1EE1" w:rsidP="002B1EE1">
      <w:pPr>
        <w:numPr>
          <w:ilvl w:val="0"/>
          <w:numId w:val="6"/>
        </w:numPr>
      </w:pPr>
      <w:r w:rsidRPr="002B1EE1">
        <w:t>Channel partner mapping is mentioned but not defined</w:t>
      </w:r>
    </w:p>
    <w:p w14:paraId="1AE81421" w14:textId="77777777" w:rsidR="002B1EE1" w:rsidRPr="002B1EE1" w:rsidRDefault="002B1EE1" w:rsidP="002B1EE1">
      <w:r w:rsidRPr="002B1EE1">
        <w:pict w14:anchorId="57D7FCB5">
          <v:rect id="_x0000_i1115" style="width:0;height:1.5pt" o:hralign="center" o:hrstd="t" o:hr="t" fillcolor="#a0a0a0" stroked="f"/>
        </w:pict>
      </w:r>
    </w:p>
    <w:p w14:paraId="5458F3A7" w14:textId="77777777" w:rsidR="002B1EE1" w:rsidRPr="002B1EE1" w:rsidRDefault="002B1EE1" w:rsidP="002B1EE1">
      <w:r w:rsidRPr="002B1EE1">
        <w:rPr>
          <w:b/>
          <w:bCs/>
        </w:rPr>
        <w:t>6. Receivables Section Misses Key Items</w:t>
      </w:r>
    </w:p>
    <w:p w14:paraId="73883A50" w14:textId="77777777" w:rsidR="002B1EE1" w:rsidRPr="002B1EE1" w:rsidRDefault="002B1EE1" w:rsidP="002B1EE1">
      <w:r w:rsidRPr="002B1EE1">
        <w:t>Section 7.1 mentions milestone-based tracking but does not define:</w:t>
      </w:r>
    </w:p>
    <w:p w14:paraId="4C31F770" w14:textId="77777777" w:rsidR="002B1EE1" w:rsidRPr="002B1EE1" w:rsidRDefault="002B1EE1" w:rsidP="002B1EE1">
      <w:pPr>
        <w:numPr>
          <w:ilvl w:val="0"/>
          <w:numId w:val="7"/>
        </w:numPr>
      </w:pPr>
      <w:r w:rsidRPr="002B1EE1">
        <w:t>How milestones are configured — per project, per customer, or per order type?</w:t>
      </w:r>
    </w:p>
    <w:p w14:paraId="33EE5E94" w14:textId="77777777" w:rsidR="002B1EE1" w:rsidRPr="002B1EE1" w:rsidRDefault="002B1EE1" w:rsidP="002B1EE1">
      <w:pPr>
        <w:numPr>
          <w:ilvl w:val="0"/>
          <w:numId w:val="7"/>
        </w:numPr>
      </w:pPr>
      <w:r w:rsidRPr="002B1EE1">
        <w:t>What happens when a milestone is disputed by the customer?</w:t>
      </w:r>
    </w:p>
    <w:p w14:paraId="5AAF13E7" w14:textId="77777777" w:rsidR="002B1EE1" w:rsidRPr="002B1EE1" w:rsidRDefault="002B1EE1" w:rsidP="002B1EE1">
      <w:pPr>
        <w:numPr>
          <w:ilvl w:val="0"/>
          <w:numId w:val="7"/>
        </w:numPr>
      </w:pPr>
      <w:r w:rsidRPr="002B1EE1">
        <w:t>The commission sheet is mentioned but the formula/logic is not defined anywhere — this is critical for the sales team</w:t>
      </w:r>
    </w:p>
    <w:p w14:paraId="099B7158" w14:textId="77777777" w:rsidR="002B1EE1" w:rsidRPr="002B1EE1" w:rsidRDefault="002B1EE1" w:rsidP="002B1EE1">
      <w:pPr>
        <w:numPr>
          <w:ilvl w:val="0"/>
          <w:numId w:val="7"/>
        </w:numPr>
      </w:pPr>
      <w:r w:rsidRPr="002B1EE1">
        <w:t>Legal cases mapping — how does the system flag an account as under legal dispute and block further credit?</w:t>
      </w:r>
    </w:p>
    <w:p w14:paraId="2B57EA14" w14:textId="77777777" w:rsidR="002B1EE1" w:rsidRPr="002B1EE1" w:rsidRDefault="002B1EE1" w:rsidP="002B1EE1">
      <w:r w:rsidRPr="002B1EE1">
        <w:pict w14:anchorId="140693C2">
          <v:rect id="_x0000_i1116" style="width:0;height:1.5pt" o:hralign="center" o:hrstd="t" o:hr="t" fillcolor="#a0a0a0" stroked="f"/>
        </w:pict>
      </w:r>
    </w:p>
    <w:p w14:paraId="66BBC214" w14:textId="77777777" w:rsidR="002B1EE1" w:rsidRPr="002B1EE1" w:rsidRDefault="002B1EE1" w:rsidP="002B1EE1">
      <w:r w:rsidRPr="002B1EE1">
        <w:rPr>
          <w:b/>
          <w:bCs/>
        </w:rPr>
        <w:t>7. Banking &amp; Cash Management is Missing Entirely</w:t>
      </w:r>
    </w:p>
    <w:p w14:paraId="4C1157AD" w14:textId="77777777" w:rsidR="002B1EE1" w:rsidRPr="002B1EE1" w:rsidRDefault="002B1EE1" w:rsidP="002B1EE1">
      <w:r w:rsidRPr="002B1EE1">
        <w:t xml:space="preserve">Other CCIL documents mention this as a major requirement — automated bank reconciliation, BG/LC tracking, daily balance reports to management. This document has </w:t>
      </w:r>
      <w:r w:rsidRPr="002B1EE1">
        <w:rPr>
          <w:b/>
          <w:bCs/>
        </w:rPr>
        <w:t>no banking section at all.</w:t>
      </w:r>
      <w:r w:rsidRPr="002B1EE1">
        <w:t xml:space="preserve"> This is a significant omission given it was listed as a core ERP requirement in the Work Order.</w:t>
      </w:r>
    </w:p>
    <w:p w14:paraId="505D5C97" w14:textId="77777777" w:rsidR="002B1EE1" w:rsidRPr="002B1EE1" w:rsidRDefault="002B1EE1" w:rsidP="002B1EE1">
      <w:r w:rsidRPr="002B1EE1">
        <w:pict w14:anchorId="5B5F3172">
          <v:rect id="_x0000_i1117" style="width:0;height:1.5pt" o:hralign="center" o:hrstd="t" o:hr="t" fillcolor="#a0a0a0" stroked="f"/>
        </w:pict>
      </w:r>
    </w:p>
    <w:p w14:paraId="28B5F768" w14:textId="77777777" w:rsidR="002B1EE1" w:rsidRPr="002B1EE1" w:rsidRDefault="002B1EE1" w:rsidP="002B1EE1">
      <w:r w:rsidRPr="002B1EE1">
        <w:rPr>
          <w:b/>
          <w:bCs/>
        </w:rPr>
        <w:t>8. No Integration Architecture Defined</w:t>
      </w:r>
    </w:p>
    <w:p w14:paraId="67E10F7E" w14:textId="77777777" w:rsidR="002B1EE1" w:rsidRPr="002B1EE1" w:rsidRDefault="002B1EE1" w:rsidP="002B1EE1">
      <w:r w:rsidRPr="002B1EE1">
        <w:t xml:space="preserve">The document describes what each system should do but never describes </w:t>
      </w:r>
      <w:r w:rsidRPr="002B1EE1">
        <w:rPr>
          <w:b/>
          <w:bCs/>
        </w:rPr>
        <w:t>how ERP and CRM connect</w:t>
      </w:r>
      <w:r w:rsidRPr="002B1EE1">
        <w:t>:</w:t>
      </w:r>
    </w:p>
    <w:p w14:paraId="401C5640" w14:textId="77777777" w:rsidR="002B1EE1" w:rsidRPr="002B1EE1" w:rsidRDefault="002B1EE1" w:rsidP="002B1EE1">
      <w:pPr>
        <w:numPr>
          <w:ilvl w:val="0"/>
          <w:numId w:val="8"/>
        </w:numPr>
      </w:pPr>
      <w:r w:rsidRPr="002B1EE1">
        <w:t>Who is the master for Customer data — ERP or CRM?</w:t>
      </w:r>
    </w:p>
    <w:p w14:paraId="1A25AA4C" w14:textId="77777777" w:rsidR="002B1EE1" w:rsidRPr="002B1EE1" w:rsidRDefault="002B1EE1" w:rsidP="002B1EE1">
      <w:pPr>
        <w:numPr>
          <w:ilvl w:val="0"/>
          <w:numId w:val="8"/>
        </w:numPr>
      </w:pPr>
      <w:r w:rsidRPr="002B1EE1">
        <w:t>If a new customer is created in CRM, how and when does it sync to ERP?</w:t>
      </w:r>
    </w:p>
    <w:p w14:paraId="3202DF4E" w14:textId="77777777" w:rsidR="002B1EE1" w:rsidRPr="002B1EE1" w:rsidRDefault="002B1EE1" w:rsidP="002B1EE1">
      <w:pPr>
        <w:numPr>
          <w:ilvl w:val="0"/>
          <w:numId w:val="8"/>
        </w:numPr>
      </w:pPr>
      <w:r w:rsidRPr="002B1EE1">
        <w:t>If pricing is updated in ERP, how quickly does CRM reflect the new pricing?</w:t>
      </w:r>
    </w:p>
    <w:p w14:paraId="333D87EE" w14:textId="77777777" w:rsidR="002B1EE1" w:rsidRPr="002B1EE1" w:rsidRDefault="002B1EE1" w:rsidP="002B1EE1">
      <w:pPr>
        <w:numPr>
          <w:ilvl w:val="0"/>
          <w:numId w:val="8"/>
        </w:numPr>
      </w:pPr>
      <w:r w:rsidRPr="002B1EE1">
        <w:t>What happens if the two systems have conflicting data — which system wins?</w:t>
      </w:r>
    </w:p>
    <w:p w14:paraId="5A949212" w14:textId="77777777" w:rsidR="002B1EE1" w:rsidRPr="002B1EE1" w:rsidRDefault="002B1EE1" w:rsidP="002B1EE1">
      <w:r w:rsidRPr="002B1EE1">
        <w:pict w14:anchorId="6DF8D68D">
          <v:rect id="_x0000_i1118" style="width:0;height:1.5pt" o:hralign="center" o:hrstd="t" o:hr="t" fillcolor="#a0a0a0" stroked="f"/>
        </w:pict>
      </w:r>
    </w:p>
    <w:p w14:paraId="10B4A9DD" w14:textId="77777777" w:rsidR="002B1EE1" w:rsidRPr="002B1EE1" w:rsidRDefault="002B1EE1" w:rsidP="002B1EE1">
      <w:r w:rsidRPr="002B1EE1">
        <w:rPr>
          <w:b/>
          <w:bCs/>
        </w:rPr>
        <w:t>9. No Prioritization of Requirements</w:t>
      </w:r>
    </w:p>
    <w:p w14:paraId="7DE53748" w14:textId="77777777" w:rsidR="002B1EE1" w:rsidRPr="002B1EE1" w:rsidRDefault="002B1EE1" w:rsidP="002B1EE1">
      <w:r w:rsidRPr="002B1EE1">
        <w:t>Everything in this document reads as equally important. In reality, some requirements are must-haves for Go-Live on April 1 and others can wait for Phase 2. Without a priority classification (P1 / P2 / P3), the implementation team has no way to make trade-off decisions under time pressure — and with the April 1 deadline approaching, these decisions will need to be made very soon.</w:t>
      </w:r>
    </w:p>
    <w:p w14:paraId="5D86C79B" w14:textId="77777777" w:rsidR="002B1EE1" w:rsidRPr="002B1EE1" w:rsidRDefault="002B1EE1" w:rsidP="002B1EE1">
      <w:r w:rsidRPr="002B1EE1">
        <w:pict w14:anchorId="7E4BCDE3">
          <v:rect id="_x0000_i1119" style="width:0;height:1.5pt" o:hralign="center" o:hrstd="t" o:hr="t" fillcolor="#a0a0a0" stroked="f"/>
        </w:pict>
      </w:r>
    </w:p>
    <w:p w14:paraId="16A4684B" w14:textId="77777777" w:rsidR="002B1EE1" w:rsidRPr="002B1EE1" w:rsidRDefault="002B1EE1" w:rsidP="002B1EE1">
      <w:r w:rsidRPr="002B1EE1">
        <w:rPr>
          <w:b/>
          <w:bCs/>
        </w:rPr>
        <w:t>10. No Sign-off or Version Control</w:t>
      </w:r>
    </w:p>
    <w:p w14:paraId="3C41B6B3" w14:textId="77777777" w:rsidR="002B1EE1" w:rsidRPr="002B1EE1" w:rsidRDefault="002B1EE1" w:rsidP="002B1EE1">
      <w:r w:rsidRPr="002B1EE1">
        <w:t>The document has no:</w:t>
      </w:r>
    </w:p>
    <w:p w14:paraId="400AC65F" w14:textId="77777777" w:rsidR="002B1EE1" w:rsidRPr="002B1EE1" w:rsidRDefault="002B1EE1" w:rsidP="002B1EE1">
      <w:pPr>
        <w:numPr>
          <w:ilvl w:val="0"/>
          <w:numId w:val="9"/>
        </w:numPr>
      </w:pPr>
      <w:r w:rsidRPr="002B1EE1">
        <w:lastRenderedPageBreak/>
        <w:t>Version number or revision history</w:t>
      </w:r>
    </w:p>
    <w:p w14:paraId="78690014" w14:textId="77777777" w:rsidR="002B1EE1" w:rsidRPr="002B1EE1" w:rsidRDefault="002B1EE1" w:rsidP="002B1EE1">
      <w:pPr>
        <w:numPr>
          <w:ilvl w:val="0"/>
          <w:numId w:val="9"/>
        </w:numPr>
      </w:pPr>
      <w:r w:rsidRPr="002B1EE1">
        <w:t>Date of last update</w:t>
      </w:r>
    </w:p>
    <w:p w14:paraId="6F34E9BC" w14:textId="77777777" w:rsidR="002B1EE1" w:rsidRPr="002B1EE1" w:rsidRDefault="002B1EE1" w:rsidP="002B1EE1">
      <w:pPr>
        <w:numPr>
          <w:ilvl w:val="0"/>
          <w:numId w:val="9"/>
        </w:numPr>
      </w:pPr>
      <w:r w:rsidRPr="002B1EE1">
        <w:t>Names of who prepared and reviewed it</w:t>
      </w:r>
    </w:p>
    <w:p w14:paraId="5BF7D5D8" w14:textId="77777777" w:rsidR="002B1EE1" w:rsidRPr="002B1EE1" w:rsidRDefault="002B1EE1" w:rsidP="002B1EE1">
      <w:pPr>
        <w:numPr>
          <w:ilvl w:val="0"/>
          <w:numId w:val="9"/>
        </w:numPr>
      </w:pPr>
      <w:r w:rsidRPr="002B1EE1">
        <w:t>Formal sign-off by CCIL and the vendors</w:t>
      </w:r>
    </w:p>
    <w:p w14:paraId="4DD3A5BF" w14:textId="77777777" w:rsidR="002B1EE1" w:rsidRPr="002B1EE1" w:rsidRDefault="002B1EE1" w:rsidP="002B1EE1">
      <w:r w:rsidRPr="002B1EE1">
        <w:t>This means either party can claim the requirements were different from what was understood. For a ₹15 lakh+ project, this is a serious governance gap.</w:t>
      </w:r>
    </w:p>
    <w:p w14:paraId="4B8A67E7" w14:textId="77777777" w:rsidR="002B1EE1" w:rsidRPr="002B1EE1" w:rsidRDefault="002B1EE1" w:rsidP="002B1EE1">
      <w:r w:rsidRPr="002B1EE1">
        <w:pict w14:anchorId="3D26889B">
          <v:rect id="_x0000_i1120" style="width:0;height:1.5pt" o:hralign="center" o:hrstd="t" o:hr="t" fillcolor="#a0a0a0" stroked="f"/>
        </w:pict>
      </w:r>
    </w:p>
    <w:p w14:paraId="17C0E8C1" w14:textId="77777777" w:rsidR="002B1EE1" w:rsidRPr="002B1EE1" w:rsidRDefault="002B1EE1" w:rsidP="002B1EE1">
      <w:pPr>
        <w:rPr>
          <w:b/>
          <w:bCs/>
        </w:rPr>
      </w:pPr>
      <w:r w:rsidRPr="002B1EE1">
        <w:rPr>
          <w:b/>
          <w:bCs/>
        </w:rPr>
        <w:t>Cross-Document Gap — FRD vs. This Document</w:t>
      </w:r>
    </w:p>
    <w:p w14:paraId="5EADF3CD" w14:textId="77777777" w:rsidR="002B1EE1" w:rsidRPr="002B1EE1" w:rsidRDefault="002B1EE1" w:rsidP="002B1EE1">
      <w:r w:rsidRPr="002B1EE1">
        <w:t>When you read both documents together, a critical mismatch emerges. This Processes document says in Section 8 that CRM should support:</w:t>
      </w:r>
    </w:p>
    <w:p w14:paraId="526EE872" w14:textId="77777777" w:rsidR="002B1EE1" w:rsidRPr="002B1EE1" w:rsidRDefault="002B1EE1" w:rsidP="002B1EE1">
      <w:pPr>
        <w:numPr>
          <w:ilvl w:val="0"/>
          <w:numId w:val="10"/>
        </w:numPr>
      </w:pPr>
      <w:r w:rsidRPr="002B1EE1">
        <w:t>Real-time stock reservation via chatbot with approval matrix</w:t>
      </w:r>
    </w:p>
    <w:p w14:paraId="03D8499D" w14:textId="77777777" w:rsidR="002B1EE1" w:rsidRPr="002B1EE1" w:rsidRDefault="002B1EE1" w:rsidP="002B1EE1">
      <w:pPr>
        <w:numPr>
          <w:ilvl w:val="0"/>
          <w:numId w:val="10"/>
        </w:numPr>
      </w:pPr>
      <w:r w:rsidRPr="002B1EE1">
        <w:t>CPQ with instant margin visibility</w:t>
      </w:r>
    </w:p>
    <w:p w14:paraId="1B8CCA9A" w14:textId="77777777" w:rsidR="002B1EE1" w:rsidRPr="002B1EE1" w:rsidRDefault="002B1EE1" w:rsidP="002B1EE1">
      <w:pPr>
        <w:numPr>
          <w:ilvl w:val="0"/>
          <w:numId w:val="10"/>
        </w:numPr>
      </w:pPr>
      <w:r w:rsidRPr="002B1EE1">
        <w:t>Order integration with WO/PO verification in ERP prior to acceptance</w:t>
      </w:r>
    </w:p>
    <w:p w14:paraId="03454320" w14:textId="77777777" w:rsidR="002B1EE1" w:rsidRPr="002B1EE1" w:rsidRDefault="002B1EE1" w:rsidP="002B1EE1">
      <w:pPr>
        <w:numPr>
          <w:ilvl w:val="0"/>
          <w:numId w:val="10"/>
        </w:numPr>
      </w:pPr>
      <w:r w:rsidRPr="002B1EE1">
        <w:t>Shipment tracking via ERP API</w:t>
      </w:r>
    </w:p>
    <w:p w14:paraId="132CD98D" w14:textId="77777777" w:rsidR="002B1EE1" w:rsidRPr="002B1EE1" w:rsidRDefault="002B1EE1" w:rsidP="002B1EE1">
      <w:r w:rsidRPr="002B1EE1">
        <w:t xml:space="preserve">But the FRD that </w:t>
      </w:r>
      <w:proofErr w:type="spellStart"/>
      <w:r w:rsidRPr="002B1EE1">
        <w:t>MiClient</w:t>
      </w:r>
      <w:proofErr w:type="spellEnd"/>
      <w:r w:rsidRPr="002B1EE1">
        <w:t xml:space="preserve">/Transform submitted only covers </w:t>
      </w:r>
      <w:r w:rsidRPr="002B1EE1">
        <w:rPr>
          <w:b/>
          <w:bCs/>
        </w:rPr>
        <w:t>Sales Order creation from a staging table</w:t>
      </w:r>
      <w:r w:rsidRPr="002B1EE1">
        <w:t xml:space="preserve"> — it completely ignores all the above. The two documents are </w:t>
      </w:r>
      <w:r w:rsidRPr="002B1EE1">
        <w:rPr>
          <w:b/>
          <w:bCs/>
        </w:rPr>
        <w:t>not aligned</w:t>
      </w:r>
      <w:r w:rsidRPr="002B1EE1">
        <w:t xml:space="preserve"> and nobody appears to have reconciled them.</w:t>
      </w:r>
    </w:p>
    <w:p w14:paraId="3AA2AF2C" w14:textId="77777777" w:rsidR="002B1EE1" w:rsidRPr="002B1EE1" w:rsidRDefault="002B1EE1" w:rsidP="002B1EE1">
      <w:r w:rsidRPr="002B1EE1">
        <w:pict w14:anchorId="0A5387FD">
          <v:rect id="_x0000_i1121" style="width:0;height:1.5pt" o:hralign="center" o:hrstd="t" o:hr="t" fillcolor="#a0a0a0" stroked="f"/>
        </w:pict>
      </w:r>
    </w:p>
    <w:p w14:paraId="0E26F744" w14:textId="77777777" w:rsidR="002B1EE1" w:rsidRPr="002B1EE1" w:rsidRDefault="002B1EE1" w:rsidP="002B1EE1">
      <w:pPr>
        <w:rPr>
          <w:b/>
          <w:bCs/>
        </w:rPr>
      </w:pPr>
      <w:r w:rsidRPr="002B1EE1">
        <w:rPr>
          <w:b/>
          <w:bCs/>
        </w:rPr>
        <w:t>Summary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2144"/>
        <w:gridCol w:w="2673"/>
      </w:tblGrid>
      <w:tr w:rsidR="002B1EE1" w:rsidRPr="002B1EE1" w14:paraId="7D47DE2C" w14:textId="77777777">
        <w:trPr>
          <w:tblHeader/>
          <w:tblCellSpacing w:w="15" w:type="dxa"/>
        </w:trPr>
        <w:tc>
          <w:tcPr>
            <w:tcW w:w="0" w:type="auto"/>
            <w:vAlign w:val="center"/>
            <w:hideMark/>
          </w:tcPr>
          <w:p w14:paraId="07E89BBC" w14:textId="77777777" w:rsidR="002B1EE1" w:rsidRPr="002B1EE1" w:rsidRDefault="002B1EE1" w:rsidP="002B1EE1">
            <w:pPr>
              <w:rPr>
                <w:b/>
                <w:bCs/>
              </w:rPr>
            </w:pPr>
            <w:r w:rsidRPr="002B1EE1">
              <w:rPr>
                <w:b/>
                <w:bCs/>
              </w:rPr>
              <w:t>Section</w:t>
            </w:r>
          </w:p>
        </w:tc>
        <w:tc>
          <w:tcPr>
            <w:tcW w:w="0" w:type="auto"/>
            <w:vAlign w:val="center"/>
            <w:hideMark/>
          </w:tcPr>
          <w:p w14:paraId="01AB3F56" w14:textId="77777777" w:rsidR="002B1EE1" w:rsidRPr="002B1EE1" w:rsidRDefault="002B1EE1" w:rsidP="002B1EE1">
            <w:pPr>
              <w:rPr>
                <w:b/>
                <w:bCs/>
              </w:rPr>
            </w:pPr>
            <w:r w:rsidRPr="002B1EE1">
              <w:rPr>
                <w:b/>
                <w:bCs/>
              </w:rPr>
              <w:t>Completeness</w:t>
            </w:r>
          </w:p>
        </w:tc>
        <w:tc>
          <w:tcPr>
            <w:tcW w:w="0" w:type="auto"/>
            <w:vAlign w:val="center"/>
            <w:hideMark/>
          </w:tcPr>
          <w:p w14:paraId="21A97706" w14:textId="77777777" w:rsidR="002B1EE1" w:rsidRPr="002B1EE1" w:rsidRDefault="002B1EE1" w:rsidP="002B1EE1">
            <w:pPr>
              <w:rPr>
                <w:b/>
                <w:bCs/>
              </w:rPr>
            </w:pPr>
            <w:r w:rsidRPr="002B1EE1">
              <w:rPr>
                <w:b/>
                <w:bCs/>
              </w:rPr>
              <w:t>Quality</w:t>
            </w:r>
          </w:p>
        </w:tc>
      </w:tr>
      <w:tr w:rsidR="002B1EE1" w:rsidRPr="002B1EE1" w14:paraId="35D789F7" w14:textId="77777777">
        <w:trPr>
          <w:tblCellSpacing w:w="15" w:type="dxa"/>
        </w:trPr>
        <w:tc>
          <w:tcPr>
            <w:tcW w:w="0" w:type="auto"/>
            <w:vAlign w:val="center"/>
            <w:hideMark/>
          </w:tcPr>
          <w:p w14:paraId="49232948" w14:textId="77777777" w:rsidR="002B1EE1" w:rsidRPr="002B1EE1" w:rsidRDefault="002B1EE1" w:rsidP="002B1EE1">
            <w:r w:rsidRPr="002B1EE1">
              <w:t>Procurement — Imports</w:t>
            </w:r>
          </w:p>
        </w:tc>
        <w:tc>
          <w:tcPr>
            <w:tcW w:w="0" w:type="auto"/>
            <w:vAlign w:val="center"/>
            <w:hideMark/>
          </w:tcPr>
          <w:p w14:paraId="64F38D30" w14:textId="77777777" w:rsidR="002B1EE1" w:rsidRPr="002B1EE1" w:rsidRDefault="002B1EE1" w:rsidP="002B1EE1">
            <w:r w:rsidRPr="002B1EE1">
              <w:rPr>
                <w:rFonts w:ascii="Segoe UI Emoji" w:hAnsi="Segoe UI Emoji" w:cs="Segoe UI Emoji"/>
              </w:rPr>
              <w:t>✅</w:t>
            </w:r>
            <w:r w:rsidRPr="002B1EE1">
              <w:t xml:space="preserve"> Good</w:t>
            </w:r>
          </w:p>
        </w:tc>
        <w:tc>
          <w:tcPr>
            <w:tcW w:w="0" w:type="auto"/>
            <w:vAlign w:val="center"/>
            <w:hideMark/>
          </w:tcPr>
          <w:p w14:paraId="6E7C6910" w14:textId="77777777" w:rsidR="002B1EE1" w:rsidRPr="002B1EE1" w:rsidRDefault="002B1EE1" w:rsidP="002B1EE1">
            <w:r w:rsidRPr="002B1EE1">
              <w:rPr>
                <w:rFonts w:ascii="Segoe UI Emoji" w:hAnsi="Segoe UI Emoji" w:cs="Segoe UI Emoji"/>
              </w:rPr>
              <w:t>⚠️</w:t>
            </w:r>
            <w:r w:rsidRPr="002B1EE1">
              <w:t xml:space="preserve"> Some gaps</w:t>
            </w:r>
          </w:p>
        </w:tc>
      </w:tr>
      <w:tr w:rsidR="002B1EE1" w:rsidRPr="002B1EE1" w14:paraId="373BF201" w14:textId="77777777">
        <w:trPr>
          <w:tblCellSpacing w:w="15" w:type="dxa"/>
        </w:trPr>
        <w:tc>
          <w:tcPr>
            <w:tcW w:w="0" w:type="auto"/>
            <w:vAlign w:val="center"/>
            <w:hideMark/>
          </w:tcPr>
          <w:p w14:paraId="28D4AC03" w14:textId="77777777" w:rsidR="002B1EE1" w:rsidRPr="002B1EE1" w:rsidRDefault="002B1EE1" w:rsidP="002B1EE1">
            <w:r w:rsidRPr="002B1EE1">
              <w:t>Procurement — Domestic</w:t>
            </w:r>
          </w:p>
        </w:tc>
        <w:tc>
          <w:tcPr>
            <w:tcW w:w="0" w:type="auto"/>
            <w:vAlign w:val="center"/>
            <w:hideMark/>
          </w:tcPr>
          <w:p w14:paraId="01D7BC6C" w14:textId="77777777" w:rsidR="002B1EE1" w:rsidRPr="002B1EE1" w:rsidRDefault="002B1EE1" w:rsidP="002B1EE1">
            <w:r w:rsidRPr="002B1EE1">
              <w:rPr>
                <w:rFonts w:ascii="Segoe UI Emoji" w:hAnsi="Segoe UI Emoji" w:cs="Segoe UI Emoji"/>
              </w:rPr>
              <w:t>✅</w:t>
            </w:r>
            <w:r w:rsidRPr="002B1EE1">
              <w:t xml:space="preserve"> Adequate</w:t>
            </w:r>
          </w:p>
        </w:tc>
        <w:tc>
          <w:tcPr>
            <w:tcW w:w="0" w:type="auto"/>
            <w:vAlign w:val="center"/>
            <w:hideMark/>
          </w:tcPr>
          <w:p w14:paraId="4C6419BB" w14:textId="77777777" w:rsidR="002B1EE1" w:rsidRPr="002B1EE1" w:rsidRDefault="002B1EE1" w:rsidP="002B1EE1">
            <w:r w:rsidRPr="002B1EE1">
              <w:rPr>
                <w:rFonts w:ascii="Segoe UI Emoji" w:hAnsi="Segoe UI Emoji" w:cs="Segoe UI Emoji"/>
              </w:rPr>
              <w:t>✅</w:t>
            </w:r>
            <w:r w:rsidRPr="002B1EE1">
              <w:t xml:space="preserve"> OK</w:t>
            </w:r>
          </w:p>
        </w:tc>
      </w:tr>
      <w:tr w:rsidR="002B1EE1" w:rsidRPr="002B1EE1" w14:paraId="62C7DBF1" w14:textId="77777777">
        <w:trPr>
          <w:tblCellSpacing w:w="15" w:type="dxa"/>
        </w:trPr>
        <w:tc>
          <w:tcPr>
            <w:tcW w:w="0" w:type="auto"/>
            <w:vAlign w:val="center"/>
            <w:hideMark/>
          </w:tcPr>
          <w:p w14:paraId="11BFDD65" w14:textId="77777777" w:rsidR="002B1EE1" w:rsidRPr="002B1EE1" w:rsidRDefault="002B1EE1" w:rsidP="002B1EE1">
            <w:r w:rsidRPr="002B1EE1">
              <w:t>Warehousing</w:t>
            </w:r>
          </w:p>
        </w:tc>
        <w:tc>
          <w:tcPr>
            <w:tcW w:w="0" w:type="auto"/>
            <w:vAlign w:val="center"/>
            <w:hideMark/>
          </w:tcPr>
          <w:p w14:paraId="089D14AE" w14:textId="77777777" w:rsidR="002B1EE1" w:rsidRPr="002B1EE1" w:rsidRDefault="002B1EE1" w:rsidP="002B1EE1">
            <w:r w:rsidRPr="002B1EE1">
              <w:rPr>
                <w:rFonts w:ascii="Segoe UI Emoji" w:hAnsi="Segoe UI Emoji" w:cs="Segoe UI Emoji"/>
              </w:rPr>
              <w:t>⚠️</w:t>
            </w:r>
            <w:r w:rsidRPr="002B1EE1">
              <w:t xml:space="preserve"> Partial</w:t>
            </w:r>
          </w:p>
        </w:tc>
        <w:tc>
          <w:tcPr>
            <w:tcW w:w="0" w:type="auto"/>
            <w:vAlign w:val="center"/>
            <w:hideMark/>
          </w:tcPr>
          <w:p w14:paraId="0D2F1867" w14:textId="77777777" w:rsidR="002B1EE1" w:rsidRPr="002B1EE1" w:rsidRDefault="002B1EE1" w:rsidP="002B1EE1">
            <w:r w:rsidRPr="002B1EE1">
              <w:rPr>
                <w:rFonts w:ascii="Segoe UI Emoji" w:hAnsi="Segoe UI Emoji" w:cs="Segoe UI Emoji"/>
              </w:rPr>
              <w:t>❌</w:t>
            </w:r>
            <w:r w:rsidRPr="002B1EE1">
              <w:t xml:space="preserve"> Missing returns/transfers</w:t>
            </w:r>
          </w:p>
        </w:tc>
      </w:tr>
      <w:tr w:rsidR="002B1EE1" w:rsidRPr="002B1EE1" w14:paraId="527BEDD2" w14:textId="77777777">
        <w:trPr>
          <w:tblCellSpacing w:w="15" w:type="dxa"/>
        </w:trPr>
        <w:tc>
          <w:tcPr>
            <w:tcW w:w="0" w:type="auto"/>
            <w:vAlign w:val="center"/>
            <w:hideMark/>
          </w:tcPr>
          <w:p w14:paraId="284D930E" w14:textId="77777777" w:rsidR="002B1EE1" w:rsidRPr="002B1EE1" w:rsidRDefault="002B1EE1" w:rsidP="002B1EE1">
            <w:r w:rsidRPr="002B1EE1">
              <w:t>Sales — Domestic</w:t>
            </w:r>
          </w:p>
        </w:tc>
        <w:tc>
          <w:tcPr>
            <w:tcW w:w="0" w:type="auto"/>
            <w:vAlign w:val="center"/>
            <w:hideMark/>
          </w:tcPr>
          <w:p w14:paraId="430F4625" w14:textId="77777777" w:rsidR="002B1EE1" w:rsidRPr="002B1EE1" w:rsidRDefault="002B1EE1" w:rsidP="002B1EE1">
            <w:r w:rsidRPr="002B1EE1">
              <w:rPr>
                <w:rFonts w:ascii="Segoe UI Emoji" w:hAnsi="Segoe UI Emoji" w:cs="Segoe UI Emoji"/>
              </w:rPr>
              <w:t>⚠️</w:t>
            </w:r>
            <w:r w:rsidRPr="002B1EE1">
              <w:t xml:space="preserve"> Partial</w:t>
            </w:r>
          </w:p>
        </w:tc>
        <w:tc>
          <w:tcPr>
            <w:tcW w:w="0" w:type="auto"/>
            <w:vAlign w:val="center"/>
            <w:hideMark/>
          </w:tcPr>
          <w:p w14:paraId="3C02CCE9" w14:textId="77777777" w:rsidR="002B1EE1" w:rsidRPr="002B1EE1" w:rsidRDefault="002B1EE1" w:rsidP="002B1EE1">
            <w:r w:rsidRPr="002B1EE1">
              <w:rPr>
                <w:rFonts w:ascii="Segoe UI Emoji" w:hAnsi="Segoe UI Emoji" w:cs="Segoe UI Emoji"/>
              </w:rPr>
              <w:t>⚠️</w:t>
            </w:r>
            <w:r w:rsidRPr="002B1EE1">
              <w:t xml:space="preserve"> Pricing logic vague</w:t>
            </w:r>
          </w:p>
        </w:tc>
      </w:tr>
      <w:tr w:rsidR="002B1EE1" w:rsidRPr="002B1EE1" w14:paraId="5821177C" w14:textId="77777777">
        <w:trPr>
          <w:tblCellSpacing w:w="15" w:type="dxa"/>
        </w:trPr>
        <w:tc>
          <w:tcPr>
            <w:tcW w:w="0" w:type="auto"/>
            <w:vAlign w:val="center"/>
            <w:hideMark/>
          </w:tcPr>
          <w:p w14:paraId="775F6FB2" w14:textId="77777777" w:rsidR="002B1EE1" w:rsidRPr="002B1EE1" w:rsidRDefault="002B1EE1" w:rsidP="002B1EE1">
            <w:r w:rsidRPr="002B1EE1">
              <w:t>Sales — Export</w:t>
            </w:r>
          </w:p>
        </w:tc>
        <w:tc>
          <w:tcPr>
            <w:tcW w:w="0" w:type="auto"/>
            <w:vAlign w:val="center"/>
            <w:hideMark/>
          </w:tcPr>
          <w:p w14:paraId="234CFAC6" w14:textId="77777777" w:rsidR="002B1EE1" w:rsidRPr="002B1EE1" w:rsidRDefault="002B1EE1" w:rsidP="002B1EE1">
            <w:r w:rsidRPr="002B1EE1">
              <w:rPr>
                <w:rFonts w:ascii="Segoe UI Emoji" w:hAnsi="Segoe UI Emoji" w:cs="Segoe UI Emoji"/>
              </w:rPr>
              <w:t>❌</w:t>
            </w:r>
            <w:r w:rsidRPr="002B1EE1">
              <w:t xml:space="preserve"> Barely written</w:t>
            </w:r>
          </w:p>
        </w:tc>
        <w:tc>
          <w:tcPr>
            <w:tcW w:w="0" w:type="auto"/>
            <w:vAlign w:val="center"/>
            <w:hideMark/>
          </w:tcPr>
          <w:p w14:paraId="5B3D4230" w14:textId="77777777" w:rsidR="002B1EE1" w:rsidRPr="002B1EE1" w:rsidRDefault="002B1EE1" w:rsidP="002B1EE1">
            <w:r w:rsidRPr="002B1EE1">
              <w:rPr>
                <w:rFonts w:ascii="Segoe UI Emoji" w:hAnsi="Segoe UI Emoji" w:cs="Segoe UI Emoji"/>
              </w:rPr>
              <w:t>❌</w:t>
            </w:r>
            <w:r w:rsidRPr="002B1EE1">
              <w:t xml:space="preserve"> Major gaps</w:t>
            </w:r>
          </w:p>
        </w:tc>
      </w:tr>
      <w:tr w:rsidR="002B1EE1" w:rsidRPr="002B1EE1" w14:paraId="1B759D55" w14:textId="77777777">
        <w:trPr>
          <w:tblCellSpacing w:w="15" w:type="dxa"/>
        </w:trPr>
        <w:tc>
          <w:tcPr>
            <w:tcW w:w="0" w:type="auto"/>
            <w:vAlign w:val="center"/>
            <w:hideMark/>
          </w:tcPr>
          <w:p w14:paraId="088EC70B" w14:textId="77777777" w:rsidR="002B1EE1" w:rsidRPr="002B1EE1" w:rsidRDefault="002B1EE1" w:rsidP="002B1EE1">
            <w:r w:rsidRPr="002B1EE1">
              <w:t>Finance &amp; Accounting</w:t>
            </w:r>
          </w:p>
        </w:tc>
        <w:tc>
          <w:tcPr>
            <w:tcW w:w="0" w:type="auto"/>
            <w:vAlign w:val="center"/>
            <w:hideMark/>
          </w:tcPr>
          <w:p w14:paraId="6876A00D" w14:textId="77777777" w:rsidR="002B1EE1" w:rsidRPr="002B1EE1" w:rsidRDefault="002B1EE1" w:rsidP="002B1EE1">
            <w:r w:rsidRPr="002B1EE1">
              <w:rPr>
                <w:rFonts w:ascii="Segoe UI Emoji" w:hAnsi="Segoe UI Emoji" w:cs="Segoe UI Emoji"/>
              </w:rPr>
              <w:t>✅</w:t>
            </w:r>
            <w:r w:rsidRPr="002B1EE1">
              <w:t xml:space="preserve"> Good</w:t>
            </w:r>
          </w:p>
        </w:tc>
        <w:tc>
          <w:tcPr>
            <w:tcW w:w="0" w:type="auto"/>
            <w:vAlign w:val="center"/>
            <w:hideMark/>
          </w:tcPr>
          <w:p w14:paraId="29E6EF43" w14:textId="77777777" w:rsidR="002B1EE1" w:rsidRPr="002B1EE1" w:rsidRDefault="002B1EE1" w:rsidP="002B1EE1">
            <w:r w:rsidRPr="002B1EE1">
              <w:rPr>
                <w:rFonts w:ascii="Segoe UI Emoji" w:hAnsi="Segoe UI Emoji" w:cs="Segoe UI Emoji"/>
              </w:rPr>
              <w:t>✅</w:t>
            </w:r>
            <w:r w:rsidRPr="002B1EE1">
              <w:t xml:space="preserve"> OK</w:t>
            </w:r>
          </w:p>
        </w:tc>
      </w:tr>
      <w:tr w:rsidR="002B1EE1" w:rsidRPr="002B1EE1" w14:paraId="46201EF3" w14:textId="77777777">
        <w:trPr>
          <w:tblCellSpacing w:w="15" w:type="dxa"/>
        </w:trPr>
        <w:tc>
          <w:tcPr>
            <w:tcW w:w="0" w:type="auto"/>
            <w:vAlign w:val="center"/>
            <w:hideMark/>
          </w:tcPr>
          <w:p w14:paraId="0A217E01" w14:textId="77777777" w:rsidR="002B1EE1" w:rsidRPr="002B1EE1" w:rsidRDefault="002B1EE1" w:rsidP="002B1EE1">
            <w:r w:rsidRPr="002B1EE1">
              <w:t>GST Compliance</w:t>
            </w:r>
          </w:p>
        </w:tc>
        <w:tc>
          <w:tcPr>
            <w:tcW w:w="0" w:type="auto"/>
            <w:vAlign w:val="center"/>
            <w:hideMark/>
          </w:tcPr>
          <w:p w14:paraId="41EBA1B6" w14:textId="77777777" w:rsidR="002B1EE1" w:rsidRPr="002B1EE1" w:rsidRDefault="002B1EE1" w:rsidP="002B1EE1">
            <w:r w:rsidRPr="002B1EE1">
              <w:rPr>
                <w:rFonts w:ascii="Segoe UI Emoji" w:hAnsi="Segoe UI Emoji" w:cs="Segoe UI Emoji"/>
              </w:rPr>
              <w:t>✅</w:t>
            </w:r>
            <w:r w:rsidRPr="002B1EE1">
              <w:t xml:space="preserve"> Good</w:t>
            </w:r>
          </w:p>
        </w:tc>
        <w:tc>
          <w:tcPr>
            <w:tcW w:w="0" w:type="auto"/>
            <w:vAlign w:val="center"/>
            <w:hideMark/>
          </w:tcPr>
          <w:p w14:paraId="07A7A98C" w14:textId="77777777" w:rsidR="002B1EE1" w:rsidRPr="002B1EE1" w:rsidRDefault="002B1EE1" w:rsidP="002B1EE1">
            <w:r w:rsidRPr="002B1EE1">
              <w:rPr>
                <w:rFonts w:ascii="Segoe UI Emoji" w:hAnsi="Segoe UI Emoji" w:cs="Segoe UI Emoji"/>
              </w:rPr>
              <w:t>✅</w:t>
            </w:r>
            <w:r w:rsidRPr="002B1EE1">
              <w:t xml:space="preserve"> OK</w:t>
            </w:r>
          </w:p>
        </w:tc>
      </w:tr>
      <w:tr w:rsidR="002B1EE1" w:rsidRPr="002B1EE1" w14:paraId="716E182D" w14:textId="77777777">
        <w:trPr>
          <w:tblCellSpacing w:w="15" w:type="dxa"/>
        </w:trPr>
        <w:tc>
          <w:tcPr>
            <w:tcW w:w="0" w:type="auto"/>
            <w:vAlign w:val="center"/>
            <w:hideMark/>
          </w:tcPr>
          <w:p w14:paraId="595027DE" w14:textId="77777777" w:rsidR="002B1EE1" w:rsidRPr="002B1EE1" w:rsidRDefault="002B1EE1" w:rsidP="002B1EE1">
            <w:r w:rsidRPr="002B1EE1">
              <w:t>Banking &amp; Cash</w:t>
            </w:r>
          </w:p>
        </w:tc>
        <w:tc>
          <w:tcPr>
            <w:tcW w:w="0" w:type="auto"/>
            <w:vAlign w:val="center"/>
            <w:hideMark/>
          </w:tcPr>
          <w:p w14:paraId="73165672" w14:textId="77777777" w:rsidR="002B1EE1" w:rsidRPr="002B1EE1" w:rsidRDefault="002B1EE1" w:rsidP="002B1EE1">
            <w:r w:rsidRPr="002B1EE1">
              <w:rPr>
                <w:rFonts w:ascii="Segoe UI Emoji" w:hAnsi="Segoe UI Emoji" w:cs="Segoe UI Emoji"/>
              </w:rPr>
              <w:t>❌</w:t>
            </w:r>
            <w:r w:rsidRPr="002B1EE1">
              <w:t xml:space="preserve"> Completely missing</w:t>
            </w:r>
          </w:p>
        </w:tc>
        <w:tc>
          <w:tcPr>
            <w:tcW w:w="0" w:type="auto"/>
            <w:vAlign w:val="center"/>
            <w:hideMark/>
          </w:tcPr>
          <w:p w14:paraId="3AFF5BB6" w14:textId="77777777" w:rsidR="002B1EE1" w:rsidRPr="002B1EE1" w:rsidRDefault="002B1EE1" w:rsidP="002B1EE1">
            <w:r w:rsidRPr="002B1EE1">
              <w:rPr>
                <w:rFonts w:ascii="Segoe UI Emoji" w:hAnsi="Segoe UI Emoji" w:cs="Segoe UI Emoji"/>
              </w:rPr>
              <w:t>❌</w:t>
            </w:r>
          </w:p>
        </w:tc>
      </w:tr>
      <w:tr w:rsidR="002B1EE1" w:rsidRPr="002B1EE1" w14:paraId="5EDA4B53" w14:textId="77777777">
        <w:trPr>
          <w:tblCellSpacing w:w="15" w:type="dxa"/>
        </w:trPr>
        <w:tc>
          <w:tcPr>
            <w:tcW w:w="0" w:type="auto"/>
            <w:vAlign w:val="center"/>
            <w:hideMark/>
          </w:tcPr>
          <w:p w14:paraId="27A265FE" w14:textId="77777777" w:rsidR="002B1EE1" w:rsidRPr="002B1EE1" w:rsidRDefault="002B1EE1" w:rsidP="002B1EE1">
            <w:r w:rsidRPr="002B1EE1">
              <w:t>CRM Integration</w:t>
            </w:r>
          </w:p>
        </w:tc>
        <w:tc>
          <w:tcPr>
            <w:tcW w:w="0" w:type="auto"/>
            <w:vAlign w:val="center"/>
            <w:hideMark/>
          </w:tcPr>
          <w:p w14:paraId="1C2F8DA1" w14:textId="77777777" w:rsidR="002B1EE1" w:rsidRPr="002B1EE1" w:rsidRDefault="002B1EE1" w:rsidP="002B1EE1">
            <w:r w:rsidRPr="002B1EE1">
              <w:rPr>
                <w:rFonts w:ascii="Segoe UI Emoji" w:hAnsi="Segoe UI Emoji" w:cs="Segoe UI Emoji"/>
              </w:rPr>
              <w:t>⚠️</w:t>
            </w:r>
            <w:r w:rsidRPr="002B1EE1">
              <w:t xml:space="preserve"> High-level only</w:t>
            </w:r>
          </w:p>
        </w:tc>
        <w:tc>
          <w:tcPr>
            <w:tcW w:w="0" w:type="auto"/>
            <w:vAlign w:val="center"/>
            <w:hideMark/>
          </w:tcPr>
          <w:p w14:paraId="6759107C" w14:textId="77777777" w:rsidR="002B1EE1" w:rsidRPr="002B1EE1" w:rsidRDefault="002B1EE1" w:rsidP="002B1EE1">
            <w:r w:rsidRPr="002B1EE1">
              <w:rPr>
                <w:rFonts w:ascii="Segoe UI Emoji" w:hAnsi="Segoe UI Emoji" w:cs="Segoe UI Emoji"/>
              </w:rPr>
              <w:t>❌</w:t>
            </w:r>
            <w:r w:rsidRPr="002B1EE1">
              <w:t xml:space="preserve"> No depth</w:t>
            </w:r>
          </w:p>
        </w:tc>
      </w:tr>
      <w:tr w:rsidR="002B1EE1" w:rsidRPr="002B1EE1" w14:paraId="41FD8225" w14:textId="77777777">
        <w:trPr>
          <w:tblCellSpacing w:w="15" w:type="dxa"/>
        </w:trPr>
        <w:tc>
          <w:tcPr>
            <w:tcW w:w="0" w:type="auto"/>
            <w:vAlign w:val="center"/>
            <w:hideMark/>
          </w:tcPr>
          <w:p w14:paraId="778886AA" w14:textId="77777777" w:rsidR="002B1EE1" w:rsidRPr="002B1EE1" w:rsidRDefault="002B1EE1" w:rsidP="002B1EE1">
            <w:r w:rsidRPr="002B1EE1">
              <w:t>AI Requirements</w:t>
            </w:r>
          </w:p>
        </w:tc>
        <w:tc>
          <w:tcPr>
            <w:tcW w:w="0" w:type="auto"/>
            <w:vAlign w:val="center"/>
            <w:hideMark/>
          </w:tcPr>
          <w:p w14:paraId="4BA32DF4" w14:textId="77777777" w:rsidR="002B1EE1" w:rsidRPr="002B1EE1" w:rsidRDefault="002B1EE1" w:rsidP="002B1EE1">
            <w:r w:rsidRPr="002B1EE1">
              <w:rPr>
                <w:rFonts w:ascii="Segoe UI Emoji" w:hAnsi="Segoe UI Emoji" w:cs="Segoe UI Emoji"/>
              </w:rPr>
              <w:t>❌</w:t>
            </w:r>
            <w:r w:rsidRPr="002B1EE1">
              <w:t xml:space="preserve"> Scattered</w:t>
            </w:r>
          </w:p>
        </w:tc>
        <w:tc>
          <w:tcPr>
            <w:tcW w:w="0" w:type="auto"/>
            <w:vAlign w:val="center"/>
            <w:hideMark/>
          </w:tcPr>
          <w:p w14:paraId="4E26CFC4" w14:textId="77777777" w:rsidR="002B1EE1" w:rsidRPr="002B1EE1" w:rsidRDefault="002B1EE1" w:rsidP="002B1EE1">
            <w:r w:rsidRPr="002B1EE1">
              <w:rPr>
                <w:rFonts w:ascii="Segoe UI Emoji" w:hAnsi="Segoe UI Emoji" w:cs="Segoe UI Emoji"/>
              </w:rPr>
              <w:t>❌</w:t>
            </w:r>
            <w:r w:rsidRPr="002B1EE1">
              <w:t xml:space="preserve"> Not consolidated</w:t>
            </w:r>
          </w:p>
        </w:tc>
      </w:tr>
      <w:tr w:rsidR="002B1EE1" w:rsidRPr="002B1EE1" w14:paraId="28EA1E89" w14:textId="77777777">
        <w:trPr>
          <w:tblCellSpacing w:w="15" w:type="dxa"/>
        </w:trPr>
        <w:tc>
          <w:tcPr>
            <w:tcW w:w="0" w:type="auto"/>
            <w:vAlign w:val="center"/>
            <w:hideMark/>
          </w:tcPr>
          <w:p w14:paraId="3576AD85" w14:textId="77777777" w:rsidR="002B1EE1" w:rsidRPr="002B1EE1" w:rsidRDefault="002B1EE1" w:rsidP="002B1EE1">
            <w:r w:rsidRPr="002B1EE1">
              <w:lastRenderedPageBreak/>
              <w:t>Reporting</w:t>
            </w:r>
          </w:p>
        </w:tc>
        <w:tc>
          <w:tcPr>
            <w:tcW w:w="0" w:type="auto"/>
            <w:vAlign w:val="center"/>
            <w:hideMark/>
          </w:tcPr>
          <w:p w14:paraId="24EB8642" w14:textId="77777777" w:rsidR="002B1EE1" w:rsidRPr="002B1EE1" w:rsidRDefault="002B1EE1" w:rsidP="002B1EE1">
            <w:r w:rsidRPr="002B1EE1">
              <w:rPr>
                <w:rFonts w:ascii="Segoe UI Emoji" w:hAnsi="Segoe UI Emoji" w:cs="Segoe UI Emoji"/>
              </w:rPr>
              <w:t>⚠️</w:t>
            </w:r>
            <w:r w:rsidRPr="002B1EE1">
              <w:t xml:space="preserve"> Partial</w:t>
            </w:r>
          </w:p>
        </w:tc>
        <w:tc>
          <w:tcPr>
            <w:tcW w:w="0" w:type="auto"/>
            <w:vAlign w:val="center"/>
            <w:hideMark/>
          </w:tcPr>
          <w:p w14:paraId="7A8A5BA1" w14:textId="77777777" w:rsidR="002B1EE1" w:rsidRPr="002B1EE1" w:rsidRDefault="002B1EE1" w:rsidP="002B1EE1">
            <w:r w:rsidRPr="002B1EE1">
              <w:rPr>
                <w:rFonts w:ascii="Segoe UI Emoji" w:hAnsi="Segoe UI Emoji" w:cs="Segoe UI Emoji"/>
              </w:rPr>
              <w:t>⚠️</w:t>
            </w:r>
            <w:r w:rsidRPr="002B1EE1">
              <w:t xml:space="preserve"> Count left blank</w:t>
            </w:r>
          </w:p>
        </w:tc>
      </w:tr>
    </w:tbl>
    <w:p w14:paraId="38A228BD" w14:textId="77777777" w:rsidR="002B1EE1" w:rsidRPr="002B1EE1" w:rsidRDefault="002B1EE1" w:rsidP="002B1EE1">
      <w:r w:rsidRPr="002B1EE1">
        <w:pict w14:anchorId="4194BB0B">
          <v:rect id="_x0000_i1122" style="width:0;height:1.5pt" o:hralign="center" o:hrstd="t" o:hr="t" fillcolor="#a0a0a0" stroked="f"/>
        </w:pict>
      </w:r>
    </w:p>
    <w:p w14:paraId="4001B2A0" w14:textId="77777777" w:rsidR="002B1EE1" w:rsidRPr="002B1EE1" w:rsidRDefault="002B1EE1" w:rsidP="002B1EE1">
      <w:pPr>
        <w:rPr>
          <w:b/>
          <w:bCs/>
        </w:rPr>
      </w:pPr>
      <w:r w:rsidRPr="002B1EE1">
        <w:rPr>
          <w:b/>
          <w:bCs/>
        </w:rPr>
        <w:t>My Recommendation</w:t>
      </w:r>
    </w:p>
    <w:p w14:paraId="1C2E8768" w14:textId="77777777" w:rsidR="002B1EE1" w:rsidRPr="002B1EE1" w:rsidRDefault="002B1EE1" w:rsidP="002B1EE1">
      <w:r w:rsidRPr="002B1EE1">
        <w:t xml:space="preserve">You should flag </w:t>
      </w:r>
      <w:r w:rsidRPr="002B1EE1">
        <w:rPr>
          <w:b/>
          <w:bCs/>
        </w:rPr>
        <w:t>three things immediately to Dr. Pal and Ashish Garg:</w:t>
      </w:r>
    </w:p>
    <w:p w14:paraId="400D6E1C" w14:textId="77777777" w:rsidR="002B1EE1" w:rsidRPr="002B1EE1" w:rsidRDefault="002B1EE1" w:rsidP="002B1EE1">
      <w:pPr>
        <w:numPr>
          <w:ilvl w:val="0"/>
          <w:numId w:val="11"/>
        </w:numPr>
      </w:pPr>
      <w:r w:rsidRPr="002B1EE1">
        <w:t>The blank fields and unfinished sentences need to be completed before this document is treated as final — especially the vendor groups, report count, and export sales section</w:t>
      </w:r>
    </w:p>
    <w:p w14:paraId="5E45ED08" w14:textId="77777777" w:rsidR="002B1EE1" w:rsidRPr="002B1EE1" w:rsidRDefault="002B1EE1" w:rsidP="002B1EE1">
      <w:pPr>
        <w:numPr>
          <w:ilvl w:val="0"/>
          <w:numId w:val="11"/>
        </w:numPr>
      </w:pPr>
      <w:r w:rsidRPr="002B1EE1">
        <w:t>The CRM FRD and this document need to be formally reconciled — right now they are misaligned and vendors are building to different specs</w:t>
      </w:r>
    </w:p>
    <w:p w14:paraId="3BA322F9" w14:textId="77777777" w:rsidR="002B1EE1" w:rsidRPr="002B1EE1" w:rsidRDefault="002B1EE1" w:rsidP="002B1EE1">
      <w:pPr>
        <w:numPr>
          <w:ilvl w:val="0"/>
          <w:numId w:val="11"/>
        </w:numPr>
      </w:pPr>
      <w:r w:rsidRPr="002B1EE1">
        <w:t>A priority classification (Go-Live vs. Phase 2) needs to be added urgently given the April 1 deadline is weeks away</w:t>
      </w:r>
    </w:p>
    <w:p w14:paraId="7C8186D7" w14:textId="77777777" w:rsidR="002B1EE1" w:rsidRPr="002B1EE1" w:rsidRDefault="002B1EE1" w:rsidP="002B1EE1">
      <w:r w:rsidRPr="002B1EE1">
        <w:t>Would you like me to draft a formal note to Dr. Pal summarizing both document reviews?</w:t>
      </w:r>
    </w:p>
    <w:p w14:paraId="79EB2631" w14:textId="77777777" w:rsidR="002A4354" w:rsidRDefault="002A4354"/>
    <w:sectPr w:rsidR="002A435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FB2"/>
    <w:multiLevelType w:val="multilevel"/>
    <w:tmpl w:val="95A4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6720D"/>
    <w:multiLevelType w:val="multilevel"/>
    <w:tmpl w:val="507C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87634"/>
    <w:multiLevelType w:val="multilevel"/>
    <w:tmpl w:val="DF04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C0074"/>
    <w:multiLevelType w:val="multilevel"/>
    <w:tmpl w:val="3B78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F784D"/>
    <w:multiLevelType w:val="multilevel"/>
    <w:tmpl w:val="EFC0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66AD9"/>
    <w:multiLevelType w:val="multilevel"/>
    <w:tmpl w:val="A0AA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0B23D1"/>
    <w:multiLevelType w:val="multilevel"/>
    <w:tmpl w:val="96E0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B37F35"/>
    <w:multiLevelType w:val="multilevel"/>
    <w:tmpl w:val="B4EC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151E3"/>
    <w:multiLevelType w:val="multilevel"/>
    <w:tmpl w:val="81FE7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CE402B"/>
    <w:multiLevelType w:val="multilevel"/>
    <w:tmpl w:val="033E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1D13FB"/>
    <w:multiLevelType w:val="multilevel"/>
    <w:tmpl w:val="56F8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511685">
    <w:abstractNumId w:val="9"/>
  </w:num>
  <w:num w:numId="2" w16cid:durableId="1223175921">
    <w:abstractNumId w:val="10"/>
  </w:num>
  <w:num w:numId="3" w16cid:durableId="966743714">
    <w:abstractNumId w:val="0"/>
  </w:num>
  <w:num w:numId="4" w16cid:durableId="1353416109">
    <w:abstractNumId w:val="5"/>
  </w:num>
  <w:num w:numId="5" w16cid:durableId="787119258">
    <w:abstractNumId w:val="3"/>
  </w:num>
  <w:num w:numId="6" w16cid:durableId="1610159637">
    <w:abstractNumId w:val="1"/>
  </w:num>
  <w:num w:numId="7" w16cid:durableId="1339961567">
    <w:abstractNumId w:val="7"/>
  </w:num>
  <w:num w:numId="8" w16cid:durableId="222378208">
    <w:abstractNumId w:val="2"/>
  </w:num>
  <w:num w:numId="9" w16cid:durableId="885604158">
    <w:abstractNumId w:val="4"/>
  </w:num>
  <w:num w:numId="10" w16cid:durableId="1671060137">
    <w:abstractNumId w:val="6"/>
  </w:num>
  <w:num w:numId="11" w16cid:durableId="343047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EE1"/>
    <w:rsid w:val="002A4354"/>
    <w:rsid w:val="002B1EE1"/>
    <w:rsid w:val="00526175"/>
    <w:rsid w:val="00E434B2"/>
    <w:rsid w:val="00FE5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A07D2"/>
  <w15:chartTrackingRefBased/>
  <w15:docId w15:val="{C768384E-2C97-4063-B312-E7FC89FC7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E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1E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E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E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E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E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1E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E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E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E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EE1"/>
    <w:rPr>
      <w:rFonts w:eastAsiaTheme="majorEastAsia" w:cstheme="majorBidi"/>
      <w:color w:val="272727" w:themeColor="text1" w:themeTint="D8"/>
    </w:rPr>
  </w:style>
  <w:style w:type="paragraph" w:styleId="Title">
    <w:name w:val="Title"/>
    <w:basedOn w:val="Normal"/>
    <w:next w:val="Normal"/>
    <w:link w:val="TitleChar"/>
    <w:uiPriority w:val="10"/>
    <w:qFormat/>
    <w:rsid w:val="002B1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EE1"/>
    <w:pPr>
      <w:spacing w:before="160"/>
      <w:jc w:val="center"/>
    </w:pPr>
    <w:rPr>
      <w:i/>
      <w:iCs/>
      <w:color w:val="404040" w:themeColor="text1" w:themeTint="BF"/>
    </w:rPr>
  </w:style>
  <w:style w:type="character" w:customStyle="1" w:styleId="QuoteChar">
    <w:name w:val="Quote Char"/>
    <w:basedOn w:val="DefaultParagraphFont"/>
    <w:link w:val="Quote"/>
    <w:uiPriority w:val="29"/>
    <w:rsid w:val="002B1EE1"/>
    <w:rPr>
      <w:i/>
      <w:iCs/>
      <w:color w:val="404040" w:themeColor="text1" w:themeTint="BF"/>
    </w:rPr>
  </w:style>
  <w:style w:type="paragraph" w:styleId="ListParagraph">
    <w:name w:val="List Paragraph"/>
    <w:basedOn w:val="Normal"/>
    <w:uiPriority w:val="34"/>
    <w:qFormat/>
    <w:rsid w:val="002B1EE1"/>
    <w:pPr>
      <w:ind w:left="720"/>
      <w:contextualSpacing/>
    </w:pPr>
  </w:style>
  <w:style w:type="character" w:styleId="IntenseEmphasis">
    <w:name w:val="Intense Emphasis"/>
    <w:basedOn w:val="DefaultParagraphFont"/>
    <w:uiPriority w:val="21"/>
    <w:qFormat/>
    <w:rsid w:val="002B1EE1"/>
    <w:rPr>
      <w:i/>
      <w:iCs/>
      <w:color w:val="2F5496" w:themeColor="accent1" w:themeShade="BF"/>
    </w:rPr>
  </w:style>
  <w:style w:type="paragraph" w:styleId="IntenseQuote">
    <w:name w:val="Intense Quote"/>
    <w:basedOn w:val="Normal"/>
    <w:next w:val="Normal"/>
    <w:link w:val="IntenseQuoteChar"/>
    <w:uiPriority w:val="30"/>
    <w:qFormat/>
    <w:rsid w:val="002B1E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EE1"/>
    <w:rPr>
      <w:i/>
      <w:iCs/>
      <w:color w:val="2F5496" w:themeColor="accent1" w:themeShade="BF"/>
    </w:rPr>
  </w:style>
  <w:style w:type="character" w:styleId="IntenseReference">
    <w:name w:val="Intense Reference"/>
    <w:basedOn w:val="DefaultParagraphFont"/>
    <w:uiPriority w:val="32"/>
    <w:qFormat/>
    <w:rsid w:val="002B1E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1155</Words>
  <Characters>6586</Characters>
  <Application>Microsoft Office Word</Application>
  <DocSecurity>0</DocSecurity>
  <Lines>54</Lines>
  <Paragraphs>15</Paragraphs>
  <ScaleCrop>false</ScaleCrop>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Joshi</dc:creator>
  <cp:keywords/>
  <dc:description/>
  <cp:lastModifiedBy>Anirudh Joshi</cp:lastModifiedBy>
  <cp:revision>1</cp:revision>
  <dcterms:created xsi:type="dcterms:W3CDTF">2026-03-09T15:21:00Z</dcterms:created>
  <dcterms:modified xsi:type="dcterms:W3CDTF">2026-03-09T15:23:00Z</dcterms:modified>
</cp:coreProperties>
</file>