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arket_gap_analysis_business_solu_9ab04e"/>
      <w:r>
        <w:rPr>
          <w:b/>
          <w:sz w:val="56"/>
        </w:rPr>
        <w:t xml:space="preserve">Market Gap Analysis &amp; Business Solution Development for SkillScan (College Student Edition)</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India faces a severe skills–employment mismatch: only about </w:t>
      </w:r>
      <w:r>
        <w:rPr>
          <w:b/>
        </w:rPr>
        <w:t xml:space="preserve">42–51 percent</w:t>
      </w:r>
      <w:r>
        <w:rPr/>
        <w:t xml:space="preserve"> of young graduates are considered employable, and just </w:t>
      </w:r>
      <w:r>
        <w:rPr>
          <w:b/>
        </w:rPr>
        <w:t xml:space="preserve">8.25 percent</w:t>
      </w:r>
      <w:r>
        <w:rPr>
          <w:rFonts w:eastAsia="Georgia" w:cs="Georgia" w:ascii="Georgia" w:hAnsi="Georgia"/>
        </w:rPr>
        <w:t xml:space="preserve"> work in roles that actually match their qualifications, despite having degrees. This gap is sharpest for Tier‑2 and Tier‑3 colleges, where overall employability is lower than Tier‑1 institutions and underemployment in low‑skill jobs is widespread. At the same time, employers and platforms are rapidly shifting to </w:t>
      </w:r>
      <w:r>
        <w:rPr>
          <w:b/>
        </w:rPr>
        <w:t xml:space="preserve">skills‑based hiring</w:t>
      </w:r>
      <w:r>
        <w:rPr>
          <w:rFonts w:eastAsia="Georgia" w:cs="Georgia" w:ascii="Georgia" w:hAnsi="Georgia"/>
        </w:rPr>
        <w:t xml:space="preserve">, using assessments, digital badges, and micro‑credentials to verify practical abilities rather than just degrees.[1][2][3][4][5][6][7][8]</w:t>
      </w:r>
    </w:p>
    <w:p>
      <w:pPr>
        <w:spacing w:after="210" w:lineRule="auto"/>
      </w:pPr>
      <w:r>
        <w:rPr/>
        <w:t xml:space="preserve">SkillScan is positioned as a </w:t>
      </w:r>
      <w:r>
        <w:rPr>
          <w:b/>
        </w:rPr>
        <w:t xml:space="preserve">college‑focused skill verification and gap‑analysis platform</w:t>
      </w:r>
      <w:r>
        <w:rPr>
          <w:rFonts w:eastAsia="Georgia" w:cs="Georgia" w:ascii="Georgia" w:hAnsi="Georgia"/>
        </w:rPr>
        <w:t xml:space="preserve">, starting with niche segments (e.g., Business Analytics MBAs, ERP development, and Data Science BCA students) in Tier‑2/3 colleges, then expanding horizontally to other disciplines. The product offers resume‑based skill extraction, auto‑generated practical tests, level scoring, and 30‑day learning roadmaps, with an optional LinkedIn‑style verified badge and an institutional dashboard for colleges.[9][10]</w:t>
      </w:r>
    </w:p>
    <w:p>
      <w:pPr>
        <w:spacing w:after="210" w:lineRule="auto"/>
      </w:pPr>
      <w:r>
        <w:rPr/>
        <w:t xml:space="preserve">The market gap lies between broad </w:t>
      </w:r>
      <w:r>
        <w:rPr>
          <w:b/>
        </w:rPr>
        <w:t xml:space="preserve">employability tests</w:t>
      </w:r>
      <w:r>
        <w:rPr/>
        <w:t xml:space="preserve"> (AMCAT, CoCubes, TCS NQT) that mainly route candidates to companies, and </w:t>
      </w:r>
      <w:r>
        <w:rPr>
          <w:b/>
        </w:rPr>
        <w:t xml:space="preserve">course‑centric EdTech</w:t>
      </w:r>
      <w:r>
        <w:rPr>
          <w:rFonts w:eastAsia="Georgia" w:cs="Georgia" w:ascii="Georgia" w:hAnsi="Georgia"/>
        </w:rPr>
        <w:t xml:space="preserve"> that teaches skills without objectively validating what students already claim on resumes at the college level. SkillScan’s niche: </w:t>
      </w:r>
      <w:r>
        <w:rPr>
          <w:b/>
        </w:rPr>
        <w:t xml:space="preserve">micro, role‑specific, and resume‑linked verification for college cohorts</w:t>
      </w:r>
      <w:r>
        <w:rPr/>
        <w:t xml:space="preserve">, tightly aligned to local job markets and college placement needs rather than generic national exams.[11][12][13][14][15][16]</w:t>
      </w:r>
    </w:p>
    <w:p>
      <w:pPr>
        <w:spacing w:after="210" w:lineRule="auto"/>
      </w:pPr>
      <w:r>
        <w:rPr>
          <w:rFonts w:eastAsia="Georgia" w:cs="Georgia" w:ascii="Georgia" w:hAnsi="Georgia"/>
        </w:rPr>
        <w:t xml:space="preserve">The opportunity is underpinned by a rapidly expanding Indian EdTech and skill‑development market (EdTech market size around </w:t>
      </w:r>
      <w:r>
        <w:rPr>
          <w:b/>
        </w:rPr>
        <w:t xml:space="preserve">USD 4–5.5 billion</w:t>
      </w:r>
      <w:r>
        <w:rPr/>
        <w:t xml:space="preserve"> in 2024 with projected CAGR of roughly </w:t>
      </w:r>
      <w:r>
        <w:rPr>
          <w:b/>
        </w:rPr>
        <w:t xml:space="preserve">28–30 percent</w:t>
      </w:r>
      <w:r>
        <w:rPr>
          <w:rFonts w:eastAsia="Georgia" w:cs="Georgia" w:ascii="Georgia" w:hAnsi="Georgia"/>
        </w:rPr>
        <w:t xml:space="preserve">), and a national push for skills and vocational learning. A focused student‑first product with a campus‑distribution model and institutional dashboards can realistically scale from a low‑cost MVP (4 weeks, ~₹25K) to a profitable niche business with college subscriptions and student upsells.[12][17][18][9][10][19][11]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problem_landscape"/>
      <w:r>
        <w:rPr>
          <w:b/>
          <w:sz w:val="42"/>
        </w:rPr>
        <w:t xml:space="preserve">1. Problem Landscape</w:t>
      </w:r>
      <w:bookmarkEnd w:id="2"/>
    </w:p>
    <w:p>
      <w:pPr>
        <w:spacing w:line="271" w:before="240" w:lineRule="auto"/>
      </w:pPr>
      <w:bookmarkStart w:id="3" w:name="bm_1_1_skills_gap_and_employabili_e08210"/>
      <w:r>
        <w:rPr>
          <w:b/>
          <w:sz w:val="33"/>
        </w:rPr>
        <w:t xml:space="preserve">1.1 Skills Gap and Employability Crisis</w:t>
      </w:r>
      <w:bookmarkEnd w:id="3"/>
    </w:p>
    <w:p>
      <w:pPr>
        <w:spacing w:after="210" w:lineRule="auto"/>
      </w:pPr>
      <w:r>
        <w:rPr>
          <w:rFonts w:eastAsia="Georgia" w:cs="Georgia" w:ascii="Georgia" w:hAnsi="Georgia"/>
        </w:rPr>
        <w:t xml:space="preserve">Multiple recent reports paint a consistent picture of India’s graduate employability problem. Mercer | Mettl’s Graduate Skill Index 2025 finds only </w:t>
      </w:r>
      <w:r>
        <w:rPr>
          <w:b/>
        </w:rPr>
        <w:t xml:space="preserve">42.6 percent</w:t>
      </w:r>
      <w:r>
        <w:rPr>
          <w:rFonts w:eastAsia="Georgia" w:cs="Georgia" w:ascii="Georgia" w:hAnsi="Georgia"/>
        </w:rPr>
        <w:t xml:space="preserve"> of Indian graduates employable, down from 44.3 percent in 2023, despite rising demand for AI, data analytics, and digital skills. [1][2][3] Tier‑1 graduates have employability around </w:t>
      </w:r>
      <w:r>
        <w:rPr>
          <w:b/>
        </w:rPr>
        <w:t xml:space="preserve">48.4 percent</w:t>
      </w:r>
      <w:r>
        <w:rPr>
          <w:rFonts w:eastAsia="Georgia" w:cs="Georgia" w:ascii="Georgia" w:hAnsi="Georgia"/>
        </w:rPr>
        <w:t xml:space="preserve">, while Tier‑2 and Tier‑3 lag at roughly </w:t>
      </w:r>
      <w:r>
        <w:rPr>
          <w:b/>
        </w:rPr>
        <w:t xml:space="preserve">46.1 percent</w:t>
      </w:r>
      <w:r>
        <w:rPr/>
        <w:t xml:space="preserve"> and </w:t>
      </w:r>
      <w:r>
        <w:rPr>
          <w:b/>
        </w:rPr>
        <w:t xml:space="preserve">43.4 percent</w:t>
      </w:r>
      <w:r>
        <w:rPr/>
        <w:t xml:space="preserve">, respectively, showing a clear quality gradient across institutions. [1][2][3]</w:t>
      </w:r>
    </w:p>
    <w:p>
      <w:pPr>
        <w:spacing w:after="210" w:lineRule="auto"/>
      </w:pPr>
      <w:r>
        <w:rPr>
          <w:rFonts w:eastAsia="Georgia" w:cs="Georgia" w:ascii="Georgia" w:hAnsi="Georgia"/>
        </w:rPr>
        <w:t xml:space="preserve">India’s Economic Survey 2024–25 adds another layer: only </w:t>
      </w:r>
      <w:r>
        <w:rPr>
          <w:b/>
        </w:rPr>
        <w:t xml:space="preserve">8.25 percent</w:t>
      </w:r>
      <w:r>
        <w:rPr/>
        <w:t xml:space="preserve"> of graduates are in jobs matching their educational qualifications, with over </w:t>
      </w:r>
      <w:r>
        <w:rPr>
          <w:b/>
        </w:rPr>
        <w:t xml:space="preserve">50 percent</w:t>
      </w:r>
      <w:r>
        <w:rPr/>
        <w:t xml:space="preserve"> of graduates and around </w:t>
      </w:r>
      <w:r>
        <w:rPr>
          <w:b/>
        </w:rPr>
        <w:t xml:space="preserve">40–53 percent</w:t>
      </w:r>
      <w:r>
        <w:rPr>
          <w:rFonts w:eastAsia="Georgia" w:cs="Georgia" w:ascii="Georgia" w:hAnsi="Georgia"/>
        </w:rPr>
        <w:t xml:space="preserve"> of postgraduates underemployed in elementary or semi‑skilled roles. This mismatch represents a systemic failure of alignment between curricula, student skills, and labour‑market demand.[20][4][21][6][7]</w:t>
      </w:r>
    </w:p>
    <w:p>
      <w:pPr>
        <w:spacing w:after="210" w:lineRule="auto"/>
      </w:pPr>
      <w:r>
        <w:rPr/>
        <w:t xml:space="preserve">The India Skills Report 2024 notes a </w:t>
      </w:r>
      <w:r>
        <w:rPr>
          <w:b/>
        </w:rPr>
        <w:t xml:space="preserve">60–73 percent demand–supply gap</w:t>
      </w:r>
      <w:r>
        <w:rPr/>
        <w:t xml:space="preserve"> in key technical roles such as ML engineer, data scientist, DevOps engineer, and data architect, even as overall youth employability is around </w:t>
      </w:r>
      <w:r>
        <w:rPr>
          <w:b/>
        </w:rPr>
        <w:t xml:space="preserve">51.25 percent</w:t>
      </w:r>
      <w:r>
        <w:rPr/>
        <w:t xml:space="preserve"> in certain segments. This indicates that even when students have degrees in relevant domains, the precise mix and level of skills required by employers are often missing.[22]</w:t>
      </w:r>
    </w:p>
    <w:p>
      <w:pPr>
        <w:spacing w:line="271" w:before="240" w:lineRule="auto"/>
      </w:pPr>
      <w:bookmarkStart w:id="4" w:name="bm_1_2_tier_2_3_colleges_and_stud_1af346"/>
      <w:r>
        <w:rPr>
          <w:rFonts w:eastAsia="Georgia" w:cs="Georgia" w:ascii="Georgia" w:hAnsi="Georgia"/>
          <w:b/>
          <w:sz w:val="33"/>
        </w:rPr>
        <w:t xml:space="preserve">1.2 Tier‑2/3 Colleges and Student Realities</w:t>
      </w:r>
      <w:bookmarkEnd w:id="4"/>
    </w:p>
    <w:p>
      <w:pPr>
        <w:spacing w:after="210" w:lineRule="auto"/>
      </w:pPr>
      <w:r>
        <w:rPr>
          <w:rFonts w:eastAsia="Georgia" w:cs="Georgia" w:ascii="Georgia" w:hAnsi="Georgia"/>
        </w:rPr>
        <w:t xml:space="preserve">While Tier‑1 institutions benefit from stronger industry linkages and better placement ecosystems, Tier‑2/3 colleges (especially in non‑metro cities) experience lower placement rates and heavier reliance on generic employability tests or mass‑recruitment drives. Many students from such colleges must seek off‑campus opportunities through platforms like LinkedIn, AMCAT, CoCubes, or eLitmus, often with mixed results and limited personalised guidance.[2][3][13][14][16][1]</w:t>
      </w:r>
    </w:p>
    <w:p>
      <w:pPr>
        <w:spacing w:after="210" w:lineRule="auto"/>
      </w:pPr>
      <w:r>
        <w:rPr>
          <w:rFonts w:eastAsia="Georgia" w:cs="Georgia" w:ascii="Georgia" w:hAnsi="Georgia"/>
        </w:rPr>
        <w:t xml:space="preserve">Feedback from students shared in online communities reflects that while tests like AMCAT and CoCubes provide some opportunities, relevance of questions to actual job content and quality of resulting offers are frequently criticised, with low packages and misalignment to the students’ own aspirations. This compounds frustration and does little to systematically close the underlying skill gaps.[23][16]</w:t>
      </w:r>
    </w:p>
    <w:p>
      <w:pPr>
        <w:spacing w:line="271" w:before="240" w:lineRule="auto"/>
      </w:pPr>
      <w:bookmarkStart w:id="5" w:name="bm_1_3_resume_inflation_and_lack_d06204"/>
      <w:r>
        <w:rPr>
          <w:b/>
          <w:sz w:val="33"/>
        </w:rPr>
        <w:t xml:space="preserve">1.3 Resume Inflation and Lack of Verification</w:t>
      </w:r>
      <w:bookmarkEnd w:id="5"/>
    </w:p>
    <w:p>
      <w:pPr>
        <w:spacing w:after="210" w:lineRule="auto"/>
      </w:pPr>
      <w:r>
        <w:rPr/>
        <w:t xml:space="preserve">The ease of adding skills on resumes and LinkedIn profiles has created a culture of </w:t>
      </w:r>
      <w:r>
        <w:rPr>
          <w:b/>
        </w:rPr>
        <w:t xml:space="preserve">resume inflation</w:t>
      </w:r>
      <w:r>
        <w:rPr>
          <w:rFonts w:eastAsia="Georgia" w:cs="Georgia" w:ascii="Georgia" w:hAnsi="Georgia"/>
        </w:rPr>
        <w:t xml:space="preserve">: students list “Python, SQL, Excel, Power BI, ML” based on brief exposure rather than proven competence. LinkedIn introduced skill assessments and badges that require passing timed MCQ‑based tests in the top percentile to earn a visible badge, explicitly to counteract this uncertainty; these badges can then be displayed on profiles as proof of proficiency.[24][5][25][10]</w:t>
      </w:r>
    </w:p>
    <w:p>
      <w:pPr>
        <w:spacing w:after="210" w:lineRule="auto"/>
      </w:pPr>
      <w:r>
        <w:rPr>
          <w:rFonts w:eastAsia="Georgia" w:cs="Georgia" w:ascii="Georgia" w:hAnsi="Georgia"/>
        </w:rPr>
        <w:t xml:space="preserve">However, LinkedIn’s assessments are </w:t>
      </w:r>
      <w:r>
        <w:rPr>
          <w:b/>
        </w:rPr>
        <w:t xml:space="preserve">individual and platform‑centric</w:t>
      </w:r>
      <w:r>
        <w:rPr>
          <w:rFonts w:eastAsia="Georgia" w:cs="Georgia" w:ascii="Georgia" w:hAnsi="Georgia"/>
        </w:rPr>
        <w:t xml:space="preserve">, not integrated into college placement workflows or aligned with local hiring ecosystems. Colleges still struggle to present verifiable, role‑aligned skill evidence to recruiters beyond grades and project descriptions, and there is limited visibility into batch‑level skill distributions.[5][25]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existing_solutions_and_compe_c2eed9"/>
      <w:r>
        <w:rPr>
          <w:b/>
          <w:sz w:val="42"/>
        </w:rPr>
        <w:t xml:space="preserve">2. Existing Solutions and Competitive Landscape</w:t>
      </w:r>
      <w:bookmarkEnd w:id="6"/>
    </w:p>
    <w:p>
      <w:pPr>
        <w:spacing w:line="271" w:before="240" w:lineRule="auto"/>
      </w:pPr>
      <w:bookmarkStart w:id="7" w:name="bm_2_1_national_employability_tes_11453a"/>
      <w:r>
        <w:rPr>
          <w:b/>
          <w:sz w:val="33"/>
        </w:rPr>
        <w:t xml:space="preserve">2.1 National Employability Tests and Assessment Platforms</w:t>
      </w:r>
      <w:bookmarkEnd w:id="7"/>
    </w:p>
    <w:p>
      <w:pPr>
        <w:spacing w:after="210" w:lineRule="auto"/>
      </w:pPr>
      <w:r>
        <w:rPr/>
        <w:t xml:space="preserve">India has a mature ecosystem of </w:t>
      </w:r>
      <w:r>
        <w:rPr>
          <w:b/>
        </w:rPr>
        <w:t xml:space="preserve">employability and aptitude tests</w:t>
      </w:r>
      <w:r>
        <w:rPr/>
        <w:t xml:space="preserve"> used by companies for mass hiring:</w:t>
      </w:r>
    </w:p>
    <w:p>
      <w:pPr>
        <w:numPr>
          <w:ilvl w:val="0"/>
          <w:numId w:val="1"/>
        </w:numPr>
        <w:spacing w:lineRule="auto"/>
      </w:pPr>
      <w:r>
        <w:rPr>
          <w:b/>
        </w:rPr>
        <w:t xml:space="preserve">AMCAT (Aspiring Minds Computer Adaptive Test)</w:t>
      </w:r>
      <w:r>
        <w:rPr>
          <w:rFonts w:eastAsia="Georgia" w:cs="Georgia" w:ascii="Georgia" w:hAnsi="Georgia"/>
        </w:rPr>
        <w:t xml:space="preserve">: focuses on aptitude, reasoning, English, and domain knowledge, widely used for entry‑level IT and related roles; scores are accepted by hundreds of companies and can raise interview chances for freshers.[13][14][16]</w:t>
      </w:r>
    </w:p>
    <w:p>
      <w:pPr>
        <w:numPr>
          <w:ilvl w:val="0"/>
          <w:numId w:val="1"/>
        </w:numPr>
        <w:spacing w:lineRule="auto"/>
      </w:pPr>
      <w:r>
        <w:rPr>
          <w:b/>
        </w:rPr>
        <w:t xml:space="preserve">CoCubes</w:t>
      </w:r>
      <w:r>
        <w:rPr>
          <w:rFonts w:eastAsia="Georgia" w:cs="Georgia" w:ascii="Georgia" w:hAnsi="Georgia"/>
        </w:rPr>
        <w:t xml:space="preserve">: an employability test for engineering and MBA candidates; provides an overall CoCubes Score, sectional scores, job‑role suitability analysis, and a “job health card” used by over 400 corporates for hiring.[14][15][16]</w:t>
      </w:r>
    </w:p>
    <w:p>
      <w:pPr>
        <w:numPr>
          <w:ilvl w:val="0"/>
          <w:numId w:val="1"/>
        </w:numPr>
        <w:spacing w:lineRule="auto"/>
      </w:pPr>
      <w:r>
        <w:rPr>
          <w:b/>
        </w:rPr>
        <w:t xml:space="preserve">eLitmus pH Test</w:t>
      </w:r>
      <w:r>
        <w:rPr>
          <w:rFonts w:eastAsia="Georgia" w:cs="Georgia" w:ascii="Georgia" w:hAnsi="Georgia"/>
        </w:rPr>
        <w:t xml:space="preserve">: offers high‑difficulty aptitude and problem‑solving assessments with access to higher‑package roles, though fewer companies use it relative to AMCAT.[16][13][14]</w:t>
      </w:r>
    </w:p>
    <w:p>
      <w:pPr>
        <w:numPr>
          <w:ilvl w:val="0"/>
          <w:numId w:val="1"/>
        </w:numPr>
        <w:spacing w:lineRule="auto"/>
      </w:pPr>
      <w:r>
        <w:rPr>
          <w:b/>
        </w:rPr>
        <w:t xml:space="preserve">TCS NQT and other MNC‑specific tests</w:t>
      </w:r>
      <w:r>
        <w:rPr>
          <w:rFonts w:eastAsia="Georgia" w:cs="Georgia" w:ascii="Georgia" w:hAnsi="Georgia"/>
        </w:rPr>
        <w:t xml:space="preserve">: for periodic large‑scale campus hiring, assessing cognitive skills, attitudes, role‑specific abilities, and industry knowledge.[16]</w:t>
      </w:r>
    </w:p>
    <w:p>
      <w:pPr>
        <w:spacing w:after="210" w:lineRule="auto"/>
      </w:pPr>
      <w:r>
        <w:rPr>
          <w:rFonts w:eastAsia="Georgia" w:cs="Georgia" w:ascii="Georgia" w:hAnsi="Georgia"/>
        </w:rPr>
        <w:t xml:space="preserve">In addition, enterprise‑grade assessment platforms like </w:t>
      </w:r>
      <w:r>
        <w:rPr>
          <w:b/>
        </w:rPr>
        <w:t xml:space="preserve">Mercer | Mettl</w:t>
      </w:r>
      <w:r>
        <w:rPr/>
        <w:t xml:space="preserve">, </w:t>
      </w:r>
      <w:r>
        <w:rPr>
          <w:b/>
        </w:rPr>
        <w:t xml:space="preserve">iMocha</w:t>
      </w:r>
      <w:r>
        <w:rPr/>
        <w:t xml:space="preserve">, </w:t>
      </w:r>
      <w:r>
        <w:rPr>
          <w:b/>
        </w:rPr>
        <w:t xml:space="preserve">Unstop</w:t>
      </w:r>
      <w:r>
        <w:rPr>
          <w:rFonts w:eastAsia="Georgia" w:cs="Georgia" w:ascii="Georgia" w:hAnsi="Georgia"/>
        </w:rPr>
        <w:t xml:space="preserve">, and others provide customisable assessments, coding simulators, AI proctoring, and analytics for recruitment, training, and certification across industries. [26][27][28][29] These platforms increasingly offer skill‑gap analysis and training assessments for corporates and large educational partners but are not deeply embedded at the level of small, niche college programmes.</w:t>
      </w:r>
    </w:p>
    <w:p>
      <w:pPr>
        <w:spacing w:line="271" w:before="240" w:lineRule="auto"/>
      </w:pPr>
      <w:bookmarkStart w:id="8" w:name="bm_2_2_edtech_and_skill_developme_f7e94a"/>
      <w:r>
        <w:rPr>
          <w:rFonts w:eastAsia="Georgia" w:cs="Georgia" w:ascii="Georgia" w:hAnsi="Georgia"/>
          <w:b/>
          <w:sz w:val="33"/>
        </w:rPr>
        <w:t xml:space="preserve">2.2 EdTech and Skill‑Development Platforms</w:t>
      </w:r>
      <w:bookmarkEnd w:id="8"/>
    </w:p>
    <w:p>
      <w:pPr>
        <w:spacing w:after="210" w:lineRule="auto"/>
      </w:pPr>
      <w:r>
        <w:rPr>
          <w:rFonts w:eastAsia="Georgia" w:cs="Georgia" w:ascii="Georgia" w:hAnsi="Georgia"/>
        </w:rPr>
        <w:t xml:space="preserve">The India EdTech market (including K‑12, test prep, higher education, upskilling, and vocational training) is valued in the </w:t>
      </w:r>
      <w:r>
        <w:rPr>
          <w:b/>
        </w:rPr>
        <w:t xml:space="preserve">USD 4–5.5 billion</w:t>
      </w:r>
      <w:r>
        <w:rPr>
          <w:rFonts w:eastAsia="Georgia" w:cs="Georgia" w:ascii="Georgia" w:hAnsi="Georgia"/>
        </w:rPr>
        <w:t xml:space="preserve"> range as of 2023–2024, with forecasts suggesting a CAGR of around </w:t>
      </w:r>
      <w:r>
        <w:rPr>
          <w:b/>
        </w:rPr>
        <w:t xml:space="preserve">27–30 percent</w:t>
      </w:r>
      <w:r>
        <w:rPr>
          <w:rFonts w:eastAsia="Georgia" w:cs="Georgia" w:ascii="Georgia" w:hAnsi="Georgia"/>
        </w:rPr>
        <w:t xml:space="preserve"> through 2030–2035. Growth is driven by rising internet penetration, smartphones, competitive exam culture, and strong demand for upskilling and reskilling, particularly in IT, data science, and digital roles.[30][17][18][11][12]</w:t>
      </w:r>
    </w:p>
    <w:p>
      <w:pPr>
        <w:spacing w:after="210" w:lineRule="auto"/>
      </w:pPr>
      <w:r>
        <w:rPr/>
        <w:t xml:space="preserve">A large number of EdTech platforms focus on </w:t>
      </w:r>
      <w:r>
        <w:rPr>
          <w:b/>
        </w:rPr>
        <w:t xml:space="preserve">course delivery and certifications</w:t>
      </w:r>
      <w:r>
        <w:rPr>
          <w:rFonts w:eastAsia="Georgia" w:cs="Georgia" w:ascii="Georgia" w:hAnsi="Georgia"/>
        </w:rPr>
        <w:t xml:space="preserve"> rather than baseline skill verification. They provide structured learning paths, but they do not necessarily tie back to what students claim on their resumes at graduation or provide college‑cohort‑level analytics of “who can actually do what” across specific roles.[17][11][12]</w:t>
      </w:r>
    </w:p>
    <w:p>
      <w:pPr>
        <w:spacing w:line="271" w:before="240" w:lineRule="auto"/>
      </w:pPr>
      <w:bookmarkStart w:id="9" w:name="bm_2_3_digital_badges_and_micro_c_a626b2"/>
      <w:r>
        <w:rPr>
          <w:rFonts w:eastAsia="Georgia" w:cs="Georgia" w:ascii="Georgia" w:hAnsi="Georgia"/>
          <w:b/>
          <w:sz w:val="33"/>
        </w:rPr>
        <w:t xml:space="preserve">2.3 Digital Badges and Micro‑Credentials</w:t>
      </w:r>
      <w:bookmarkEnd w:id="9"/>
    </w:p>
    <w:p>
      <w:pPr>
        <w:spacing w:after="210" w:lineRule="auto"/>
      </w:pPr>
      <w:r>
        <w:rPr/>
        <w:t xml:space="preserve">Globally and in India, there is rapid growth of </w:t>
      </w:r>
      <w:r>
        <w:rPr>
          <w:b/>
        </w:rPr>
        <w:t xml:space="preserve">digital badges</w:t>
      </w:r>
      <w:r>
        <w:rPr/>
        <w:t xml:space="preserve"> and </w:t>
      </w:r>
      <w:r>
        <w:rPr>
          <w:b/>
        </w:rPr>
        <w:t xml:space="preserve">micro‑credential programs</w:t>
      </w:r>
      <w:r>
        <w:rPr>
          <w:rFonts w:eastAsia="Georgia" w:cs="Georgia" w:ascii="Georgia" w:hAnsi="Georgia"/>
        </w:rPr>
        <w:t xml:space="preserve"> as a way to recognise specific skills, often via short assessments or learning sequences. LinkedIn Skill Assessments offer timed multiple‑choice tests (typically 15 questions) where scoring in the top percentile earns a badge visible on the profile, helping recruiters filter by proven skills.[8][25][24][5]</w:t>
      </w:r>
    </w:p>
    <w:p>
      <w:pPr>
        <w:spacing w:after="210" w:lineRule="auto"/>
      </w:pPr>
      <w:r>
        <w:rPr/>
        <w:t xml:space="preserve">Universities and platforms increasingly issue digital badges through systems like Credly, enabling students to showcase verified skills on resumes and social profiles. However, there is still a gap in offering </w:t>
      </w:r>
      <w:r>
        <w:rPr>
          <w:b/>
        </w:rPr>
        <w:t xml:space="preserve">college‑level, programme‑specific</w:t>
      </w:r>
      <w:r>
        <w:rPr>
          <w:rFonts w:eastAsia="Georgia" w:cs="Georgia" w:ascii="Georgia" w:hAnsi="Georgia"/>
        </w:rPr>
        <w:t xml:space="preserve"> badges that verify a tightly defined skills bundle for a given role (e.g., “Tier‑2 MBA – Business Analytics Ready: SQL L6, Excel L7, Power BI L5”).[8]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3_market_gap_analysis"/>
      <w:r>
        <w:rPr>
          <w:b/>
          <w:sz w:val="42"/>
        </w:rPr>
        <w:t xml:space="preserve">3. Market Gap Analysis</w:t>
      </w:r>
      <w:bookmarkEnd w:id="10"/>
    </w:p>
    <w:p>
      <w:pPr>
        <w:spacing w:line="271" w:before="240" w:lineRule="auto"/>
      </w:pPr>
      <w:bookmarkStart w:id="11" w:name="bm_3_1_where_current_solutions_fa_c5b865"/>
      <w:r>
        <w:rPr>
          <w:b/>
          <w:sz w:val="33"/>
        </w:rPr>
        <w:t xml:space="preserve">3.1 Where Current Solutions Fall Short</w:t>
      </w:r>
      <w:bookmarkEnd w:id="11"/>
    </w:p>
    <w:p>
      <w:pPr>
        <w:spacing w:after="210" w:lineRule="auto"/>
      </w:pPr>
      <w:r>
        <w:rPr>
          <w:rFonts w:eastAsia="Georgia" w:cs="Georgia" w:ascii="Georgia" w:hAnsi="Georgia"/>
        </w:rPr>
        <w:t xml:space="preserve">Despite numerous assessment and EdTech solutions, several gaps remain for college students, especially in Tier‑2/3 cities:</w:t>
      </w:r>
    </w:p>
    <w:p>
      <w:pPr>
        <w:numPr>
          <w:ilvl w:val="0"/>
          <w:numId w:val="2"/>
        </w:numPr>
        <w:spacing w:after="210" w:lineRule="auto"/>
      </w:pPr>
      <w:r>
        <w:rPr>
          <w:b/>
        </w:rPr>
        <w:t xml:space="preserve">Granularity and Context</w:t>
      </w:r>
      <w:r>
        <w:rPr/>
        <w:br w:type="textWrapping"/>
      </w:r>
      <w:r>
        <w:rPr>
          <w:rFonts w:eastAsia="Georgia" w:cs="Georgia" w:ascii="Georgia" w:hAnsi="Georgia"/>
        </w:rPr>
        <w:t xml:space="preserve">National tests like AMCAT or CoCubes primarily assess general employability and aptitude rather than generating fine‑grained, role‑specific skill maps at the programme level (e.g., analytics MBAs vs general MBAs). Their reports are not typically integrated into college curricula to directly generate learning roadmaps.[15][13][14]</w:t>
      </w:r>
    </w:p>
    <w:p>
      <w:pPr>
        <w:numPr>
          <w:ilvl w:val="0"/>
          <w:numId w:val="2"/>
        </w:numPr>
        <w:spacing w:after="210" w:lineRule="auto"/>
      </w:pPr>
      <w:r>
        <w:rPr>
          <w:b/>
        </w:rPr>
        <w:t xml:space="preserve">Alignment to Local Job Markets</w:t>
      </w:r>
      <w:r>
        <w:rPr/>
        <w:br w:type="textWrapping"/>
      </w:r>
      <w:r>
        <w:rPr>
          <w:rFonts w:eastAsia="Georgia" w:cs="Georgia" w:ascii="Georgia" w:hAnsi="Georgia"/>
        </w:rPr>
        <w:t xml:space="preserve">Many assessments are pan‑India and IT‑centric, with limited tailoring to local industry clusters or specific emerging roles in mid‑tier cities (e.g., analytics roles in regional banks, small SaaS firms, or ERP implementers). As a result, students receive generic feedback rather than “what exactly to fix to get analytics roles in Bhopal or Indore.”[13][14][16]</w:t>
      </w:r>
    </w:p>
    <w:p>
      <w:pPr>
        <w:numPr>
          <w:ilvl w:val="0"/>
          <w:numId w:val="2"/>
        </w:numPr>
        <w:spacing w:after="210" w:lineRule="auto"/>
      </w:pPr>
      <w:r>
        <w:rPr>
          <w:b/>
        </w:rPr>
        <w:t xml:space="preserve">Resume‑Linked Verification</w:t>
      </w:r>
      <w:r>
        <w:rPr/>
        <w:br w:type="textWrapping"/>
      </w:r>
      <w:r>
        <w:rPr>
          <w:rFonts w:eastAsia="Georgia" w:cs="Georgia" w:ascii="Georgia" w:hAnsi="Georgia"/>
        </w:rPr>
        <w:t xml:space="preserve">There is no widely used system at the college level that parses a student’s resume skills and then auto‑constructs corresponding assessments to verify each claimed skill, exposing gaps objectively and providing a transparent level rating. Existing platforms either test predefined skills or deliver courses without that tight coupling.[9][10]</w:t>
      </w:r>
    </w:p>
    <w:p>
      <w:pPr>
        <w:numPr>
          <w:ilvl w:val="0"/>
          <w:numId w:val="2"/>
        </w:numPr>
        <w:spacing w:after="210" w:lineRule="auto"/>
      </w:pPr>
      <w:r>
        <w:rPr>
          <w:b/>
        </w:rPr>
        <w:t xml:space="preserve">College‑Cohort Dashboards</w:t>
      </w:r>
      <w:r>
        <w:rPr/>
        <w:br w:type="textWrapping"/>
      </w:r>
      <w:r>
        <w:rPr>
          <w:rFonts w:eastAsia="Georgia" w:cs="Georgia" w:ascii="Georgia" w:hAnsi="Georgia"/>
        </w:rPr>
        <w:t xml:space="preserve">Colleges lack an internal “skill map” of their batches: how many students actually meet thresholds for Python, SQL, Excel, communication, etc., broken down by programme and semester. While large platforms like Mettl can provide assessment analytics for corporate clients and some institutions, smaller Tier‑2/3 colleges often do not adopt them deeply, either due to cost, complexity, or lack of customisation to their specific programmes.[26][27][29]</w:t>
      </w:r>
    </w:p>
    <w:p>
      <w:pPr>
        <w:numPr>
          <w:ilvl w:val="0"/>
          <w:numId w:val="2"/>
        </w:numPr>
        <w:spacing w:after="210" w:lineRule="auto"/>
      </w:pPr>
      <w:r>
        <w:rPr>
          <w:b/>
        </w:rPr>
        <w:t xml:space="preserve">Actionable Roadmaps, Not Just Scores</w:t>
      </w:r>
      <w:r>
        <w:rPr/>
        <w:br w:type="textWrapping"/>
      </w:r>
      <w:r>
        <w:rPr>
          <w:rFonts w:eastAsia="Georgia" w:cs="Georgia" w:ascii="Georgia" w:hAnsi="Georgia"/>
        </w:rPr>
        <w:t xml:space="preserve">Most employability tests output a single composite score and percentile with broad suggestions. Students rarely get concrete, 30‑day actionable plans tied to specific online/offline resources and aligned with their college timetables. This reduces motivation to close gaps and limits actual skill improvement.[14][13][16]</w:t>
      </w:r>
    </w:p>
    <w:p>
      <w:pPr>
        <w:spacing w:line="271" w:before="240" w:lineRule="auto"/>
      </w:pPr>
      <w:bookmarkStart w:id="12" w:name="bm_3_2_quantifying_the_opportunity"/>
      <w:r>
        <w:rPr>
          <w:b/>
          <w:sz w:val="33"/>
        </w:rPr>
        <w:t xml:space="preserve">3.2 Quantifying the Opportunity</w:t>
      </w:r>
      <w:bookmarkEnd w:id="12"/>
    </w:p>
    <w:p>
      <w:pPr>
        <w:spacing w:after="210" w:lineRule="auto"/>
      </w:pPr>
      <w:r>
        <w:rPr>
          <w:rFonts w:eastAsia="Georgia" w:cs="Georgia" w:ascii="Georgia" w:hAnsi="Georgia"/>
        </w:rPr>
        <w:t xml:space="preserve">India’s EdTech and skills market is large and rapidly growing:</w:t>
      </w:r>
    </w:p>
    <w:p>
      <w:pPr>
        <w:numPr>
          <w:ilvl w:val="0"/>
          <w:numId w:val="3"/>
        </w:numPr>
        <w:spacing w:lineRule="auto"/>
      </w:pPr>
      <w:r>
        <w:rPr/>
        <w:t xml:space="preserve">EdTech market size in India is estimated at </w:t>
      </w:r>
      <w:r>
        <w:rPr>
          <w:b/>
        </w:rPr>
        <w:t xml:space="preserve">USD 2.36–5.5 billion</w:t>
      </w:r>
      <w:r>
        <w:rPr>
          <w:rFonts w:eastAsia="Georgia" w:cs="Georgia" w:ascii="Georgia" w:hAnsi="Georgia"/>
        </w:rPr>
        <w:t xml:space="preserve"> in 2023–2024, with projections to reach roughly </w:t>
      </w:r>
      <w:r>
        <w:rPr>
          <w:b/>
        </w:rPr>
        <w:t xml:space="preserve">USD 13–70 billion</w:t>
      </w:r>
      <w:r>
        <w:rPr>
          <w:rFonts w:eastAsia="Georgia" w:cs="Georgia" w:ascii="Georgia" w:hAnsi="Georgia"/>
        </w:rPr>
        <w:t xml:space="preserve"> by 2030–2035, at CAGRs around </w:t>
      </w:r>
      <w:r>
        <w:rPr>
          <w:b/>
        </w:rPr>
        <w:t xml:space="preserve">27–30 percent</w:t>
      </w:r>
      <w:r>
        <w:rPr/>
        <w:t xml:space="preserve">.[18][30][11][12][17]</w:t>
      </w:r>
    </w:p>
    <w:p>
      <w:pPr>
        <w:numPr>
          <w:ilvl w:val="0"/>
          <w:numId w:val="3"/>
        </w:numPr>
        <w:spacing w:lineRule="auto"/>
      </w:pPr>
      <w:r>
        <w:rPr/>
        <w:t xml:space="preserve">Tens of millions of learners are engaged in higher education, vocational training, and reskilling, with over </w:t>
      </w:r>
      <w:r>
        <w:rPr>
          <w:b/>
        </w:rPr>
        <w:t xml:space="preserve">30 million</w:t>
      </w:r>
      <w:r>
        <w:rPr/>
        <w:t xml:space="preserve"> students reportedly enrolled in vocational courses and around </w:t>
      </w:r>
      <w:r>
        <w:rPr>
          <w:b/>
        </w:rPr>
        <w:t xml:space="preserve">15 million</w:t>
      </w:r>
      <w:r>
        <w:rPr>
          <w:rFonts w:eastAsia="Georgia" w:cs="Georgia" w:ascii="Georgia" w:hAnsi="Georgia"/>
        </w:rPr>
        <w:t xml:space="preserve"> trained under Skill India, signalling a strong demand for industry‑relevant skills.[11]</w:t>
      </w:r>
    </w:p>
    <w:p>
      <w:pPr>
        <w:numPr>
          <w:ilvl w:val="0"/>
          <w:numId w:val="3"/>
        </w:numPr>
        <w:spacing w:lineRule="auto"/>
      </w:pPr>
      <w:r>
        <w:rPr/>
        <w:t xml:space="preserve">Only </w:t>
      </w:r>
      <w:r>
        <w:rPr>
          <w:b/>
        </w:rPr>
        <w:t xml:space="preserve">8.25 percent</w:t>
      </w:r>
      <w:r>
        <w:rPr/>
        <w:t xml:space="preserve"> of graduates are in roles aligned to their qualification, and over </w:t>
      </w:r>
      <w:r>
        <w:rPr>
          <w:b/>
        </w:rPr>
        <w:t xml:space="preserve">50 percent</w:t>
      </w:r>
      <w:r>
        <w:rPr/>
        <w:t xml:space="preserve"> are underemployed, suggesting a massive, systemic need for better alignment and verified skills.[4][21][6][7]</w:t>
      </w:r>
    </w:p>
    <w:p>
      <w:pPr>
        <w:spacing w:after="210" w:lineRule="auto"/>
      </w:pPr>
      <w:r>
        <w:rPr>
          <w:rFonts w:eastAsia="Georgia" w:cs="Georgia" w:ascii="Georgia" w:hAnsi="Georgia"/>
        </w:rPr>
        <w:t xml:space="preserve">Within this, SkillScan’s </w:t>
      </w:r>
      <w:r>
        <w:rPr>
          <w:b/>
        </w:rPr>
        <w:t xml:space="preserve">initial Serviceable Available Market (SAM)</w:t>
      </w:r>
      <w:r>
        <w:rPr/>
        <w:t xml:space="preserve"> focuses on:</w:t>
      </w:r>
    </w:p>
    <w:p>
      <w:pPr>
        <w:numPr>
          <w:ilvl w:val="0"/>
          <w:numId w:val="4"/>
        </w:numPr>
        <w:spacing w:lineRule="auto"/>
      </w:pPr>
      <w:r>
        <w:rPr>
          <w:rFonts w:eastAsia="Georgia" w:cs="Georgia" w:ascii="Georgia" w:hAnsi="Georgia"/>
        </w:rPr>
        <w:t xml:space="preserve">Tier‑2/3 colleges offering </w:t>
      </w:r>
      <w:r>
        <w:rPr>
          <w:b/>
        </w:rPr>
        <w:t xml:space="preserve">Business Analytics MBAs, ERP‑oriented programmes, and BCA/Data Science tracks</w:t>
      </w:r>
      <w:r>
        <w:rPr/>
        <w:t xml:space="preserve">, perhaps on the order of several hundred colleges in key states.</w:t>
      </w:r>
    </w:p>
    <w:p>
      <w:pPr>
        <w:numPr>
          <w:ilvl w:val="0"/>
          <w:numId w:val="4"/>
        </w:numPr>
        <w:spacing w:lineRule="auto"/>
      </w:pPr>
      <w:r>
        <w:rPr/>
        <w:t xml:space="preserve">Each college might have </w:t>
      </w:r>
      <w:r>
        <w:rPr>
          <w:b/>
        </w:rPr>
        <w:t xml:space="preserve">100–500 students per relevant cohort per year</w:t>
      </w:r>
      <w:r>
        <w:rPr/>
        <w:t xml:space="preserve">, resulting in tens of thousands of potential student users annually in an initial region (e.g., Madhya Pradesh, Maharashtra, Chhattisgarh) before national scaling.</w:t>
      </w:r>
    </w:p>
    <w:p>
      <w:pPr>
        <w:numPr>
          <w:ilvl w:val="0"/>
          <w:numId w:val="4"/>
        </w:numPr>
        <w:spacing w:lineRule="auto"/>
      </w:pPr>
      <w:r>
        <w:rPr/>
        <w:t xml:space="preserve">A </w:t>
      </w:r>
      <w:r>
        <w:rPr>
          <w:b/>
        </w:rPr>
        <w:t xml:space="preserve">per‑student test fee</w:t>
      </w:r>
      <w:r>
        <w:rPr>
          <w:rFonts w:eastAsia="Georgia" w:cs="Georgia" w:ascii="Georgia" w:hAnsi="Georgia"/>
        </w:rPr>
        <w:t xml:space="preserve"> around ₹99–₹199 and </w:t>
      </w:r>
      <w:r>
        <w:rPr>
          <w:b/>
        </w:rPr>
        <w:t xml:space="preserve">college subscription</w:t>
      </w:r>
      <w:r>
        <w:rPr>
          <w:rFonts w:eastAsia="Georgia" w:cs="Georgia" w:ascii="Georgia" w:hAnsi="Georgia"/>
        </w:rPr>
        <w:t xml:space="preserve"> of ₹30K–₹75K per year is comparable to or lower than typical employability tests and customised assessment services, making adoption feasible for Tier‑2/3 institutions.[19][13][14][16]</w:t>
      </w:r>
    </w:p>
    <w:p>
      <w:pPr>
        <w:spacing w:after="210" w:lineRule="auto"/>
      </w:pPr>
      <w:r>
        <w:rPr>
          <w:rFonts w:eastAsia="Georgia" w:cs="Georgia" w:ascii="Georgia" w:hAnsi="Georgia"/>
        </w:rPr>
        <w:t xml:space="preserve">Given the national employability crisis and the documented demand–supply gap in technical roles, a solution that can improve both placement outcomes and student readiness for a clearly defined niche set of roles has a credible commercial and impact trajectory.[3][7][1][2][22]</w:t>
      </w:r>
    </w:p>
    <w:p>
      <w:pPr>
        <w:spacing w:line="271" w:before="240" w:lineRule="auto"/>
      </w:pPr>
      <w:bookmarkStart w:id="13" w:name="bm_3_3_strategic_positioning_for_3db7d5"/>
      <w:r>
        <w:rPr>
          <w:b/>
          <w:sz w:val="33"/>
        </w:rPr>
        <w:t xml:space="preserve">3.3 Strategic Positioning for SkillScan</w:t>
      </w:r>
      <w:bookmarkEnd w:id="13"/>
    </w:p>
    <w:p>
      <w:pPr>
        <w:spacing w:after="210" w:lineRule="auto"/>
      </w:pPr>
      <w:r>
        <w:rPr/>
        <w:t xml:space="preserve">SkillScan can occupy a </w:t>
      </w:r>
      <w:r>
        <w:rPr>
          <w:b/>
        </w:rPr>
        <w:t xml:space="preserve">focused, under‑served niche</w:t>
      </w:r>
      <w:r>
        <w:rPr/>
        <w:t xml:space="preserve"> between large employability tests and generic EdTech:</w:t>
      </w:r>
    </w:p>
    <w:p>
      <w:pPr>
        <w:numPr>
          <w:ilvl w:val="0"/>
          <w:numId w:val="5"/>
        </w:numPr>
        <w:spacing w:lineRule="auto"/>
      </w:pPr>
      <w:r>
        <w:rPr>
          <w:b/>
        </w:rPr>
        <w:t xml:space="preserve">Target user</w:t>
      </w:r>
      <w:r>
        <w:rPr>
          <w:rFonts w:eastAsia="Georgia" w:cs="Georgia" w:ascii="Georgia" w:hAnsi="Georgia"/>
        </w:rPr>
        <w:t xml:space="preserve">: College students in analytics/tech‑adjacent programmes (MBA Business Analytics, BCA/Data Science, ERP) in Tier‑2/3 colleges, who already list multiple tech skills on resumes but lack objective proof and clear roadmaps.</w:t>
      </w:r>
    </w:p>
    <w:p>
      <w:pPr>
        <w:numPr>
          <w:ilvl w:val="0"/>
          <w:numId w:val="5"/>
        </w:numPr>
        <w:spacing w:lineRule="auto"/>
      </w:pPr>
      <w:r>
        <w:rPr>
          <w:b/>
        </w:rPr>
        <w:t xml:space="preserve">Target buyer</w:t>
      </w:r>
      <w:r>
        <w:rPr>
          <w:rFonts w:eastAsia="Georgia" w:cs="Georgia" w:ascii="Georgia" w:hAnsi="Georgia"/>
        </w:rPr>
        <w:t xml:space="preserve">: College management and placement cells seeking to boost placement rates, improve batch‑level visibility into skills, and provide data to accreditation bodies and recruiters.</w:t>
      </w:r>
    </w:p>
    <w:p>
      <w:pPr>
        <w:numPr>
          <w:ilvl w:val="0"/>
          <w:numId w:val="5"/>
        </w:numPr>
        <w:spacing w:lineRule="auto"/>
      </w:pPr>
      <w:r>
        <w:rPr>
          <w:b/>
        </w:rPr>
        <w:t xml:space="preserve">UVP (Unique Value Proposition)</w:t>
      </w:r>
      <w:r>
        <w:rPr>
          <w:rFonts w:eastAsia="Georgia" w:cs="Georgia" w:ascii="Georgia" w:hAnsi="Georgia"/>
        </w:rPr>
        <w:t xml:space="preserve">: “Upload your resume, get </w:t>
      </w:r>
      <w:r>
        <w:rPr>
          <w:b/>
        </w:rPr>
        <w:t xml:space="preserve">verified skill levels and a 30‑day role‑specific roadmap</w:t>
      </w:r>
      <w:r>
        <w:rPr>
          <w:rFonts w:eastAsia="Georgia" w:cs="Georgia" w:ascii="Georgia" w:hAnsi="Georgia"/>
        </w:rPr>
        <w:t xml:space="preserve">, and give your college a real‑time skill map of the batch.”[9][10]</w:t>
      </w:r>
    </w:p>
    <w:p>
      <w:pPr>
        <w:spacing w:after="210" w:lineRule="auto"/>
      </w:pPr>
      <w:r>
        <w:rPr>
          <w:rFonts w:eastAsia="Georgia" w:cs="Georgia" w:ascii="Georgia" w:hAnsi="Georgia"/>
        </w:rPr>
        <w:t xml:space="preserve">This niche is defensible initially because large platforms are optimised for corporate hiring and national‑scale assessments, not for fine‑grained, programme‑level use inside mid‑tier colleges.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4_proposed_business_solution_s_f0d626"/>
      <w:r>
        <w:rPr>
          <w:b/>
          <w:sz w:val="42"/>
        </w:rPr>
        <w:t xml:space="preserve">4. Proposed Business Solution (SkillScan)</w:t>
      </w:r>
      <w:bookmarkEnd w:id="14"/>
    </w:p>
    <w:p>
      <w:pPr>
        <w:spacing w:line="271" w:before="240" w:lineRule="auto"/>
      </w:pPr>
      <w:bookmarkStart w:id="15" w:name="bm_4_1_product_concept"/>
      <w:r>
        <w:rPr>
          <w:b/>
          <w:sz w:val="33"/>
        </w:rPr>
        <w:t xml:space="preserve">4.1 Product Concept</w:t>
      </w:r>
      <w:bookmarkEnd w:id="15"/>
    </w:p>
    <w:p>
      <w:pPr>
        <w:spacing w:after="210" w:lineRule="auto"/>
      </w:pPr>
      <w:r>
        <w:rPr/>
        <w:t xml:space="preserve">SkillScan is a </w:t>
      </w:r>
      <w:r>
        <w:rPr>
          <w:b/>
        </w:rPr>
        <w:t xml:space="preserve">web platform</w:t>
      </w:r>
      <w:r>
        <w:rPr/>
        <w:t xml:space="preserve"> for college students that:</w:t>
      </w:r>
    </w:p>
    <w:p>
      <w:pPr>
        <w:numPr>
          <w:ilvl w:val="0"/>
          <w:numId w:val="6"/>
        </w:numPr>
        <w:spacing w:lineRule="auto"/>
      </w:pPr>
      <w:r>
        <w:rPr>
          <w:b/>
        </w:rPr>
        <w:t xml:space="preserve">Ingests resumes</w:t>
      </w:r>
      <w:r>
        <w:rPr/>
        <w:t xml:space="preserve"> (PDF/DOC) and extracts declared skills using NLP.[9]</w:t>
      </w:r>
    </w:p>
    <w:p>
      <w:pPr>
        <w:numPr>
          <w:ilvl w:val="0"/>
          <w:numId w:val="6"/>
        </w:numPr>
        <w:spacing w:lineRule="auto"/>
      </w:pPr>
      <w:r>
        <w:rPr>
          <w:b/>
        </w:rPr>
        <w:t xml:space="preserve">Maps skills to test templates</w:t>
      </w:r>
      <w:r>
        <w:rPr/>
        <w:t xml:space="preserve"> per niche (e.g., analytics MBAs: SQL, Excel, Power BI, basic statistics; ERP dev: Python, databases, ERP config concepts).[10][9]</w:t>
      </w:r>
    </w:p>
    <w:p>
      <w:pPr>
        <w:numPr>
          <w:ilvl w:val="0"/>
          <w:numId w:val="6"/>
        </w:numPr>
        <w:spacing w:lineRule="auto"/>
      </w:pPr>
      <w:r>
        <w:rPr>
          <w:b/>
        </w:rPr>
        <w:t xml:space="preserve">Administers short, auto‑graded assessments</w:t>
      </w:r>
      <w:r>
        <w:rPr>
          <w:rFonts w:eastAsia="Georgia" w:cs="Georgia" w:ascii="Georgia" w:hAnsi="Georgia"/>
        </w:rPr>
        <w:t xml:space="preserve"> (MCQs, coding snippets, case‑style questions) to yield a Level 1–10 score for each skill plus peer percentiles.[10][9]</w:t>
      </w:r>
    </w:p>
    <w:p>
      <w:pPr>
        <w:numPr>
          <w:ilvl w:val="0"/>
          <w:numId w:val="6"/>
        </w:numPr>
        <w:spacing w:lineRule="auto"/>
      </w:pPr>
      <w:r>
        <w:rPr>
          <w:b/>
        </w:rPr>
        <w:t xml:space="preserve">Generates a personalised 30‑day roadmap</w:t>
      </w:r>
      <w:r>
        <w:rPr>
          <w:rFonts w:eastAsia="Georgia" w:cs="Georgia" w:ascii="Georgia" w:hAnsi="Georgia"/>
        </w:rPr>
        <w:t xml:space="preserve"> for each major gap, linking to specific MOOCs, YouTube playlists, college lab resources, or faculty‑run workshops.[19][10]</w:t>
      </w:r>
    </w:p>
    <w:p>
      <w:pPr>
        <w:numPr>
          <w:ilvl w:val="0"/>
          <w:numId w:val="6"/>
        </w:numPr>
        <w:spacing w:lineRule="auto"/>
      </w:pPr>
      <w:r>
        <w:rPr/>
        <w:t xml:space="preserve">Optionally </w:t>
      </w:r>
      <w:r>
        <w:rPr>
          <w:b/>
        </w:rPr>
        <w:t xml:space="preserve">issues a digital badge</w:t>
      </w:r>
      <w:r>
        <w:rPr>
          <w:rFonts w:eastAsia="Georgia" w:cs="Georgia" w:ascii="Georgia" w:hAnsi="Georgia"/>
        </w:rPr>
        <w:t xml:space="preserve"> (e.g., “SQL Level 7 Verified – SkillScan”) that students can display on LinkedIn, similar to LinkedIn’s skill badges but calibrated to local college and niche needs.[25][24][5][10]</w:t>
      </w:r>
    </w:p>
    <w:p>
      <w:pPr>
        <w:numPr>
          <w:ilvl w:val="0"/>
          <w:numId w:val="6"/>
        </w:numPr>
        <w:spacing w:lineRule="auto"/>
      </w:pPr>
      <w:r>
        <w:rPr/>
        <w:t xml:space="preserve">Offers </w:t>
      </w:r>
      <w:r>
        <w:rPr>
          <w:b/>
        </w:rPr>
        <w:t xml:space="preserve">college dashboards</w:t>
      </w:r>
      <w:r>
        <w:rPr/>
        <w:t xml:space="preserve"> showing cohort skill distributions, gap areas by programme, and changes over time as students retake tests and upskill.[10][19]</w:t>
      </w:r>
    </w:p>
    <w:p>
      <w:pPr>
        <w:spacing w:line="271" w:before="240" w:lineRule="auto"/>
      </w:pPr>
      <w:bookmarkStart w:id="16" w:name="bm_4_2_initial_niche_focus"/>
      <w:r>
        <w:rPr>
          <w:b/>
          <w:sz w:val="33"/>
        </w:rPr>
        <w:t xml:space="preserve">4.2 Initial Niche Focus</w:t>
      </w:r>
      <w:bookmarkEnd w:id="16"/>
    </w:p>
    <w:p>
      <w:pPr>
        <w:spacing w:after="210" w:lineRule="auto"/>
      </w:pPr>
      <w:r>
        <w:rPr/>
        <w:t xml:space="preserve">The first implementation focuses on </w:t>
      </w:r>
      <w:r>
        <w:rPr>
          <w:b/>
        </w:rPr>
        <w:t xml:space="preserve">Business Analytics MBA students</w:t>
      </w:r>
      <w:r>
        <w:rPr>
          <w:rFonts w:eastAsia="Georgia" w:cs="Georgia" w:ascii="Georgia" w:hAnsi="Georgia"/>
        </w:rPr>
        <w:t xml:space="preserve"> at Tier‑2/3 colleges:</w:t>
      </w:r>
    </w:p>
    <w:p>
      <w:pPr>
        <w:numPr>
          <w:ilvl w:val="0"/>
          <w:numId w:val="7"/>
        </w:numPr>
        <w:spacing w:lineRule="auto"/>
      </w:pPr>
      <w:r>
        <w:rPr/>
        <w:t xml:space="preserve">Core skills: Advanced Excel, SQL (queries, joins, aggregations), basics of statistics, Power BI or Tableau, data cleaning concepts.</w:t>
      </w:r>
    </w:p>
    <w:p>
      <w:pPr>
        <w:numPr>
          <w:ilvl w:val="0"/>
          <w:numId w:val="7"/>
        </w:numPr>
        <w:spacing w:lineRule="auto"/>
      </w:pPr>
      <w:r>
        <w:rPr/>
        <w:t xml:space="preserve">Typical roles: Business Analyst, MIS Analyst, Junior Data Analyst, Operations Analyst in BFSI, retail, SaaS, and consulting in regional hubs.</w:t>
      </w:r>
    </w:p>
    <w:p>
      <w:pPr>
        <w:numPr>
          <w:ilvl w:val="0"/>
          <w:numId w:val="7"/>
        </w:numPr>
        <w:spacing w:lineRule="auto"/>
      </w:pPr>
      <w:r>
        <w:rPr>
          <w:rFonts w:eastAsia="Georgia" w:cs="Georgia" w:ascii="Georgia" w:hAnsi="Georgia"/>
        </w:rPr>
        <w:t xml:space="preserve">Local context: Bhopal and neighbouring cities where many colleges offer analytics‑flavoured MBAs but face modest placement outcomes and limited analytics‑specific assessment tools.</w:t>
      </w:r>
    </w:p>
    <w:p>
      <w:pPr>
        <w:spacing w:after="210" w:lineRule="auto"/>
      </w:pPr>
      <w:r>
        <w:rPr/>
        <w:t xml:space="preserve">Subsequent verticals can include </w:t>
      </w:r>
      <w:r>
        <w:rPr>
          <w:b/>
        </w:rPr>
        <w:t xml:space="preserve">ERP development students</w:t>
      </w:r>
      <w:r>
        <w:rPr/>
        <w:t xml:space="preserve"> (Python, ERPNext, PostgreSQL, business process concepts) and </w:t>
      </w:r>
      <w:r>
        <w:rPr>
          <w:b/>
        </w:rPr>
        <w:t xml:space="preserve">BCA/Data Science</w:t>
      </w:r>
      <w:r>
        <w:rPr/>
        <w:t xml:space="preserve"> cohorts (Python, SQL, ML basics, Hive), building on similar infrastructure.</w:t>
      </w:r>
    </w:p>
    <w:p>
      <w:pPr>
        <w:spacing w:line="271" w:before="240" w:lineRule="auto"/>
      </w:pPr>
      <w:bookmarkStart w:id="17" w:name="bm_4_3_technology_and_delivery"/>
      <w:r>
        <w:rPr>
          <w:b/>
          <w:sz w:val="33"/>
        </w:rPr>
        <w:t xml:space="preserve">4.3 Technology and Delivery</w:t>
      </w:r>
      <w:bookmarkEnd w:id="17"/>
    </w:p>
    <w:p>
      <w:pPr>
        <w:spacing w:after="210" w:lineRule="auto"/>
      </w:pPr>
      <w:r>
        <w:rPr/>
        <w:t xml:space="preserve">A pragmatic MVP stack:</w:t>
      </w:r>
    </w:p>
    <w:p>
      <w:pPr>
        <w:numPr>
          <w:ilvl w:val="0"/>
          <w:numId w:val="8"/>
        </w:numPr>
        <w:spacing w:lineRule="auto"/>
      </w:pPr>
      <w:r>
        <w:rPr>
          <w:b/>
        </w:rPr>
        <w:t xml:space="preserve">Backend</w:t>
      </w:r>
      <w:r>
        <w:rPr/>
        <w:t xml:space="preserve">: Flask or FastAPI in Python for request handling, test logic, and scoring.[9]</w:t>
      </w:r>
    </w:p>
    <w:p>
      <w:pPr>
        <w:numPr>
          <w:ilvl w:val="0"/>
          <w:numId w:val="8"/>
        </w:numPr>
        <w:spacing w:lineRule="auto"/>
      </w:pPr>
      <w:r>
        <w:rPr>
          <w:b/>
        </w:rPr>
        <w:t xml:space="preserve">NLP/AI</w:t>
      </w:r>
      <w:r>
        <w:rPr/>
        <w:t xml:space="preserve">: Use a large language model (via API) to parse resumes into skill lists and to generate or refine question banks under human supervision.[9]</w:t>
      </w:r>
    </w:p>
    <w:p>
      <w:pPr>
        <w:numPr>
          <w:ilvl w:val="0"/>
          <w:numId w:val="8"/>
        </w:numPr>
        <w:spacing w:lineRule="auto"/>
      </w:pPr>
      <w:r>
        <w:rPr>
          <w:b/>
        </w:rPr>
        <w:t xml:space="preserve">Frontend</w:t>
      </w:r>
      <w:r>
        <w:rPr/>
        <w:t xml:space="preserve">: Simple HTML/CSS/JS templates for upload, test taking, and results dashboards.[9]</w:t>
      </w:r>
    </w:p>
    <w:p>
      <w:pPr>
        <w:numPr>
          <w:ilvl w:val="0"/>
          <w:numId w:val="8"/>
        </w:numPr>
        <w:spacing w:lineRule="auto"/>
      </w:pPr>
      <w:r>
        <w:rPr>
          <w:b/>
        </w:rPr>
        <w:t xml:space="preserve">Database</w:t>
      </w:r>
      <w:r>
        <w:rPr/>
        <w:t xml:space="preserve">: Relational DB (e.g., PostgreSQL) to store user profiles, test results, and skill mappings.</w:t>
      </w:r>
    </w:p>
    <w:p>
      <w:pPr>
        <w:numPr>
          <w:ilvl w:val="0"/>
          <w:numId w:val="8"/>
        </w:numPr>
        <w:spacing w:lineRule="auto"/>
      </w:pPr>
      <w:r>
        <w:rPr>
          <w:b/>
        </w:rPr>
        <w:t xml:space="preserve">Deployment</w:t>
      </w:r>
      <w:r>
        <w:rPr>
          <w:rFonts w:eastAsia="Georgia" w:cs="Georgia" w:ascii="Georgia" w:hAnsi="Georgia"/>
        </w:rPr>
        <w:t xml:space="preserve">: Cloud platforms such as Render, Railway, or low‑cost VPS for hosting; institutional instances or white‑label options later.</w:t>
      </w:r>
    </w:p>
    <w:p>
      <w:pPr>
        <w:spacing w:after="210" w:lineRule="auto"/>
      </w:pPr>
      <w:r>
        <w:rPr>
          <w:rFonts w:eastAsia="Georgia" w:cs="Georgia" w:ascii="Georgia" w:hAnsi="Georgia"/>
        </w:rPr>
        <w:t xml:space="preserve">This aligns with the user’s existing skills (Python, SQL, BI tools) and prior MVP scaffolding, keeping upfront costs low while still demonstrating real functionality in line with academic project requirements.[10][9]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5_business_model_and_unit_economics"/>
      <w:r>
        <w:rPr>
          <w:b/>
          <w:sz w:val="42"/>
        </w:rPr>
        <w:t xml:space="preserve">5. Business Model and Unit Economics</w:t>
      </w:r>
      <w:bookmarkEnd w:id="18"/>
    </w:p>
    <w:p>
      <w:pPr>
        <w:spacing w:line="271" w:before="240" w:lineRule="auto"/>
      </w:pPr>
      <w:bookmarkStart w:id="19" w:name="bm_5_1_revenue_streams"/>
      <w:r>
        <w:rPr>
          <w:b/>
          <w:sz w:val="33"/>
        </w:rPr>
        <w:t xml:space="preserve">5.1 Revenue Streams</w:t>
      </w:r>
      <w:bookmarkEnd w:id="19"/>
    </w:p>
    <w:p>
      <w:pPr>
        <w:numPr>
          <w:ilvl w:val="0"/>
          <w:numId w:val="9"/>
        </w:numPr>
        <w:spacing w:after="210" w:lineRule="auto"/>
      </w:pPr>
      <w:r>
        <w:rPr>
          <w:b/>
        </w:rPr>
        <w:t xml:space="preserve">Student‑side revenue</w:t>
      </w:r>
    </w:p>
    <w:p>
      <w:pPr>
        <w:numPr>
          <w:ilvl w:val="1"/>
          <w:numId w:val="9"/>
        </w:numPr>
        <w:spacing w:lineRule="auto"/>
      </w:pPr>
      <w:r>
        <w:rPr>
          <w:rFonts w:eastAsia="Georgia" w:cs="Georgia" w:ascii="Georgia" w:hAnsi="Georgia"/>
        </w:rPr>
        <w:t xml:space="preserve">Freemium: limited free skills (e.g., 2–3 skills) for profile scan and basic feedback.</w:t>
      </w:r>
    </w:p>
    <w:p>
      <w:pPr>
        <w:numPr>
          <w:ilvl w:val="1"/>
          <w:numId w:val="9"/>
        </w:numPr>
        <w:spacing w:lineRule="auto"/>
      </w:pPr>
      <w:r>
        <w:rPr>
          <w:rFonts w:eastAsia="Georgia" w:cs="Georgia" w:ascii="Georgia" w:hAnsi="Georgia"/>
        </w:rPr>
        <w:t xml:space="preserve">Premium: full skill‑set verification (8–10 skills), detailed analytics, and 30‑day roadmap for a fee (e.g., ₹99–₹199 per full assessment).</w:t>
      </w:r>
    </w:p>
    <w:p>
      <w:pPr>
        <w:numPr>
          <w:ilvl w:val="0"/>
          <w:numId w:val="9"/>
        </w:numPr>
        <w:spacing w:after="210" w:lineRule="auto"/>
      </w:pPr>
      <w:r>
        <w:rPr>
          <w:b/>
        </w:rPr>
        <w:t xml:space="preserve">College‑side subscriptions</w:t>
      </w:r>
    </w:p>
    <w:p>
      <w:pPr>
        <w:numPr>
          <w:ilvl w:val="1"/>
          <w:numId w:val="9"/>
        </w:numPr>
        <w:spacing w:lineRule="auto"/>
      </w:pPr>
      <w:r>
        <w:rPr/>
        <w:t xml:space="preserve">Annual/semester licensing for a specific cohort or entire campus, with features like batch uploads, aggregated dashboards, and custom test packs.</w:t>
      </w:r>
    </w:p>
    <w:p>
      <w:pPr>
        <w:numPr>
          <w:ilvl w:val="1"/>
          <w:numId w:val="9"/>
        </w:numPr>
        <w:spacing w:lineRule="auto"/>
      </w:pPr>
      <w:r>
        <w:rPr>
          <w:rFonts w:eastAsia="Georgia" w:cs="Georgia" w:ascii="Georgia" w:hAnsi="Georgia"/>
        </w:rPr>
        <w:t xml:space="preserve">Indicative pricing: ₹30K–₹75K per year per institution, depending on number of students and customisation, priced competitively relative to large platforms and national tests.[13][14][16][19]</w:t>
      </w:r>
    </w:p>
    <w:p>
      <w:pPr>
        <w:numPr>
          <w:ilvl w:val="0"/>
          <w:numId w:val="9"/>
        </w:numPr>
        <w:spacing w:after="210" w:lineRule="auto"/>
      </w:pPr>
      <w:r>
        <w:rPr>
          <w:b/>
        </w:rPr>
        <w:t xml:space="preserve">Future B2B services</w:t>
      </w:r>
    </w:p>
    <w:p>
      <w:pPr>
        <w:numPr>
          <w:ilvl w:val="1"/>
          <w:numId w:val="9"/>
        </w:numPr>
        <w:spacing w:lineRule="auto"/>
      </w:pPr>
      <w:r>
        <w:rPr>
          <w:rFonts w:eastAsia="Georgia" w:cs="Georgia" w:ascii="Georgia" w:hAnsi="Georgia"/>
        </w:rPr>
        <w:t xml:space="preserve">API‑based skill verification for partner EdTechs or local employers.</w:t>
      </w:r>
    </w:p>
    <w:p>
      <w:pPr>
        <w:numPr>
          <w:ilvl w:val="1"/>
          <w:numId w:val="9"/>
        </w:numPr>
        <w:spacing w:lineRule="auto"/>
      </w:pPr>
      <w:r>
        <w:rPr>
          <w:rFonts w:eastAsia="Georgia" w:cs="Georgia" w:ascii="Georgia" w:hAnsi="Georgia"/>
        </w:rPr>
        <w:t xml:space="preserve">Branded “SkillScan Verified” badges integrated into partner job boards.</w:t>
      </w:r>
    </w:p>
    <w:p>
      <w:pPr>
        <w:spacing w:line="271" w:before="240" w:lineRule="auto"/>
      </w:pPr>
      <w:bookmarkStart w:id="20" w:name="bm_5_2_cost_structure"/>
      <w:r>
        <w:rPr>
          <w:b/>
          <w:sz w:val="33"/>
        </w:rPr>
        <w:t xml:space="preserve">5.2 Cost Structure</w:t>
      </w:r>
      <w:bookmarkEnd w:id="20"/>
    </w:p>
    <w:p>
      <w:pPr>
        <w:spacing w:after="210" w:lineRule="auto"/>
      </w:pPr>
      <w:r>
        <w:rPr/>
        <w:t xml:space="preserve">Key cost elements:</w:t>
      </w:r>
    </w:p>
    <w:p>
      <w:pPr>
        <w:numPr>
          <w:ilvl w:val="0"/>
          <w:numId w:val="10"/>
        </w:numPr>
        <w:spacing w:lineRule="auto"/>
      </w:pPr>
      <w:r>
        <w:rPr>
          <w:b/>
        </w:rPr>
        <w:t xml:space="preserve">Development and maintenance</w:t>
      </w:r>
      <w:r>
        <w:rPr>
          <w:rFonts w:eastAsia="Georgia" w:cs="Georgia" w:ascii="Georgia" w:hAnsi="Georgia"/>
        </w:rPr>
        <w:t xml:space="preserve">: Initial MVP estimated at around ₹25K when using low‑cost hosting and efficient use of AI APIs.[19][9]</w:t>
      </w:r>
    </w:p>
    <w:p>
      <w:pPr>
        <w:numPr>
          <w:ilvl w:val="0"/>
          <w:numId w:val="10"/>
        </w:numPr>
        <w:spacing w:lineRule="auto"/>
      </w:pPr>
      <w:r>
        <w:rPr>
          <w:b/>
        </w:rPr>
        <w:t xml:space="preserve">AI/assessment costs</w:t>
      </w:r>
      <w:r>
        <w:rPr>
          <w:rFonts w:eastAsia="Georgia" w:cs="Georgia" w:ascii="Georgia" w:hAnsi="Georgia"/>
        </w:rPr>
        <w:t xml:space="preserve">: Per‑call or per‑session cost for using LLM APIs and any external assessment services; can be controlled by caching, using open‑source components, and designing concise tests.</w:t>
      </w:r>
    </w:p>
    <w:p>
      <w:pPr>
        <w:numPr>
          <w:ilvl w:val="0"/>
          <w:numId w:val="10"/>
        </w:numPr>
        <w:spacing w:lineRule="auto"/>
      </w:pPr>
      <w:r>
        <w:rPr>
          <w:b/>
        </w:rPr>
        <w:t xml:space="preserve">Sales and onboarding</w:t>
      </w:r>
      <w:r>
        <w:rPr/>
        <w:t xml:space="preserve">: Time and travel for pitching to colleges, training placement cells, and integrating with local ecosystems.</w:t>
      </w:r>
    </w:p>
    <w:p>
      <w:pPr>
        <w:numPr>
          <w:ilvl w:val="0"/>
          <w:numId w:val="10"/>
        </w:numPr>
        <w:spacing w:lineRule="auto"/>
      </w:pPr>
      <w:r>
        <w:rPr>
          <w:b/>
        </w:rPr>
        <w:t xml:space="preserve">Support and operations</w:t>
      </w:r>
      <w:r>
        <w:rPr/>
        <w:t xml:space="preserve">: Handling student queries, technical issues, and periodic test updates.</w:t>
      </w:r>
    </w:p>
    <w:p>
      <w:pPr>
        <w:spacing w:after="210" w:lineRule="auto"/>
      </w:pPr>
      <w:r>
        <w:rPr>
          <w:rFonts w:eastAsia="Georgia" w:cs="Georgia" w:ascii="Georgia" w:hAnsi="Georgia"/>
        </w:rPr>
        <w:t xml:space="preserve">At modest scale (1,000+ students and 2–3 colleges in the first year), revenue can exceed direct variable and fixed costs, yielding a healthy initial margin and validating unit economics.[10][19]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6_go_to_market_strategy"/>
      <w:r>
        <w:rPr>
          <w:rFonts w:eastAsia="Georgia" w:cs="Georgia" w:ascii="Georgia" w:hAnsi="Georgia"/>
          <w:b/>
          <w:sz w:val="42"/>
        </w:rPr>
        <w:t xml:space="preserve">6. Go‑to‑Market Strategy</w:t>
      </w:r>
      <w:bookmarkEnd w:id="21"/>
    </w:p>
    <w:p>
      <w:pPr>
        <w:spacing w:line="271" w:before="240" w:lineRule="auto"/>
      </w:pPr>
      <w:bookmarkStart w:id="22" w:name="bm_6_1_phase_1_validation_and_pil_60ca55"/>
      <w:r>
        <w:rPr>
          <w:rFonts w:eastAsia="Georgia" w:cs="Georgia" w:ascii="Georgia" w:hAnsi="Georgia"/>
          <w:b/>
          <w:sz w:val="33"/>
        </w:rPr>
        <w:t xml:space="preserve">6.1 Phase 1: Validation and Pilot (Months 0–3)</w:t>
      </w:r>
      <w:bookmarkEnd w:id="22"/>
    </w:p>
    <w:p>
      <w:pPr>
        <w:numPr>
          <w:ilvl w:val="0"/>
          <w:numId w:val="11"/>
        </w:numPr>
        <w:spacing w:lineRule="auto"/>
      </w:pPr>
      <w:r>
        <w:rPr/>
        <w:t xml:space="preserve">Conduct a </w:t>
      </w:r>
      <w:r>
        <w:rPr>
          <w:b/>
        </w:rPr>
        <w:t xml:space="preserve">survey</w:t>
      </w:r>
      <w:r>
        <w:rPr>
          <w:rFonts w:eastAsia="Georgia" w:cs="Georgia" w:ascii="Georgia" w:hAnsi="Georgia"/>
        </w:rPr>
        <w:t xml:space="preserve"> of at least 100 analytics‑oriented MBA/BCA students in a few Tier‑2/3 colleges to confirm pain points regarding skills, resume doubts, and placement anxiety.[19]</w:t>
      </w:r>
    </w:p>
    <w:p>
      <w:pPr>
        <w:numPr>
          <w:ilvl w:val="0"/>
          <w:numId w:val="11"/>
        </w:numPr>
        <w:spacing w:lineRule="auto"/>
      </w:pPr>
      <w:r>
        <w:rPr/>
        <w:t xml:space="preserve">Launch the MVP for a </w:t>
      </w:r>
      <w:r>
        <w:rPr>
          <w:b/>
        </w:rPr>
        <w:t xml:space="preserve">small internal cohort</w:t>
      </w:r>
      <w:r>
        <w:rPr/>
        <w:t xml:space="preserve"> (e.g., your own MBA batch) to debug the system and refine question difficulty and scoring logic.[9]</w:t>
      </w:r>
    </w:p>
    <w:p>
      <w:pPr>
        <w:numPr>
          <w:ilvl w:val="0"/>
          <w:numId w:val="11"/>
        </w:numPr>
        <w:spacing w:lineRule="auto"/>
      </w:pPr>
      <w:r>
        <w:rPr/>
        <w:t xml:space="preserve">Offer free or heavily discounted assessments to the first batch in exchange for detailed qualitative feedback and testimonials.</w:t>
      </w:r>
    </w:p>
    <w:p>
      <w:pPr>
        <w:spacing w:line="271" w:before="240" w:lineRule="auto"/>
      </w:pPr>
      <w:bookmarkStart w:id="23" w:name="bm_6_2_phase_2_college_partnershi_46ad15"/>
      <w:r>
        <w:rPr>
          <w:rFonts w:eastAsia="Georgia" w:cs="Georgia" w:ascii="Georgia" w:hAnsi="Georgia"/>
          <w:b/>
          <w:sz w:val="33"/>
        </w:rPr>
        <w:t xml:space="preserve">6.2 Phase 2: College Partnerships (Months 3–9)</w:t>
      </w:r>
      <w:bookmarkEnd w:id="23"/>
    </w:p>
    <w:p>
      <w:pPr>
        <w:numPr>
          <w:ilvl w:val="0"/>
          <w:numId w:val="12"/>
        </w:numPr>
        <w:spacing w:lineRule="auto"/>
      </w:pPr>
      <w:r>
        <w:rPr/>
        <w:t xml:space="preserve">Approach placement cells and heads of department in target colleges with a </w:t>
      </w:r>
      <w:r>
        <w:rPr>
          <w:b/>
        </w:rPr>
        <w:t xml:space="preserve">data‑driven pitch</w:t>
      </w:r>
      <w:r>
        <w:rPr>
          <w:rFonts w:eastAsia="Georgia" w:cs="Georgia" w:ascii="Georgia" w:hAnsi="Georgia"/>
        </w:rPr>
        <w:t xml:space="preserve">: highlight national statistics on employability and mismatch plus initial pilot data showing improvement in students’ clarity and skill levels.[6][7][1][3][4][19]</w:t>
      </w:r>
    </w:p>
    <w:p>
      <w:pPr>
        <w:numPr>
          <w:ilvl w:val="0"/>
          <w:numId w:val="12"/>
        </w:numPr>
        <w:spacing w:lineRule="auto"/>
      </w:pPr>
      <w:r>
        <w:rPr/>
        <w:t xml:space="preserve">Propose a </w:t>
      </w:r>
      <w:r>
        <w:rPr>
          <w:b/>
        </w:rPr>
        <w:t xml:space="preserve">semester‑long engagement</w:t>
      </w:r>
      <w:r>
        <w:rPr>
          <w:rFonts w:eastAsia="Georgia" w:cs="Georgia" w:ascii="Georgia" w:hAnsi="Georgia"/>
        </w:rPr>
        <w:t xml:space="preserve"> where all final‑year students in analytics/ERP programmes undergo SkillScan assessments at the start and just before placement season, giving the college a before/after skill map.</w:t>
      </w:r>
    </w:p>
    <w:p>
      <w:pPr>
        <w:numPr>
          <w:ilvl w:val="0"/>
          <w:numId w:val="12"/>
        </w:numPr>
        <w:spacing w:lineRule="auto"/>
      </w:pPr>
      <w:r>
        <w:rPr/>
        <w:t xml:space="preserve">Negotiate </w:t>
      </w:r>
      <w:r>
        <w:rPr>
          <w:b/>
        </w:rPr>
        <w:t xml:space="preserve">campus‑wide deals</w:t>
      </w:r>
      <w:r>
        <w:rPr/>
        <w:t xml:space="preserve"> that blend free access for a small segment with paid full coverage for key programmes.</w:t>
      </w:r>
    </w:p>
    <w:p>
      <w:pPr>
        <w:spacing w:line="271" w:before="240" w:lineRule="auto"/>
      </w:pPr>
      <w:bookmarkStart w:id="24" w:name="bm_6_3_phase_3_horizontal_and_geo_4c9f2c"/>
      <w:r>
        <w:rPr>
          <w:rFonts w:eastAsia="Georgia" w:cs="Georgia" w:ascii="Georgia" w:hAnsi="Georgia"/>
          <w:b/>
          <w:sz w:val="33"/>
        </w:rPr>
        <w:t xml:space="preserve">6.3 Phase 3: Horizontal and Geographic Expansion (Months 9–24)</w:t>
      </w:r>
      <w:bookmarkEnd w:id="24"/>
    </w:p>
    <w:p>
      <w:pPr>
        <w:numPr>
          <w:ilvl w:val="0"/>
          <w:numId w:val="13"/>
        </w:numPr>
        <w:spacing w:lineRule="auto"/>
      </w:pPr>
      <w:r>
        <w:rPr/>
        <w:t xml:space="preserve">Add new verticals (ERP Dev, BCA/Data Science, then other management and commerce specialisations) reusing the core tech but tailoring question banks and roadmaps.</w:t>
      </w:r>
    </w:p>
    <w:p>
      <w:pPr>
        <w:numPr>
          <w:ilvl w:val="0"/>
          <w:numId w:val="13"/>
        </w:numPr>
        <w:spacing w:lineRule="auto"/>
      </w:pPr>
      <w:r>
        <w:rPr>
          <w:rFonts w:eastAsia="Georgia" w:cs="Georgia" w:ascii="Georgia" w:hAnsi="Georgia"/>
        </w:rPr>
        <w:t xml:space="preserve">Expand from initial cities (e.g., Bhopal and neighbouring regions) to other Tier‑2 hubs, leveraging alumni networks and student ambassadors.</w:t>
      </w:r>
    </w:p>
    <w:p>
      <w:pPr>
        <w:numPr>
          <w:ilvl w:val="0"/>
          <w:numId w:val="13"/>
        </w:numPr>
        <w:spacing w:lineRule="auto"/>
      </w:pPr>
      <w:r>
        <w:rPr/>
        <w:t xml:space="preserve">Build lightweight integrations with major job portals or local employer groups to let them </w:t>
      </w:r>
      <w:r>
        <w:rPr>
          <w:b/>
        </w:rPr>
        <w:t xml:space="preserve">filter candidates</w:t>
      </w:r>
      <w:r>
        <w:rPr/>
        <w:t xml:space="preserve"> by verified skills.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7_risks_and_mitigations"/>
      <w:r>
        <w:rPr>
          <w:b/>
          <w:sz w:val="42"/>
        </w:rPr>
        <w:t xml:space="preserve">7. Risks and Mitigations</w:t>
      </w:r>
      <w:bookmarkEnd w:id="25"/>
    </w:p>
    <w:p>
      <w:pPr>
        <w:spacing w:line="271" w:before="240" w:lineRule="auto"/>
      </w:pPr>
      <w:bookmarkStart w:id="26" w:name="bm_7_1_competitive_and_market_risks"/>
      <w:r>
        <w:rPr>
          <w:b/>
          <w:sz w:val="33"/>
        </w:rPr>
        <w:t xml:space="preserve">7.1 Competitive and Market Risks</w:t>
      </w:r>
      <w:bookmarkEnd w:id="26"/>
    </w:p>
    <w:p>
      <w:pPr>
        <w:numPr>
          <w:ilvl w:val="0"/>
          <w:numId w:val="14"/>
        </w:numPr>
        <w:spacing w:after="210" w:lineRule="auto"/>
      </w:pPr>
      <w:r>
        <w:rPr>
          <w:b/>
        </w:rPr>
        <w:t xml:space="preserve">Risk: Big platforms move down‑market</w:t>
      </w:r>
      <w:r>
        <w:rPr/>
        <w:br w:type="textWrapping"/>
      </w:r>
      <w:r>
        <w:rPr>
          <w:rFonts w:eastAsia="Georgia" w:cs="Georgia" w:ascii="Georgia" w:hAnsi="Georgia"/>
        </w:rPr>
        <w:t xml:space="preserve">Large assessment providers or EdTechs could start offering similar college‑level skill‑verification products.</w:t>
      </w:r>
    </w:p>
    <w:p>
      <w:pPr>
        <w:spacing w:after="210" w:lineRule="auto"/>
        <w:ind w:left="720"/>
      </w:pPr>
      <w:r>
        <w:rPr>
          <w:b/>
        </w:rPr>
        <w:t xml:space="preserve">Mitigation:</w:t>
      </w:r>
      <w:r>
        <w:rPr>
          <w:rFonts w:eastAsia="Georgia" w:cs="Georgia" w:ascii="Georgia" w:hAnsi="Georgia"/>
        </w:rPr>
        <w:t xml:space="preserve"> Build strong relationships with early colleges, gather proprietary local skill‑gap data, and become the default for college‑specific analytics in chosen niches before national players focus on them.</w:t>
      </w:r>
    </w:p>
    <w:p>
      <w:pPr>
        <w:numPr>
          <w:ilvl w:val="0"/>
          <w:numId w:val="14"/>
        </w:numPr>
        <w:spacing w:after="210" w:lineRule="auto"/>
      </w:pPr>
      <w:r>
        <w:rPr>
          <w:b/>
        </w:rPr>
        <w:t xml:space="preserve">Risk: Students see little value beyond existing tests</w:t>
      </w:r>
      <w:r>
        <w:rPr/>
        <w:br w:type="textWrapping"/>
      </w:r>
      <w:r>
        <w:rPr/>
        <w:t xml:space="preserve">Students already take AMCAT, CoCubes, TCS NQT, etc., and may hesitate to pay for yet another assessment.[14][16][13]</w:t>
      </w:r>
    </w:p>
    <w:p>
      <w:pPr>
        <w:spacing w:after="210" w:lineRule="auto"/>
        <w:ind w:left="720"/>
      </w:pPr>
      <w:r>
        <w:rPr>
          <w:b/>
        </w:rPr>
        <w:t xml:space="preserve">Mitigation:</w:t>
      </w:r>
      <w:r>
        <w:rPr/>
        <w:t xml:space="preserve"> Position SkillScan as a </w:t>
      </w:r>
      <w:r>
        <w:rPr>
          <w:b/>
        </w:rPr>
        <w:t xml:space="preserve">resume‑linked, niche verification</w:t>
      </w:r>
      <w:r>
        <w:rPr/>
        <w:t xml:space="preserve"> and roadmap tool, not a generic aptitude test, and include clear, visible digital badges plus college endorsements to increase perceived value.[24][5][8][10]</w:t>
      </w:r>
    </w:p>
    <w:p>
      <w:pPr>
        <w:spacing w:line="271" w:before="240" w:lineRule="auto"/>
      </w:pPr>
      <w:bookmarkStart w:id="27" w:name="bm_7_2_operational_and_pedagogical_risks"/>
      <w:r>
        <w:rPr>
          <w:b/>
          <w:sz w:val="33"/>
        </w:rPr>
        <w:t xml:space="preserve">7.2 Operational and Pedagogical Risks</w:t>
      </w:r>
      <w:bookmarkEnd w:id="27"/>
    </w:p>
    <w:p>
      <w:pPr>
        <w:numPr>
          <w:ilvl w:val="0"/>
          <w:numId w:val="15"/>
        </w:numPr>
        <w:spacing w:after="210" w:lineRule="auto"/>
      </w:pPr>
      <w:r>
        <w:rPr>
          <w:b/>
        </w:rPr>
        <w:t xml:space="preserve">Risk: Test quality and fairness</w:t>
      </w:r>
      <w:r>
        <w:rPr/>
        <w:br w:type="textWrapping"/>
      </w:r>
      <w:r>
        <w:rPr/>
        <w:t xml:space="preserve">Poorly calibrated tests can misrepresent student abilities, damaging trust.</w:t>
      </w:r>
    </w:p>
    <w:p>
      <w:pPr>
        <w:spacing w:after="210" w:lineRule="auto"/>
        <w:ind w:left="720"/>
      </w:pPr>
      <w:r>
        <w:rPr>
          <w:b/>
        </w:rPr>
        <w:t xml:space="preserve">Mitigation:</w:t>
      </w:r>
      <w:r>
        <w:rPr/>
        <w:t xml:space="preserve"> Start with small, manually vetted question banks; use psychometric techniques over time to normalise scores; gather faculty input on what represents each level.</w:t>
      </w:r>
    </w:p>
    <w:p>
      <w:pPr>
        <w:numPr>
          <w:ilvl w:val="0"/>
          <w:numId w:val="15"/>
        </w:numPr>
        <w:spacing w:after="210" w:lineRule="auto"/>
      </w:pPr>
      <w:r>
        <w:rPr>
          <w:b/>
        </w:rPr>
        <w:t xml:space="preserve">Risk: Low follow‑through on roadmaps</w:t>
      </w:r>
      <w:r>
        <w:rPr/>
        <w:br w:type="textWrapping"/>
      </w:r>
      <w:r>
        <w:rPr/>
        <w:t xml:space="preserve">Students may ignore the learning plans and only focus on the badge.</w:t>
      </w:r>
    </w:p>
    <w:p>
      <w:pPr>
        <w:spacing w:after="210" w:lineRule="auto"/>
        <w:ind w:left="720"/>
      </w:pPr>
      <w:r>
        <w:rPr>
          <w:b/>
        </w:rPr>
        <w:t xml:space="preserve">Mitigation:</w:t>
      </w:r>
      <w:r>
        <w:rPr/>
        <w:t xml:space="preserve"> Introduce </w:t>
      </w:r>
      <w:r>
        <w:rPr>
          <w:b/>
        </w:rPr>
        <w:t xml:space="preserve">progress tracking, streaks, and incentives</w:t>
      </w:r>
      <w:r>
        <w:rPr>
          <w:rFonts w:eastAsia="Georgia" w:cs="Georgia" w:ascii="Georgia" w:hAnsi="Georgia"/>
        </w:rPr>
        <w:t xml:space="preserve"> (e.g., extra practice tests or college recognition) for students who complete their 30‑day plans.</w:t>
      </w:r>
    </w:p>
    <w:p>
      <w:pPr>
        <w:spacing w:line="271" w:before="240" w:lineRule="auto"/>
      </w:pPr>
      <w:bookmarkStart w:id="28" w:name="bm_7_3_adoption_and_integration_risks"/>
      <w:r>
        <w:rPr>
          <w:b/>
          <w:sz w:val="33"/>
        </w:rPr>
        <w:t xml:space="preserve">7.3 Adoption and Integration Risks</w:t>
      </w:r>
      <w:bookmarkEnd w:id="28"/>
    </w:p>
    <w:p>
      <w:pPr>
        <w:numPr>
          <w:ilvl w:val="0"/>
          <w:numId w:val="16"/>
        </w:numPr>
        <w:spacing w:after="210" w:lineRule="auto"/>
      </w:pPr>
      <w:r>
        <w:rPr>
          <w:b/>
        </w:rPr>
        <w:t xml:space="preserve">Risk: College bureaucracy slows decisions</w:t>
      </w:r>
      <w:r>
        <w:rPr/>
        <w:br w:type="textWrapping"/>
      </w:r>
      <w:r>
        <w:rPr/>
        <w:t xml:space="preserve">Many institutions are slow to adopt new platforms, especially if they already have some assessment tools.</w:t>
      </w:r>
    </w:p>
    <w:p>
      <w:pPr>
        <w:spacing w:after="210" w:lineRule="auto"/>
        <w:ind w:left="720"/>
      </w:pPr>
      <w:r>
        <w:rPr>
          <w:b/>
        </w:rPr>
        <w:t xml:space="preserve">Mitigation:</w:t>
      </w:r>
      <w:r>
        <w:rPr/>
        <w:t xml:space="preserve"> Start informally through student clubs and faculty champions; run pilots without heavy integration; then formalise once impact is visible.</w:t>
      </w:r>
    </w:p>
    <w:p>
      <w:pPr>
        <w:numPr>
          <w:ilvl w:val="0"/>
          <w:numId w:val="16"/>
        </w:numPr>
        <w:spacing w:after="210" w:lineRule="auto"/>
      </w:pPr>
      <w:r>
        <w:rPr>
          <w:b/>
        </w:rPr>
        <w:t xml:space="preserve">Risk: Data privacy and security</w:t>
      </w:r>
      <w:r>
        <w:rPr/>
        <w:br w:type="textWrapping"/>
      </w:r>
      <w:r>
        <w:rPr/>
        <w:t xml:space="preserve">Handling resumes and assessment data introduces privacy obligations.</w:t>
      </w:r>
    </w:p>
    <w:p>
      <w:pPr>
        <w:spacing w:after="210" w:lineRule="auto"/>
        <w:ind w:left="720"/>
      </w:pPr>
      <w:r>
        <w:rPr>
          <w:b/>
        </w:rPr>
        <w:t xml:space="preserve">Mitigation:</w:t>
      </w:r>
      <w:r>
        <w:rPr/>
        <w:t xml:space="preserve"> Implement clear consent flows, data anonymisation for analytics, secure storage, and minimal data retention consistent with regulations and institutional policies.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8_conclusion_and_strategic_rec_170d30"/>
      <w:r>
        <w:rPr>
          <w:b/>
          <w:sz w:val="42"/>
        </w:rPr>
        <w:t xml:space="preserve">8. Conclusion and Strategic Recommendation</w:t>
      </w:r>
      <w:bookmarkEnd w:id="29"/>
    </w:p>
    <w:p>
      <w:pPr>
        <w:spacing w:after="210" w:lineRule="auto"/>
      </w:pPr>
      <w:r>
        <w:rPr/>
        <w:t xml:space="preserve">The evidence clearly shows a </w:t>
      </w:r>
      <w:r>
        <w:rPr>
          <w:b/>
        </w:rPr>
        <w:t xml:space="preserve">large and worsening gap</w:t>
      </w:r>
      <w:r>
        <w:rPr>
          <w:rFonts w:eastAsia="Georgia" w:cs="Georgia" w:ascii="Georgia" w:hAnsi="Georgia"/>
        </w:rPr>
        <w:t xml:space="preserve"> between what Indian graduates know, what they claim on resumes, and what the job market demands, particularly in Tier‑2/3 colleges. Only around </w:t>
      </w:r>
      <w:r>
        <w:rPr>
          <w:b/>
        </w:rPr>
        <w:t xml:space="preserve">42–51 percent</w:t>
      </w:r>
      <w:r>
        <w:rPr/>
        <w:t xml:space="preserve"> of graduates are employable on key indices, and a mere </w:t>
      </w:r>
      <w:r>
        <w:rPr>
          <w:b/>
        </w:rPr>
        <w:t xml:space="preserve">8.25 percent</w:t>
      </w:r>
      <w:r>
        <w:rPr>
          <w:rFonts w:eastAsia="Georgia" w:cs="Georgia" w:ascii="Georgia" w:hAnsi="Georgia"/>
        </w:rPr>
        <w:t xml:space="preserve"> hold roles matching their qualifications, while employers increasingly adopt skills‑first hiring and digital credentials.[7][1][3][4][6]</w:t>
      </w:r>
    </w:p>
    <w:p>
      <w:pPr>
        <w:spacing w:after="210" w:lineRule="auto"/>
      </w:pPr>
      <w:r>
        <w:rPr>
          <w:rFonts w:eastAsia="Georgia" w:cs="Georgia" w:ascii="Georgia" w:hAnsi="Georgia"/>
        </w:rPr>
        <w:t xml:space="preserve">Existing solutions—national employability tests, enterprise assessment platforms, and generic EdTech—only partially address this problem, leaving open space for a college‑centric, niche‑focused product that tightly couples </w:t>
      </w:r>
      <w:r>
        <w:rPr>
          <w:b/>
        </w:rPr>
        <w:t xml:space="preserve">resume‑declared skills, objective verification, and structured upskilling roadmaps</w:t>
      </w:r>
      <w:r>
        <w:rPr/>
        <w:t xml:space="preserve">.[27][29][26][15][16][13][14]</w:t>
      </w:r>
    </w:p>
    <w:p>
      <w:pPr>
        <w:spacing w:after="210" w:lineRule="auto"/>
      </w:pPr>
      <w:r>
        <w:rPr>
          <w:rFonts w:eastAsia="Georgia" w:cs="Georgia" w:ascii="Georgia" w:hAnsi="Georgia"/>
        </w:rPr>
        <w:t xml:space="preserve">SkillScan, with its initial focus on Business Analytics MBAs and related cohorts in Tier‑2/3 colleges, aligns well with both the macro‑level need and the micro‑level realities of students and placement cells. Its MVP is technically feasible at low cost using modern AI and web technologies, and the proposed business model—student freemium plus college subscriptions—is consistent with prevailing price expectations and EdTech monetisation patterns.[30][12][17][18][11][10][19][9]</w:t>
      </w:r>
    </w:p>
    <w:p>
      <w:pPr>
        <w:spacing w:after="210" w:lineRule="auto"/>
      </w:pPr>
      <w:r>
        <w:rPr/>
        <w:t xml:space="preserve">From a </w:t>
      </w:r>
      <w:r>
        <w:rPr>
          <w:b/>
        </w:rPr>
        <w:t xml:space="preserve">Market Gap Analysis &amp; Business Solution Development</w:t>
      </w:r>
      <w:r>
        <w:rPr>
          <w:rFonts w:eastAsia="Georgia" w:cs="Georgia" w:ascii="Georgia" w:hAnsi="Georgia"/>
        </w:rPr>
        <w:t xml:space="preserve"> perspective, SkillScan represents a logical, evidence‑backed, and executable response to India’s graduate skills crisis, particularly suited for an MBA‑level live project with real‑world scalability potential. The next step is to operationalise the pilot in a small set of colleges, rigorously gather outcome data, and iterate the product based on measured impact on student skill levels and placement results.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references"/>
      <w:r>
        <w:rPr>
          <w:b/>
          <w:sz w:val="42"/>
        </w:rPr>
        <w:t xml:space="preserve">References</w:t>
      </w:r>
      <w:bookmarkEnd w:id="30"/>
    </w:p>
    <w:p>
      <w:pPr>
        <w:numPr>
          <w:ilvl w:val="0"/>
          <w:numId w:val="17"/>
        </w:numPr>
        <w:spacing w:after="210" w:lineRule="auto"/>
      </w:pPr>
      <w:hyperlink r:id="rId5">
        <w:r>
          <w:rPr>
            <w:color w:val="4472C4"/>
          </w:rPr>
          <w:t xml:space="preserve">India faces growing job crisis: Just 42.6% of graduates are ...</w:t>
        </w:r>
      </w:hyperlink>
      <w:r>
        <w:rPr/>
        <w:t xml:space="preserve"> - A new report, India's Graduate Skill Index 2025 by Mercer-Mettl, reveals that only 42.6 per cent of ...</w:t>
      </w:r>
    </w:p>
    <w:p>
      <w:pPr>
        <w:numPr>
          <w:ilvl w:val="0"/>
          <w:numId w:val="17"/>
        </w:numPr>
        <w:spacing w:after="210" w:lineRule="auto"/>
      </w:pPr>
      <w:hyperlink r:id="rId6">
        <w:r>
          <w:rPr>
            <w:color w:val="4472C4"/>
          </w:rPr>
          <w:t xml:space="preserve">Employability of Indian graduates dips in 2024, AI/ML skills ...</w:t>
        </w:r>
      </w:hyperlink>
      <w:r>
        <w:rPr/>
        <w:t xml:space="preserve"> - In 2024, 46% of graduates were employable in AI/ML-driven roles, up from 40% in 2023, as per the stu...</w:t>
      </w:r>
    </w:p>
    <w:p>
      <w:pPr>
        <w:numPr>
          <w:ilvl w:val="0"/>
          <w:numId w:val="17"/>
        </w:numPr>
        <w:spacing w:after="210" w:lineRule="auto"/>
      </w:pPr>
      <w:hyperlink r:id="rId7">
        <w:r>
          <w:rPr>
            <w:color w:val="4472C4"/>
          </w:rPr>
          <w:t xml:space="preserve">Only 42.6% Indian graduates are employable; non- ...</w:t>
        </w:r>
      </w:hyperlink>
      <w:r>
        <w:rPr/>
        <w:t xml:space="preserve"> - Only 42.6 percent of Indian graduates were found employable last year, marking a decline from 44.3 p...</w:t>
      </w:r>
    </w:p>
    <w:p>
      <w:pPr>
        <w:numPr>
          <w:ilvl w:val="0"/>
          <w:numId w:val="17"/>
        </w:numPr>
        <w:spacing w:after="210" w:lineRule="auto"/>
      </w:pPr>
      <w:hyperlink r:id="rId8">
        <w:r>
          <w:rPr>
            <w:color w:val="4472C4"/>
          </w:rPr>
          <w:t xml:space="preserve">Economic Survey reveals only 8.25% of graduates have ...</w:t>
        </w:r>
      </w:hyperlink>
      <w:r>
        <w:rPr/>
        <w:t xml:space="preserve"> - The Economic Survey 2024-25 reveals that only 8.25% of graduates are employed in roles matching thei...</w:t>
      </w:r>
    </w:p>
    <w:p>
      <w:pPr>
        <w:numPr>
          <w:ilvl w:val="0"/>
          <w:numId w:val="17"/>
        </w:numPr>
        <w:spacing w:after="210" w:lineRule="auto"/>
      </w:pPr>
      <w:hyperlink r:id="rId9">
        <w:r>
          <w:rPr>
            <w:color w:val="4472C4"/>
          </w:rPr>
          <w:t xml:space="preserve">What Are LinkedIn Badges?</w:t>
        </w:r>
      </w:hyperlink>
      <w:r>
        <w:rPr/>
        <w:t xml:space="preserve"> - What is a LinkedIn skills assessment? LinkedIn skills assessments are timed online exams that genera...</w:t>
      </w:r>
    </w:p>
    <w:p>
      <w:pPr>
        <w:numPr>
          <w:ilvl w:val="0"/>
          <w:numId w:val="17"/>
        </w:numPr>
        <w:spacing w:after="210" w:lineRule="auto"/>
      </w:pPr>
      <w:hyperlink r:id="rId10">
        <w:r>
          <w:rPr>
            <w:color w:val="4472C4"/>
          </w:rPr>
          <w:t xml:space="preserve">Economic Survey 2024-25: Over 50% graduates, 40% ...</w:t>
        </w:r>
      </w:hyperlink>
      <w:r>
        <w:rPr/>
        <w:t xml:space="preserve"> - Economic Survey 2024-25 highlights skills mismatch; over 50% graduates, 40% postgraduates underemplo...</w:t>
      </w:r>
    </w:p>
    <w:p>
      <w:pPr>
        <w:numPr>
          <w:ilvl w:val="0"/>
          <w:numId w:val="17"/>
        </w:numPr>
        <w:spacing w:after="210" w:lineRule="auto"/>
      </w:pPr>
      <w:hyperlink r:id="rId11">
        <w:r>
          <w:rPr>
            <w:color w:val="4472C4"/>
          </w:rPr>
          <w:t xml:space="preserve">Only 8.25% of Indian Graduates Get the Right Job in 2025</w:t>
        </w:r>
      </w:hyperlink>
      <w:r>
        <w:rPr/>
        <w:t xml:space="preserve"> - In 2025, only 8.25% of Indian graduates secure jobs aligned with their degrees. GenAI skills are now...</w:t>
      </w:r>
    </w:p>
    <w:p>
      <w:pPr>
        <w:numPr>
          <w:ilvl w:val="0"/>
          <w:numId w:val="17"/>
        </w:numPr>
        <w:spacing w:after="210" w:lineRule="auto"/>
      </w:pPr>
      <w:hyperlink r:id="rId12">
        <w:r>
          <w:rPr>
            <w:color w:val="4472C4"/>
          </w:rPr>
          <w:t xml:space="preserve">Digital Badge Programs for Skill Recognition</w:t>
        </w:r>
      </w:hyperlink>
      <w:r>
        <w:rPr/>
        <w:t xml:space="preserve"> - These badges offer a clear and trusted way for students and employees to showcase their competencies...</w:t>
      </w:r>
    </w:p>
    <w:p>
      <w:pPr>
        <w:numPr>
          <w:ilvl w:val="0"/>
          <w:numId w:val="17"/>
        </w:numPr>
        <w:spacing w:after="210" w:lineRule="auto"/>
      </w:pPr>
      <w:hyperlink r:id="rId13">
        <w:r>
          <w:rPr>
            <w:color w:val="4472C4"/>
          </w:rPr>
          <w:t xml:space="preserve">We need a workable MVP ready</w:t>
        </w:r>
      </w:hyperlink>
      <w:r>
        <w:rPr>
          <w:rFonts w:eastAsia="Georgia" w:cs="Georgia" w:ascii="Georgia" w:hAnsi="Georgia"/>
        </w:rPr>
        <w:t xml:space="preserve"> - Perfect! MVP code structure ready کر رہا ہوں۔</w:t>
      </w:r>
      <w:r>
        <w:rPr/>
        <w:br w:type="textWrapping"/>
      </w:r>
      <w:r>
        <w:rPr/>
        <w:t xml:space="preserve">skillscan/</w:t>
      </w:r>
      <w:r>
        <w:rPr/>
        <w:br w:type="textWrapping"/>
      </w:r>
      <w:r>
        <w:rPr>
          <w:rFonts w:eastAsia="Georgia" w:cs="Georgia" w:ascii="Georgia" w:hAnsi="Georgia"/>
        </w:rPr>
        <w:t xml:space="preserve">├── </w:t>
      </w:r>
      <w:hyperlink r:id="rId14">
        <w:r>
          <w:rPr>
            <w:color w:val="4472C4"/>
          </w:rPr>
          <w:t xml:space="preserve">app.py</w:t>
        </w:r>
      </w:hyperlink>
      <w:r>
        <w:rPr/>
        <w:t xml:space="preserve"> (Flask backend)</w:t>
      </w:r>
      <w:r>
        <w:rPr/>
        <w:br w:type="textWrapping"/>
      </w:r>
      <w:r>
        <w:rPr>
          <w:rFonts w:eastAsia="Georgia" w:cs="Georgia" w:ascii="Georgia" w:hAnsi="Georgia"/>
        </w:rPr>
        <w:t xml:space="preserve">├── templates/</w:t>
      </w:r>
      <w:r>
        <w:rPr/>
        <w:br w:type="textWrapping"/>
      </w:r>
      <w:r>
        <w:rPr>
          <w:rFonts w:eastAsia="Georgia" w:cs="Georgia" w:ascii="Georgia" w:hAnsi="Georgia"/>
        </w:rPr>
        <w:t xml:space="preserve">│...</w:t>
      </w:r>
    </w:p>
    <w:p>
      <w:pPr>
        <w:numPr>
          <w:ilvl w:val="0"/>
          <w:numId w:val="17"/>
        </w:numPr>
        <w:spacing w:after="210" w:lineRule="auto"/>
      </w:pPr>
      <w:r>
        <w:rPr/>
        <w:t xml:space="preserve">[You are assigned a final live project aimed at developing your practical understanding of real-world business challenges and solution building.</w:t>
      </w:r>
      <w:r>
        <w:rPr/>
        <w:br w:type="textWrapping"/>
      </w:r>
      <w:r>
        <w:rPr/>
        <w:t xml:space="preserve">Project Title: Market Gap Analysis &amp; Business Solution Development</w:t>
      </w:r>
      <w:r>
        <w:rPr/>
        <w:br w:type="textWrapping"/>
      </w:r>
      <w:r>
        <w:rPr/>
        <w:t xml:space="preserve">Objective: The objective of this projec...</w:t>
      </w:r>
    </w:p>
    <w:p>
      <w:pPr>
        <w:spacing w:after="210" w:lineRule="auto"/>
      </w:pPr>
      <w:r>
        <w:rPr/>
        <w:t xml:space="preserve">... This project requires a practical and implementable business solution. Incomplete or idea-only submissions will not be evaluated.</w:t>
      </w:r>
      <w:r>
        <w:rPr/>
        <w:br w:type="textWrapping"/>
      </w:r>
      <w:r>
        <w:rPr/>
        <w:t xml:space="preserve">Please ensure your work is original, clear, and feasible.</w:t>
      </w:r>
      <w:r>
        <w:rPr/>
        <w:br w:type="textWrapping"/>
      </w:r>
      <w:r>
        <w:rPr/>
        <w:t xml:space="preserve">keep this in mind and now tell me accordingly about this idea](</w:t>
      </w:r>
      <w:hyperlink r:id="rId15">
        <w:r>
          <w:rPr>
            <w:color w:val="4472C4"/>
          </w:rPr>
          <w:t xml:space="preserve">https://www.perplexity.ai/search/5e9e3d6c-6884-4e77-a1b6-a1ef4f28e17f</w:t>
        </w:r>
      </w:hyperlink>
      <w:r>
        <w:rPr/>
        <w:t xml:space="preserve">) - Problem Identified:</w:t>
      </w:r>
      <w:r>
        <w:rPr/>
        <w:br w:type="textWrapping"/>
      </w:r>
      <w:r>
        <w:rPr/>
        <w:t xml:space="preserve">Students/freelancers oversell resume skills. Recruiters don't trust self-repor...</w:t>
      </w:r>
    </w:p>
    <w:p>
      <w:pPr>
        <w:numPr>
          <w:ilvl w:val="0"/>
          <w:numId w:val="18"/>
        </w:numPr>
        <w:spacing w:after="210" w:lineRule="auto"/>
      </w:pPr>
      <w:hyperlink r:id="rId16">
        <w:r>
          <w:rPr>
            <w:color w:val="4472C4"/>
          </w:rPr>
          <w:t xml:space="preserve">India EdTech Market Outlook to 2030</w:t>
        </w:r>
      </w:hyperlink>
      <w:r>
        <w:rPr/>
        <w:t xml:space="preserve"> - The India EdTech market is valued at USD 5.13 billion, reflecting a robust growth trajectory driven ...</w:t>
      </w:r>
    </w:p>
    <w:p>
      <w:pPr>
        <w:numPr>
          <w:ilvl w:val="0"/>
          <w:numId w:val="18"/>
        </w:numPr>
        <w:spacing w:after="210" w:lineRule="auto"/>
      </w:pPr>
      <w:hyperlink r:id="rId17">
        <w:r>
          <w:rPr>
            <w:color w:val="4472C4"/>
          </w:rPr>
          <w:t xml:space="preserve">India Edtech Market is Booming with a CAGR of 30.20% ...</w:t>
        </w:r>
      </w:hyperlink>
      <w:r>
        <w:rPr/>
        <w:t xml:space="preserve"> - According to the latest report by IMARC Group, the market is projected to grow at a CAGR of 30.20% f...</w:t>
      </w:r>
    </w:p>
    <w:p>
      <w:pPr>
        <w:numPr>
          <w:ilvl w:val="0"/>
          <w:numId w:val="18"/>
        </w:numPr>
        <w:spacing w:after="210" w:lineRule="auto"/>
      </w:pPr>
      <w:hyperlink r:id="rId18">
        <w:r>
          <w:rPr>
            <w:color w:val="4472C4"/>
          </w:rPr>
          <w:t xml:space="preserve">AMCAT vs CoCubes vs eLitmus: Which One Is Better? - Getmyuni</w:t>
        </w:r>
      </w:hyperlink>
      <w:r>
        <w:rPr/>
        <w:t xml:space="preserve"> - Get insights into AMCAT, Cocubes, and Elitmus employment tests such as company placements, sectors, ...</w:t>
      </w:r>
    </w:p>
    <w:p>
      <w:pPr>
        <w:numPr>
          <w:ilvl w:val="0"/>
          <w:numId w:val="18"/>
        </w:numPr>
        <w:spacing w:after="210" w:lineRule="auto"/>
      </w:pPr>
      <w:hyperlink r:id="rId19">
        <w:r>
          <w:rPr>
            <w:rFonts w:eastAsia="Georgia" w:cs="Georgia" w:ascii="Georgia" w:hAnsi="Georgia"/>
            <w:color w:val="4472C4"/>
          </w:rPr>
          <w:t xml:space="preserve">AMCAT/eLitmus/Cocubes – Which one is Best for Freshers?</w:t>
        </w:r>
      </w:hyperlink>
      <w:r>
        <w:rPr/>
        <w:t xml:space="preserve"> - Heard about AMCAT/eLitmus/Cocubes but want to know more about each of these assessment exams? Read t...</w:t>
      </w:r>
    </w:p>
    <w:p>
      <w:pPr>
        <w:numPr>
          <w:ilvl w:val="0"/>
          <w:numId w:val="18"/>
        </w:numPr>
        <w:spacing w:after="210" w:lineRule="auto"/>
      </w:pPr>
      <w:hyperlink r:id="rId20">
        <w:r>
          <w:rPr>
            <w:color w:val="4472C4"/>
          </w:rPr>
          <w:t xml:space="preserve">What we offer to students</w:t>
        </w:r>
      </w:hyperlink>
      <w:r>
        <w:rPr/>
        <w:t xml:space="preserve"> - India's leading online assessment and hiring platform</w:t>
      </w:r>
    </w:p>
    <w:p>
      <w:pPr>
        <w:numPr>
          <w:ilvl w:val="0"/>
          <w:numId w:val="18"/>
        </w:numPr>
        <w:spacing w:after="210" w:lineRule="auto"/>
      </w:pPr>
      <w:hyperlink r:id="rId21">
        <w:r>
          <w:rPr>
            <w:color w:val="4472C4"/>
          </w:rPr>
          <w:t xml:space="preserve">Want Placement In MNCs? Take These Employability Tests</w:t>
        </w:r>
      </w:hyperlink>
      <w:r>
        <w:rPr/>
        <w:t xml:space="preserve"> - Want Placement in MNC. Here are some employability tests for your skill enhancement and job placemen...</w:t>
      </w:r>
    </w:p>
    <w:p>
      <w:pPr>
        <w:numPr>
          <w:ilvl w:val="0"/>
          <w:numId w:val="18"/>
        </w:numPr>
        <w:spacing w:after="210" w:lineRule="auto"/>
      </w:pPr>
      <w:hyperlink r:id="rId22">
        <w:r>
          <w:rPr>
            <w:color w:val="4472C4"/>
          </w:rPr>
          <w:t xml:space="preserve">India Ed-Tech Market Outlook to 2030</w:t>
        </w:r>
      </w:hyperlink>
      <w:r>
        <w:rPr>
          <w:rFonts w:eastAsia="Georgia" w:cs="Georgia" w:ascii="Georgia" w:hAnsi="Georgia"/>
        </w:rPr>
        <w:t xml:space="preserve"> - The India Ed‑Tech market is valued at USD 5,552.3 million, based on a five‑year historical analysis ...</w:t>
      </w:r>
    </w:p>
    <w:p>
      <w:pPr>
        <w:numPr>
          <w:ilvl w:val="0"/>
          <w:numId w:val="18"/>
        </w:numPr>
        <w:spacing w:after="210" w:lineRule="auto"/>
      </w:pPr>
      <w:hyperlink r:id="rId23">
        <w:r>
          <w:rPr>
            <w:color w:val="4472C4"/>
          </w:rPr>
          <w:t xml:space="preserve">India Edtech Market Insights Forecasts to 2035</w:t>
        </w:r>
      </w:hyperlink>
      <w:r>
        <w:rPr/>
        <w:t xml:space="preserve"> - India Edtech Market Size 2024: USD 4.28 Billion; India Edtech Market Size 2035: USD 69.89 Billion; I...</w:t>
      </w:r>
    </w:p>
    <w:p>
      <w:pPr>
        <w:numPr>
          <w:ilvl w:val="0"/>
          <w:numId w:val="18"/>
        </w:numPr>
        <w:spacing w:after="210" w:lineRule="auto"/>
      </w:pPr>
      <w:hyperlink r:id="rId24">
        <w:r>
          <w:rPr>
            <w:color w:val="4472C4"/>
          </w:rPr>
          <w:t xml:space="preserve">give me a detailed report for point 1 to point 6 covering every minute detail</w:t>
        </w:r>
      </w:hyperlink>
      <w:r>
        <w:rPr/>
        <w:t xml:space="preserve"> - 1. Executive Summary</w:t>
      </w:r>
    </w:p>
    <w:p>
      <w:pPr>
        <w:numPr>
          <w:ilvl w:val="0"/>
          <w:numId w:val="18"/>
        </w:numPr>
        <w:spacing w:after="210" w:lineRule="auto"/>
      </w:pPr>
      <w:r>
        <w:rPr/>
        <w:t xml:space="preserve">Problem Analysis</w:t>
      </w:r>
    </w:p>
    <w:p>
      <w:pPr>
        <w:numPr>
          <w:ilvl w:val="0"/>
          <w:numId w:val="18"/>
        </w:numPr>
        <w:spacing w:after="210" w:lineRule="auto"/>
      </w:pPr>
      <w:r>
        <w:rPr/>
        <w:t xml:space="preserve">Market Research</w:t>
      </w:r>
    </w:p>
    <w:p>
      <w:pPr>
        <w:numPr>
          <w:ilvl w:val="0"/>
          <w:numId w:val="18"/>
        </w:numPr>
        <w:spacing w:after="210" w:lineRule="auto"/>
      </w:pPr>
      <w:r>
        <w:rPr/>
        <w:t xml:space="preserve">Business Solution</w:t>
      </w:r>
    </w:p>
    <w:p>
      <w:pPr>
        <w:numPr>
          <w:ilvl w:val="0"/>
          <w:numId w:val="18"/>
        </w:numPr>
        <w:spacing w:after="210" w:lineRule="auto"/>
      </w:pPr>
      <w:r>
        <w:rPr/>
        <w:t xml:space="preserve">Business Model...</w:t>
      </w:r>
    </w:p>
    <w:p>
      <w:pPr>
        <w:numPr>
          <w:ilvl w:val="0"/>
          <w:numId w:val="18"/>
        </w:numPr>
        <w:spacing w:after="210" w:lineRule="auto"/>
      </w:pPr>
      <w:hyperlink r:id="rId25">
        <w:r>
          <w:rPr>
            <w:color w:val="4472C4"/>
          </w:rPr>
          <w:t xml:space="preserve">Economic Survey reveals only 8.25% of graduates have ...</w:t>
        </w:r>
      </w:hyperlink>
      <w:r>
        <w:rPr/>
        <w:t xml:space="preserve"> - The Economic Survey 2024-25 reveals that only 8.25% of graduates are employed in roles matching thei...</w:t>
      </w:r>
    </w:p>
    <w:p>
      <w:pPr>
        <w:numPr>
          <w:ilvl w:val="0"/>
          <w:numId w:val="18"/>
        </w:numPr>
        <w:spacing w:after="210" w:lineRule="auto"/>
      </w:pPr>
      <w:hyperlink r:id="rId26">
        <w:r>
          <w:rPr>
            <w:color w:val="4472C4"/>
          </w:rPr>
          <w:t xml:space="preserve">Economic Survey reveals only 8.25% of graduates have ...</w:t>
        </w:r>
      </w:hyperlink>
      <w:r>
        <w:rPr>
          <w:rFonts w:eastAsia="Georgia" w:cs="Georgia" w:ascii="Georgia" w:hAnsi="Georgia"/>
        </w:rPr>
        <w:t xml:space="preserve"> - Economic Survey reveals only 8.25% of graduates have jobs matching their qualifications · Skills mis...</w:t>
      </w:r>
    </w:p>
    <w:p>
      <w:pPr>
        <w:numPr>
          <w:ilvl w:val="0"/>
          <w:numId w:val="18"/>
        </w:numPr>
        <w:spacing w:after="210" w:lineRule="auto"/>
      </w:pPr>
      <w:hyperlink r:id="rId27">
        <w:r>
          <w:rPr>
            <w:color w:val="4472C4"/>
          </w:rPr>
          <w:t xml:space="preserve">India Skills Report 2024</w:t>
        </w:r>
      </w:hyperlink>
      <w:r>
        <w:rPr/>
        <w:t xml:space="preserve"> - India has a 60%-73% demand-supply gap in key roles ... The overall young employability in India has ...</w:t>
      </w:r>
    </w:p>
    <w:p>
      <w:pPr>
        <w:numPr>
          <w:ilvl w:val="0"/>
          <w:numId w:val="18"/>
        </w:numPr>
        <w:spacing w:after="210" w:lineRule="auto"/>
      </w:pPr>
      <w:hyperlink r:id="rId28">
        <w:r>
          <w:rPr>
            <w:color w:val="4472C4"/>
          </w:rPr>
          <w:t xml:space="preserve">How was your experience with online assessment ...</w:t>
        </w:r>
      </w:hyperlink>
      <w:r>
        <w:rPr/>
        <w:t xml:space="preserve"> - As freshers , how was your experience with online assessment platforms such as Elitmus , Cocubes , A...</w:t>
      </w:r>
    </w:p>
    <w:p>
      <w:pPr>
        <w:numPr>
          <w:ilvl w:val="0"/>
          <w:numId w:val="18"/>
        </w:numPr>
        <w:spacing w:after="210" w:lineRule="auto"/>
      </w:pPr>
      <w:hyperlink r:id="rId29">
        <w:r>
          <w:rPr>
            <w:color w:val="4472C4"/>
          </w:rPr>
          <w:t xml:space="preserve">How to Get LinkedIn Skill Assessment Badges and Display ...</w:t>
        </w:r>
      </w:hyperlink>
      <w:r>
        <w:rPr/>
        <w:t xml:space="preserve"> - Learn how to take LinkedIn Skill Assessments to get BADGES you can display on your profile. This wil...</w:t>
      </w:r>
    </w:p>
    <w:p>
      <w:pPr>
        <w:numPr>
          <w:ilvl w:val="0"/>
          <w:numId w:val="18"/>
        </w:numPr>
        <w:spacing w:after="210" w:lineRule="auto"/>
      </w:pPr>
      <w:hyperlink r:id="rId30">
        <w:r>
          <w:rPr>
            <w:color w:val="4472C4"/>
          </w:rPr>
          <w:t xml:space="preserve">LinkedIn Skill Assessments | LinkedIn Help</w:t>
        </w:r>
      </w:hyperlink>
      <w:r>
        <w:rPr/>
        <w:t xml:space="preserve"> - A skill badge: Represents that you've taken a Skill Assessment and demonstrated that you are highly ...</w:t>
      </w:r>
    </w:p>
    <w:p>
      <w:pPr>
        <w:numPr>
          <w:ilvl w:val="0"/>
          <w:numId w:val="18"/>
        </w:numPr>
        <w:spacing w:after="210" w:lineRule="auto"/>
      </w:pPr>
      <w:hyperlink r:id="rId31">
        <w:r>
          <w:rPr>
            <w:color w:val="4472C4"/>
          </w:rPr>
          <w:t xml:space="preserve">Top 10 Online Assessment Platforms for Hiring in India 2026</w:t>
        </w:r>
      </w:hyperlink>
      <w:r>
        <w:rPr/>
        <w:t xml:space="preserve"> - Get the list of top 10 online assessment companies in India trusted for hiring, recruitment, and tal...</w:t>
      </w:r>
    </w:p>
    <w:p>
      <w:pPr>
        <w:numPr>
          <w:ilvl w:val="0"/>
          <w:numId w:val="18"/>
        </w:numPr>
        <w:spacing w:after="210" w:lineRule="auto"/>
      </w:pPr>
      <w:hyperlink r:id="rId32">
        <w:r>
          <w:rPr>
            <w:color w:val="4472C4"/>
          </w:rPr>
          <w:t xml:space="preserve">Top 10 Online Assessment Platforms in India (2026)</w:t>
        </w:r>
      </w:hyperlink>
      <w:r>
        <w:rPr/>
        <w:t xml:space="preserve"> - Discover the top online assessment platforms in India for 2026. Compare features, user reviews, and ...</w:t>
      </w:r>
    </w:p>
    <w:p>
      <w:pPr>
        <w:numPr>
          <w:ilvl w:val="0"/>
          <w:numId w:val="18"/>
        </w:numPr>
        <w:spacing w:after="210" w:lineRule="auto"/>
      </w:pPr>
      <w:hyperlink r:id="rId33">
        <w:r>
          <w:rPr>
            <w:color w:val="4472C4"/>
          </w:rPr>
          <w:t xml:space="preserve">Top 15 Online Assessment Companies India 2024</w:t>
        </w:r>
      </w:hyperlink>
      <w:r>
        <w:rPr/>
        <w:t xml:space="preserve"> - Mettl. Mettl is a talent assessment platform offering solutions for a variety of assessments, such a...</w:t>
      </w:r>
    </w:p>
    <w:p>
      <w:pPr>
        <w:numPr>
          <w:ilvl w:val="0"/>
          <w:numId w:val="18"/>
        </w:numPr>
        <w:spacing w:after="210" w:lineRule="auto"/>
      </w:pPr>
      <w:hyperlink r:id="rId34">
        <w:r>
          <w:rPr>
            <w:color w:val="4472C4"/>
          </w:rPr>
          <w:t xml:space="preserve">Online-Assessment platform</w:t>
        </w:r>
      </w:hyperlink>
      <w:r>
        <w:rPr/>
        <w:t xml:space="preserve"> - The Mercer | Mettl assessment platform is a leading end-to-end online assessment tool that helps org...</w:t>
      </w:r>
    </w:p>
    <w:p>
      <w:pPr>
        <w:numPr>
          <w:ilvl w:val="0"/>
          <w:numId w:val="18"/>
        </w:numPr>
        <w:spacing w:after="210" w:lineRule="auto"/>
      </w:pPr>
      <w:hyperlink r:id="rId35">
        <w:r>
          <w:rPr>
            <w:color w:val="4472C4"/>
          </w:rPr>
          <w:t xml:space="preserve">India EdTech Market: Size, Trends &amp; Forecast (2023-2030)</w:t>
        </w:r>
      </w:hyperlink>
      <w:r>
        <w:rPr/>
        <w:t xml:space="preserve"> - India Edutech Market size was valued at USD 2.36 Billion in 2023 and the India Edutech Market revenu...</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business-standard.com/industry/news/india-job-market-graduate-skill-gap-ai-automation-employability-2025-125021800437_1.html" TargetMode="External"/><Relationship Id="rId6" Type="http://schemas.openxmlformats.org/officeDocument/2006/relationships/hyperlink" Target="https://economictimes.com/jobs/hr-policies-trends/employability-of-indian-graduates-dips-in-2024-ai/ml-skills-surge-mercer-mettl-report-finds/articleshow/118338462.cms" TargetMode="External"/><Relationship Id="rId7" Type="http://schemas.openxmlformats.org/officeDocument/2006/relationships/hyperlink" Target="https://theprint.in/india/only-42-6-indian-graduates-are-employable-non-technical-skills-creativity-low-mercer-report/2502332/" TargetMode="External"/><Relationship Id="rId8" Type="http://schemas.openxmlformats.org/officeDocument/2006/relationships/hyperlink" Target="https://technotimes.info/index.php/economic-survey-reveals-only-8-25-of-graduates-have-jobs-matching-their-qualifications/" TargetMode="External"/><Relationship Id="rId9" Type="http://schemas.openxmlformats.org/officeDocument/2006/relationships/hyperlink" Target="https://www.phoenix.edu/blog/linkedin-skill-badges.html" TargetMode="External"/><Relationship Id="rId10" Type="http://schemas.openxmlformats.org/officeDocument/2006/relationships/hyperlink" Target="https://news.careers360.com/economic-survey-2025-skill-mismatch-50-pc-graduate-40-postgraduate-underemployed-education-qualification-vocational-training-jobs" TargetMode="External"/><Relationship Id="rId11" Type="http://schemas.openxmlformats.org/officeDocument/2006/relationships/hyperlink" Target="https://hrnews.in/indian-graduates-jobs-genai-skills/" TargetMode="External"/><Relationship Id="rId12" Type="http://schemas.openxmlformats.org/officeDocument/2006/relationships/hyperlink" Target="https://www.linkedin.com/top-content/education/continuing-education-benefits/digital-badge-programs-for-skill-recognition/" TargetMode="External"/><Relationship Id="rId13" Type="http://schemas.openxmlformats.org/officeDocument/2006/relationships/hyperlink" Target="https://www.perplexity.ai/search/ce3fecbe-673c-43c8-a6e3-1dc52fc6fbfa" TargetMode="External"/><Relationship Id="rId14" Type="http://schemas.openxmlformats.org/officeDocument/2006/relationships/hyperlink" Target="http://app.py" TargetMode="External"/><Relationship Id="rId15" Type="http://schemas.openxmlformats.org/officeDocument/2006/relationships/hyperlink" Target="https://www.perplexity.ai/search/5e9e3d6c-6884-4e77-a1b6-a1ef4f28e17f" TargetMode="External"/><Relationship Id="rId16" Type="http://schemas.openxmlformats.org/officeDocument/2006/relationships/hyperlink" Target="https://www.kenresearch.com/industry-reports/india-edtech-market" TargetMode="External"/><Relationship Id="rId17" Type="http://schemas.openxmlformats.org/officeDocument/2006/relationships/hyperlink" Target="https://www.linkedin.com/pulse/india-edtech-market-booming-cagr-3020-during-2024-2032-deepak-mishra-8yllc" TargetMode="External"/><Relationship Id="rId18" Type="http://schemas.openxmlformats.org/officeDocument/2006/relationships/hyperlink" Target="https://www.getmyuni.com/articles/amcat-vs-cocubes-vs-elitmus" TargetMode="External"/><Relationship Id="rId19" Type="http://schemas.openxmlformats.org/officeDocument/2006/relationships/hyperlink" Target="https://codequotient.com/blog/amcat-cocubes-elitmus/" TargetMode="External"/><Relationship Id="rId20" Type="http://schemas.openxmlformats.org/officeDocument/2006/relationships/hyperlink" Target="https://www.cocubes.com/student-offering.aspx" TargetMode="External"/><Relationship Id="rId21" Type="http://schemas.openxmlformats.org/officeDocument/2006/relationships/hyperlink" Target="https://www.careers360.com/articles/employability-tests-for-placement" TargetMode="External"/><Relationship Id="rId22" Type="http://schemas.openxmlformats.org/officeDocument/2006/relationships/hyperlink" Target="https://www.nexdigm.com/market-research/report-store/india-ed-tech-market-report/" TargetMode="External"/><Relationship Id="rId23" Type="http://schemas.openxmlformats.org/officeDocument/2006/relationships/hyperlink" Target="https://www.sphericalinsights.com/reports/india-edtech-market" TargetMode="External"/><Relationship Id="rId24" Type="http://schemas.openxmlformats.org/officeDocument/2006/relationships/hyperlink" Target="https://www.perplexity.ai/search/c33a5f32-964b-43be-9cf5-9fd1401c35d7" TargetMode="External"/><Relationship Id="rId25" Type="http://schemas.openxmlformats.org/officeDocument/2006/relationships/hyperlink" Target="https://timesofindia.indiatimes.com/business/india-business/economic-survey-reveals-only-8-25-of-graduates-have-jobs-matching-their-qualifications/articleshow/117818374.cms" TargetMode="External"/><Relationship Id="rId26" Type="http://schemas.openxmlformats.org/officeDocument/2006/relationships/hyperlink" Target="https://competitiveness.in/economic-survey-reveals-only-8-25-of-graduates-have-jobs-matching-their-qualifications/" TargetMode="External"/><Relationship Id="rId27" Type="http://schemas.openxmlformats.org/officeDocument/2006/relationships/hyperlink" Target="https://www.drishtiias.com/daily-updates/daily-news-analysis/india-skills-report-2024" TargetMode="External"/><Relationship Id="rId28" Type="http://schemas.openxmlformats.org/officeDocument/2006/relationships/hyperlink" Target="https://www.reddit.com/r/developersIndia/comments/tfhod0/how_was_your_experience_with_online_assessment/" TargetMode="External"/><Relationship Id="rId29" Type="http://schemas.openxmlformats.org/officeDocument/2006/relationships/hyperlink" Target="https://www.youtube.com/watch?v=JYcJyAU5AM4" TargetMode="External"/><Relationship Id="rId30" Type="http://schemas.openxmlformats.org/officeDocument/2006/relationships/hyperlink" Target="https://www.linkedin.com/help/linkedin/answer/a507663" TargetMode="External"/><Relationship Id="rId31" Type="http://schemas.openxmlformats.org/officeDocument/2006/relationships/hyperlink" Target="https://www.pmapstest.com/blog/top-10-online-assessment-companies" TargetMode="External"/><Relationship Id="rId32" Type="http://schemas.openxmlformats.org/officeDocument/2006/relationships/hyperlink" Target="https://unstop.com/blog/top-online-assessment-platforms-list" TargetMode="External"/><Relationship Id="rId33" Type="http://schemas.openxmlformats.org/officeDocument/2006/relationships/hyperlink" Target="https://evaltech.ai/blog/online-assessment-companies-in-india/" TargetMode="External"/><Relationship Id="rId34" Type="http://schemas.openxmlformats.org/officeDocument/2006/relationships/hyperlink" Target="https://mettl.com/en-gb/online-assessment-platform/" TargetMode="External"/><Relationship Id="rId35" Type="http://schemas.openxmlformats.org/officeDocument/2006/relationships/hyperlink" Target="https://www.openpr.com/news/4339980/india-edtech-market-size-trends-forecast-2023-203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2026-03-21T20:25:24.447Z</dcterms:created>
  <dcterms:modified xsi:type="dcterms:W3CDTF">2026-03-21T20:25:24.447Z</dcterms:modified>
</cp:coreProperties>
</file>