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02C2" w14:textId="06FA8F56" w:rsidR="00542A7E" w:rsidRDefault="003079C8" w:rsidP="003079C8">
      <w:pPr>
        <w:pStyle w:val="Title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EE49001: Control and Electronic System Design</w:t>
      </w:r>
    </w:p>
    <w:p w14:paraId="667B2FB9" w14:textId="362B4672" w:rsidR="003079C8" w:rsidRPr="00A64CA7" w:rsidRDefault="003079C8" w:rsidP="003079C8">
      <w:pPr>
        <w:pStyle w:val="Subtitle"/>
        <w:jc w:val="center"/>
        <w:rPr>
          <w:rFonts w:asciiTheme="majorHAnsi" w:hAnsiTheme="majorHAnsi" w:cstheme="majorHAnsi"/>
          <w:sz w:val="36"/>
          <w:szCs w:val="36"/>
        </w:rPr>
      </w:pPr>
      <w:r w:rsidRPr="00A64CA7">
        <w:rPr>
          <w:rFonts w:asciiTheme="majorHAnsi" w:hAnsiTheme="majorHAnsi" w:cstheme="majorHAnsi"/>
          <w:sz w:val="36"/>
          <w:szCs w:val="36"/>
        </w:rPr>
        <w:t>Assignment-2: Inverted Pendulum, Part:1</w:t>
      </w:r>
    </w:p>
    <w:p w14:paraId="178EE107" w14:textId="77777777" w:rsidR="003079C8" w:rsidRPr="00A64CA7" w:rsidRDefault="003079C8" w:rsidP="003079C8">
      <w:pPr>
        <w:pStyle w:val="Subtitle"/>
        <w:jc w:val="center"/>
        <w:rPr>
          <w:sz w:val="32"/>
          <w:szCs w:val="32"/>
        </w:rPr>
      </w:pPr>
    </w:p>
    <w:p w14:paraId="48B657BE" w14:textId="1650F908" w:rsidR="003079C8" w:rsidRPr="00A64CA7" w:rsidRDefault="003079C8" w:rsidP="003079C8">
      <w:pPr>
        <w:pStyle w:val="Subtitle"/>
        <w:jc w:val="center"/>
        <w:rPr>
          <w:rFonts w:asciiTheme="majorHAnsi" w:hAnsiTheme="majorHAnsi" w:cstheme="majorHAnsi"/>
          <w:sz w:val="32"/>
          <w:szCs w:val="32"/>
        </w:rPr>
      </w:pPr>
      <w:r w:rsidRPr="00A64CA7">
        <w:rPr>
          <w:rFonts w:asciiTheme="majorHAnsi" w:hAnsiTheme="majorHAnsi" w:cstheme="majorHAnsi"/>
          <w:sz w:val="32"/>
          <w:szCs w:val="32"/>
        </w:rPr>
        <w:t>Submitted By:</w:t>
      </w:r>
    </w:p>
    <w:p w14:paraId="4E39B2A7" w14:textId="0231B9ED" w:rsidR="003079C8" w:rsidRPr="00A64CA7" w:rsidRDefault="003079C8" w:rsidP="003079C8">
      <w:pPr>
        <w:pStyle w:val="Subtitle"/>
        <w:jc w:val="center"/>
        <w:rPr>
          <w:rFonts w:asciiTheme="majorHAnsi" w:hAnsiTheme="majorHAnsi" w:cstheme="majorHAnsi"/>
          <w:sz w:val="32"/>
          <w:szCs w:val="32"/>
        </w:rPr>
      </w:pPr>
      <w:r w:rsidRPr="00A64CA7">
        <w:rPr>
          <w:rFonts w:asciiTheme="majorHAnsi" w:hAnsiTheme="majorHAnsi" w:cstheme="majorHAnsi"/>
          <w:sz w:val="32"/>
          <w:szCs w:val="32"/>
        </w:rPr>
        <w:t>21EE30004: Anirvan Krishna | 21EE30001: Aditya Kumar</w:t>
      </w:r>
    </w:p>
    <w:p w14:paraId="1A5BF35B" w14:textId="5493ADF1" w:rsidR="003079C8" w:rsidRDefault="00000000" w:rsidP="003079C8">
      <w:r>
        <w:pict w14:anchorId="4084E61F">
          <v:rect id="_x0000_i1025" style="width:0;height:1.5pt" o:hralign="center" o:hrstd="t" o:hr="t" fillcolor="#a0a0a0" stroked="f"/>
        </w:pict>
      </w:r>
    </w:p>
    <w:p w14:paraId="164C9267" w14:textId="2296B49B" w:rsidR="003079C8" w:rsidRPr="00A64CA7" w:rsidRDefault="003079C8" w:rsidP="003079C8">
      <w:pPr>
        <w:pStyle w:val="Heading1"/>
        <w:numPr>
          <w:ilvl w:val="0"/>
          <w:numId w:val="1"/>
        </w:numPr>
        <w:jc w:val="both"/>
        <w:rPr>
          <w:sz w:val="28"/>
          <w:szCs w:val="28"/>
        </w:rPr>
      </w:pPr>
      <w:r w:rsidRPr="00A64CA7">
        <w:rPr>
          <w:sz w:val="28"/>
          <w:szCs w:val="28"/>
        </w:rPr>
        <w:t xml:space="preserve">A pendulum consisting of a mass-less rod of length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 = 0.36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Pr="00A64CA7">
        <w:rPr>
          <w:sz w:val="28"/>
          <w:szCs w:val="28"/>
        </w:rPr>
        <w:t xml:space="preserve"> and a bob of mass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 = 0.26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kg</m:t>
        </m:r>
      </m:oMath>
      <w:r w:rsidRPr="00A64CA7">
        <w:rPr>
          <w:sz w:val="28"/>
          <w:szCs w:val="28"/>
        </w:rPr>
        <w:t xml:space="preserve"> is attached to a cart of mass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 = 2.4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kg</m:t>
        </m:r>
      </m:oMath>
      <w:r w:rsidRPr="00A64CA7">
        <w:rPr>
          <w:sz w:val="28"/>
          <w:szCs w:val="28"/>
        </w:rPr>
        <w:t xml:space="preserve"> moving on a rail. Let the position of the cart on the rail be denoted by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 w:rsidRPr="00A64CA7">
        <w:rPr>
          <w:sz w:val="28"/>
          <w:szCs w:val="28"/>
        </w:rPr>
        <w:t xml:space="preserve"> and the angle of the rod with respect to the upward vertical by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A64CA7">
        <w:rPr>
          <w:sz w:val="28"/>
          <w:szCs w:val="28"/>
        </w:rPr>
        <w:t xml:space="preserve">. The cart is propelled by a horizontal force of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</m:oMath>
      <w:r w:rsidRPr="00A64CA7">
        <w:rPr>
          <w:sz w:val="28"/>
          <w:szCs w:val="28"/>
        </w:rPr>
        <w:t xml:space="preserve"> along the rail.</w:t>
      </w:r>
    </w:p>
    <w:p w14:paraId="79FBB5A7" w14:textId="77777777" w:rsidR="003079C8" w:rsidRDefault="003079C8" w:rsidP="003079C8"/>
    <w:p w14:paraId="3FC34EC3" w14:textId="77777777" w:rsidR="003079C8" w:rsidRDefault="003079C8" w:rsidP="003079C8"/>
    <w:p w14:paraId="08E1E42D" w14:textId="6C981A39" w:rsidR="004A5C9A" w:rsidRPr="004A5C9A" w:rsidRDefault="003079C8" w:rsidP="004A5C9A">
      <w:pPr>
        <w:jc w:val="center"/>
        <w:rPr>
          <w:sz w:val="28"/>
          <w:szCs w:val="28"/>
        </w:rPr>
      </w:pPr>
      <w:r w:rsidRPr="004A5C9A">
        <w:rPr>
          <w:noProof/>
          <w:sz w:val="28"/>
          <w:szCs w:val="28"/>
        </w:rPr>
        <w:drawing>
          <wp:inline distT="0" distB="0" distL="0" distR="0" wp14:anchorId="47A708F7" wp14:editId="42C78C38">
            <wp:extent cx="2292219" cy="2514600"/>
            <wp:effectExtent l="0" t="0" r="0" b="0"/>
            <wp:docPr id="470184932" name="Picture 1" descr="Inverted pendulu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verted pendulum - Wikip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87" cy="25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A6CA" w14:textId="51C423A4" w:rsidR="004A5C9A" w:rsidRPr="00A64CA7" w:rsidRDefault="004A5C9A" w:rsidP="003079C8">
      <w:pPr>
        <w:jc w:val="center"/>
        <w:rPr>
          <w:rFonts w:asciiTheme="majorHAnsi" w:hAnsiTheme="majorHAnsi" w:cstheme="majorHAnsi"/>
          <w:sz w:val="24"/>
          <w:szCs w:val="24"/>
        </w:rPr>
      </w:pPr>
      <w:r w:rsidRPr="00A64CA7">
        <w:rPr>
          <w:rFonts w:asciiTheme="majorHAnsi" w:hAnsiTheme="majorHAnsi" w:cstheme="majorHAnsi"/>
          <w:sz w:val="24"/>
          <w:szCs w:val="24"/>
        </w:rPr>
        <w:t>Fig: Diagram for Inverted Pendulum Setup</w:t>
      </w:r>
    </w:p>
    <w:p w14:paraId="469E511E" w14:textId="77777777" w:rsidR="003079C8" w:rsidRPr="00A64CA7" w:rsidRDefault="003079C8" w:rsidP="003B08B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7E36E2" w14:textId="2F6D13A3" w:rsidR="003079C8" w:rsidRPr="00A64CA7" w:rsidRDefault="004A5C9A" w:rsidP="003B08BE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A64CA7">
        <w:rPr>
          <w:rFonts w:asciiTheme="majorHAnsi" w:hAnsiTheme="majorHAnsi" w:cstheme="majorHAnsi"/>
          <w:sz w:val="24"/>
          <w:szCs w:val="24"/>
        </w:rPr>
        <w:t xml:space="preserve">For the following system, we have 4 states: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z</m:t>
        </m:r>
        <m:r>
          <w:rPr>
            <w:rFonts w:ascii="Cambria Math" w:hAnsi="Cambria Math" w:cstheme="maj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x,</m:t>
            </m:r>
            <m:acc>
              <m:accPr>
                <m:chr m:val="̇"/>
                <m:ctrlPr>
                  <w:rPr>
                    <w:rFonts w:ascii="Cambria Math" w:hAnsi="Cambria Math" w:cstheme="majorHAnsi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theme="majorHAnsi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θ</m:t>
            </m:r>
            <m:r>
              <w:rPr>
                <w:rFonts w:ascii="Cambria Math" w:hAnsi="Cambria Math" w:cstheme="majorHAnsi"/>
                <w:sz w:val="24"/>
                <w:szCs w:val="24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 w:cstheme="majorHAns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4"/>
                    <w:szCs w:val="24"/>
                  </w:rPr>
                  <m:t>θ</m:t>
                </m:r>
              </m:e>
            </m:acc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e>
        </m:d>
      </m:oMath>
      <w:r w:rsidRPr="00A64CA7">
        <w:rPr>
          <w:rFonts w:asciiTheme="majorHAnsi" w:hAnsiTheme="majorHAnsi" w:cstheme="majorHAnsi"/>
          <w:sz w:val="24"/>
          <w:szCs w:val="24"/>
        </w:rPr>
        <w:t>, where:</w:t>
      </w:r>
    </w:p>
    <w:p w14:paraId="6BA6F39C" w14:textId="0878C064" w:rsidR="004A5C9A" w:rsidRPr="00A64CA7" w:rsidRDefault="0073271B" w:rsidP="003B08BE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v ≡</m:t>
        </m:r>
        <m:r>
          <w:rPr>
            <w:rFonts w:ascii="Cambria Math" w:eastAsiaTheme="minorEastAsia" w:hAnsi="Cambria Math" w:cstheme="majorHAnsi"/>
            <w:sz w:val="24"/>
            <w:szCs w:val="24"/>
          </w:rPr>
          <m:t> </m:t>
        </m:r>
      </m:oMath>
      <w:r w:rsidR="004A5C9A" w:rsidRPr="00A64CA7">
        <w:rPr>
          <w:rFonts w:asciiTheme="majorHAnsi" w:eastAsiaTheme="minorEastAsia" w:hAnsiTheme="majorHAnsi" w:cstheme="majorHAnsi"/>
          <w:sz w:val="24"/>
          <w:szCs w:val="24"/>
        </w:rPr>
        <w:t xml:space="preserve"> Translational velocity of the cart along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x</m:t>
        </m:r>
        <m:r>
          <w:rPr>
            <w:rFonts w:ascii="Cambria Math" w:eastAsiaTheme="minorEastAsia" w:hAnsi="Cambria Math" w:cstheme="majorHAnsi"/>
            <w:sz w:val="24"/>
            <w:szCs w:val="24"/>
          </w:rPr>
          <m:t>-</m:t>
        </m:r>
      </m:oMath>
      <w:r w:rsidR="004A5C9A" w:rsidRPr="00A64CA7">
        <w:rPr>
          <w:rFonts w:asciiTheme="majorHAnsi" w:eastAsiaTheme="minorEastAsia" w:hAnsiTheme="majorHAnsi" w:cstheme="majorHAnsi"/>
          <w:sz w:val="24"/>
          <w:szCs w:val="24"/>
        </w:rPr>
        <w:t>direction</w:t>
      </w:r>
    </w:p>
    <w:p w14:paraId="7FD59646" w14:textId="61F9EC44" w:rsidR="004A5C9A" w:rsidRDefault="0073271B" w:rsidP="003B08BE">
      <w:pPr>
        <w:ind w:left="72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ω</m:t>
        </m:r>
        <m:r>
          <w:rPr>
            <w:rFonts w:ascii="Cambria Math" w:eastAsiaTheme="minorEastAsia" w:hAnsi="Cambria Math" w:cstheme="majorHAnsi"/>
            <w:sz w:val="24"/>
            <w:szCs w:val="24"/>
          </w:rPr>
          <m:t> </m:t>
        </m:r>
      </m:oMath>
      <w:r w:rsidR="004A5C9A" w:rsidRPr="00A64CA7">
        <w:rPr>
          <w:rFonts w:asciiTheme="majorHAnsi" w:eastAsiaTheme="minorEastAsia" w:hAnsiTheme="majorHAnsi" w:cstheme="majorHAnsi"/>
          <w:sz w:val="24"/>
          <w:szCs w:val="24"/>
        </w:rPr>
        <w:t xml:space="preserve"> Angular velocity of the rod</w:t>
      </w:r>
      <w:r w:rsidR="00F50367" w:rsidRPr="00A64CA7">
        <w:rPr>
          <w:rFonts w:asciiTheme="majorHAnsi" w:eastAsiaTheme="minorEastAsia" w:hAnsiTheme="majorHAnsi" w:cstheme="majorHAnsi"/>
          <w:sz w:val="24"/>
          <w:szCs w:val="24"/>
        </w:rPr>
        <w:t>,</w:t>
      </w:r>
      <w:r w:rsidR="00861BCA" w:rsidRPr="00A64CA7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F50367" w:rsidRPr="00A64CA7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F</m:t>
        </m:r>
        <m:r>
          <w:rPr>
            <w:rFonts w:ascii="Cambria Math" w:eastAsiaTheme="minorEastAsia" w:hAnsi="Cambria Math" w:cstheme="majorHAnsi"/>
            <w:sz w:val="24"/>
            <w:szCs w:val="24"/>
          </w:rPr>
          <m:t> = 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u</m:t>
        </m:r>
        <m:r>
          <w:rPr>
            <w:rFonts w:ascii="Cambria Math" w:eastAsiaTheme="minorEastAsia" w:hAnsi="Cambria Math" w:cstheme="majorHAnsi"/>
            <w:sz w:val="24"/>
            <w:szCs w:val="24"/>
          </w:rPr>
          <m:t> 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≡</m:t>
        </m:r>
      </m:oMath>
      <w:r w:rsidR="00861BCA" w:rsidRPr="00A64CA7">
        <w:rPr>
          <w:rFonts w:asciiTheme="majorHAnsi" w:eastAsiaTheme="minorEastAsia" w:hAnsiTheme="majorHAnsi" w:cstheme="majorHAnsi"/>
          <w:sz w:val="24"/>
          <w:szCs w:val="24"/>
        </w:rPr>
        <w:t xml:space="preserve"> Horizontal force on the cart</w:t>
      </w:r>
    </w:p>
    <w:p w14:paraId="4B29610F" w14:textId="77777777" w:rsidR="00A64CA7" w:rsidRPr="00A64CA7" w:rsidRDefault="00A64CA7" w:rsidP="003B08BE">
      <w:pPr>
        <w:ind w:left="72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24EF97FF" w14:textId="7D2D4544" w:rsidR="008C1ACE" w:rsidRPr="008C1ACE" w:rsidRDefault="00A64CA7" w:rsidP="003B08BE">
      <w:pPr>
        <w:pStyle w:val="Heading2"/>
        <w:numPr>
          <w:ilvl w:val="1"/>
          <w:numId w:val="6"/>
        </w:numPr>
        <w:jc w:val="both"/>
        <w:rPr>
          <w:sz w:val="28"/>
          <w:szCs w:val="28"/>
        </w:rPr>
      </w:pPr>
      <w:r w:rsidRPr="00A64CA7">
        <w:rPr>
          <w:sz w:val="28"/>
          <w:szCs w:val="28"/>
        </w:rPr>
        <w:lastRenderedPageBreak/>
        <w:t xml:space="preserve">Represent the nonlinear dynamics of the plant in the form </w:t>
      </w:r>
      <m:oMath>
        <m:acc>
          <m:accPr>
            <m:chr m:val="̇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z,u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</m:oMath>
      <w:r w:rsidRPr="00A64CA7">
        <w:rPr>
          <w:sz w:val="28"/>
          <w:szCs w:val="28"/>
        </w:rPr>
        <w:t xml:space="preserve"> where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Pr="00A64CA7">
        <w:rPr>
          <w:sz w:val="28"/>
          <w:szCs w:val="28"/>
        </w:rPr>
        <w:t xml:space="preserve"> denotes the states and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</m:oMath>
      <w:r w:rsidRPr="00A64CA7">
        <w:rPr>
          <w:sz w:val="28"/>
          <w:szCs w:val="28"/>
        </w:rPr>
        <w:t xml:space="preserve"> denotes the input</w:t>
      </w:r>
    </w:p>
    <w:p w14:paraId="6B44BBC1" w14:textId="2FEFFDFD" w:rsidR="00A62EF9" w:rsidRPr="00A64CA7" w:rsidRDefault="00A62EF9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A64CA7">
        <w:rPr>
          <w:rFonts w:asciiTheme="majorHAnsi" w:eastAsiaTheme="minorEastAsia" w:hAnsiTheme="majorHAnsi" w:cstheme="majorHAnsi"/>
          <w:sz w:val="24"/>
          <w:szCs w:val="24"/>
        </w:rPr>
        <w:t>We can, using Newton’s Laws of Motion, say that:</w:t>
      </w:r>
    </w:p>
    <w:p w14:paraId="0AE892A6" w14:textId="167B7B8D" w:rsidR="00EC495D" w:rsidRPr="00A64CA7" w:rsidRDefault="0073271B" w:rsidP="003B08BE">
      <w:pPr>
        <w:ind w:left="1440"/>
        <w:jc w:val="both"/>
        <w:rPr>
          <w:rFonts w:ascii="Cambria Math" w:eastAsiaTheme="minorEastAsia" w:hAnsi="Cambria Math" w:cstheme="majorHAnsi"/>
          <w:sz w:val="24"/>
          <w:szCs w:val="24"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v</m:t>
          </m:r>
        </m:oMath>
      </m:oMathPara>
    </w:p>
    <w:p w14:paraId="174E9B3C" w14:textId="3EDDA304" w:rsidR="00EC495D" w:rsidRPr="00A64CA7" w:rsidRDefault="0073271B" w:rsidP="003B08BE">
      <w:pPr>
        <w:ind w:left="1440"/>
        <w:jc w:val="both"/>
        <w:rPr>
          <w:rFonts w:ascii="Cambria Math" w:eastAsiaTheme="minorEastAsia" w:hAnsi="Cambria Math" w:cstheme="majorHAnsi"/>
          <w:sz w:val="24"/>
          <w:szCs w:val="24"/>
          <w:oMath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= </m:t>
          </m:r>
        </m:oMath>
      </m:oMathPara>
    </w:p>
    <w:p w14:paraId="3DA617BA" w14:textId="442E6492" w:rsidR="00EC495D" w:rsidRPr="00A64CA7" w:rsidRDefault="0073271B" w:rsidP="003B08BE">
      <w:pPr>
        <w:ind w:left="1440"/>
        <w:jc w:val="both"/>
        <w:rPr>
          <w:rFonts w:ascii="Cambria Math" w:eastAsiaTheme="minorEastAsia" w:hAnsi="Cambria Math" w:cstheme="majorHAnsi"/>
          <w:sz w:val="24"/>
          <w:szCs w:val="24"/>
          <w:oMath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m+M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acc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ml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u</m:t>
          </m:r>
        </m:oMath>
      </m:oMathPara>
    </w:p>
    <w:p w14:paraId="1CA48204" w14:textId="2D007426" w:rsidR="00A64CA7" w:rsidRPr="001154FB" w:rsidRDefault="0073271B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mglsinθ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cos</m:t>
          </m:r>
        </m:oMath>
      </m:oMathPara>
    </w:p>
    <w:p w14:paraId="41D95394" w14:textId="77777777" w:rsidR="001154FB" w:rsidRDefault="001154FB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0A34D4A4" w14:textId="05D8D1CD" w:rsidR="002E0B3E" w:rsidRPr="008C1ACE" w:rsidRDefault="006A7F60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8C1ACE">
        <w:rPr>
          <w:rFonts w:asciiTheme="majorHAnsi" w:eastAsiaTheme="minorEastAsia" w:hAnsiTheme="majorHAnsi" w:cstheme="majorHAnsi"/>
          <w:sz w:val="24"/>
          <w:szCs w:val="24"/>
        </w:rPr>
        <w:t xml:space="preserve">Considering the state space,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Latin Modern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 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mr>
            </m:m>
            <m:r>
              <w:rPr>
                <w:rFonts w:ascii="Cambria Math" w:hAnsi="Cambria Math"/>
                <w:sz w:val="24"/>
                <w:szCs w:val="24"/>
              </w:rPr>
              <m:t> 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2198E3DA" w14:textId="04B062C9" w:rsidR="002E0B3E" w:rsidRPr="008C1ACE" w:rsidRDefault="0073271B" w:rsidP="00F9685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Latin Modern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Latin Modern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Latin Modern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93C0DA1" w14:textId="2B6C7726" w:rsidR="00953720" w:rsidRPr="002E0B3E" w:rsidRDefault="0073271B" w:rsidP="003B08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Latin Modern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Latin Modern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Latin Modern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u+ml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-mg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+M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5F7707B" w14:textId="77777777" w:rsidR="002E0B3E" w:rsidRPr="002E0B3E" w:rsidRDefault="002E0B3E" w:rsidP="003B08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55358254" w14:textId="240EEF85" w:rsidR="002E0B3E" w:rsidRPr="002E0B3E" w:rsidRDefault="0073271B" w:rsidP="003B08BE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Latin Modern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ctrlPr>
                <w:rPr>
                  <w:rFonts w:ascii="Cambria Math" w:hAnsi="Latin Modern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Latin Modern Math"/>
              <w:sz w:val="24"/>
              <w:szCs w:val="24"/>
            </w:rPr>
            <m:t>=</m:t>
          </m:r>
          <m:r>
            <w:rPr>
              <w:rFonts w:ascii="Cambria Math" w:hAnsi="Latin Modern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Latin Modern Math"/>
              <w:sz w:val="24"/>
              <w:szCs w:val="24"/>
            </w:rPr>
            <m:t>ω</m:t>
          </m:r>
        </m:oMath>
      </m:oMathPara>
    </w:p>
    <w:p w14:paraId="235D70FF" w14:textId="59E91666" w:rsidR="00A64CA7" w:rsidRPr="002E0B3E" w:rsidRDefault="0073271B" w:rsidP="003B08BE">
      <w:pPr>
        <w:jc w:val="both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acc>
          <m:r>
            <w:rPr>
              <w:rFonts w:ascii="Cambria Math" w:hAnsi="Latin Modern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Latin Modern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Latin Modern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Latin Modern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Latin Modern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m+M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-u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-ml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up>
                      </m:sSup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+M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2F460F11" w14:textId="28DA3A39" w:rsidR="0043145C" w:rsidRDefault="00A64CA7" w:rsidP="003B08BE">
      <w:pPr>
        <w:pStyle w:val="Heading2"/>
        <w:numPr>
          <w:ilvl w:val="1"/>
          <w:numId w:val="1"/>
        </w:numPr>
        <w:jc w:val="both"/>
      </w:pPr>
      <w:r>
        <w:t>Determine the equilibrium points of the above dynamical system.</w:t>
      </w:r>
    </w:p>
    <w:p w14:paraId="43D13C2F" w14:textId="409B87A6" w:rsidR="00912D0B" w:rsidRDefault="0043145C" w:rsidP="00912D0B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system is at equilibrium, means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theme="majorHAnsi"/>
                <w:sz w:val="24"/>
                <w:szCs w:val="24"/>
              </w:rPr>
            </m:ctrlPr>
          </m:naryPr>
          <m:sub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ajorHAnsi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system</m:t>
                </m:r>
              </m:sub>
            </m:sSub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theme="majorHAnsi"/>
            <w:sz w:val="24"/>
            <w:szCs w:val="24"/>
          </w:rPr>
          <m:t>=0</m:t>
        </m:r>
      </m:oMath>
      <w:r w:rsidR="00302EC4">
        <w:rPr>
          <w:rFonts w:asciiTheme="majorHAnsi" w:eastAsiaTheme="minorEastAsia" w:hAnsiTheme="majorHAnsi" w:cstheme="majorHAnsi"/>
          <w:sz w:val="24"/>
          <w:szCs w:val="24"/>
        </w:rPr>
        <w:t xml:space="preserve"> and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theme="majorHAnsi"/>
                <w:sz w:val="24"/>
                <w:szCs w:val="24"/>
              </w:rPr>
            </m:ctrlPr>
          </m:naryPr>
          <m:sub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theme="majorHAnsi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system</m:t>
                </m:r>
              </m:sub>
            </m:sSub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 w:cstheme="majorHAnsi"/>
            <w:sz w:val="24"/>
            <w:szCs w:val="24"/>
          </w:rPr>
          <m:t>=0</m:t>
        </m:r>
      </m:oMath>
      <w:r w:rsidR="00302EC4">
        <w:rPr>
          <w:rFonts w:asciiTheme="majorHAnsi" w:eastAsiaTheme="minorEastAsia" w:hAnsiTheme="majorHAnsi" w:cstheme="majorHAnsi"/>
          <w:sz w:val="24"/>
          <w:szCs w:val="24"/>
        </w:rPr>
        <w:t xml:space="preserve">. It means, </w:t>
      </w:r>
      <m:oMath>
        <m:acc>
          <m:accPr>
            <m:chr m:val="̈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=0</m:t>
        </m:r>
      </m:oMath>
      <w:r w:rsidR="004D0A98">
        <w:rPr>
          <w:rFonts w:asciiTheme="majorHAnsi" w:eastAsiaTheme="minorEastAsia" w:hAnsiTheme="majorHAnsi" w:cstheme="majorHAnsi"/>
          <w:sz w:val="24"/>
          <w:szCs w:val="24"/>
        </w:rPr>
        <w:t xml:space="preserve">. Putting these values in the </w:t>
      </w:r>
      <w:r w:rsidR="002D1902">
        <w:rPr>
          <w:rFonts w:asciiTheme="majorHAnsi" w:eastAsiaTheme="minorEastAsia" w:hAnsiTheme="majorHAnsi" w:cstheme="majorHAnsi"/>
          <w:sz w:val="24"/>
          <w:szCs w:val="24"/>
        </w:rPr>
        <w:t>non-linear</w:t>
      </w:r>
      <w:r w:rsidR="004D0A98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355A40">
        <w:rPr>
          <w:rFonts w:asciiTheme="majorHAnsi" w:eastAsiaTheme="minorEastAsia" w:hAnsiTheme="majorHAnsi" w:cstheme="majorHAnsi"/>
          <w:sz w:val="24"/>
          <w:szCs w:val="24"/>
        </w:rPr>
        <w:t>dynamics’</w:t>
      </w:r>
      <w:r w:rsidR="004D0A98">
        <w:rPr>
          <w:rFonts w:asciiTheme="majorHAnsi" w:eastAsiaTheme="minorEastAsia" w:hAnsiTheme="majorHAnsi" w:cstheme="majorHAnsi"/>
          <w:sz w:val="24"/>
          <w:szCs w:val="24"/>
        </w:rPr>
        <w:t xml:space="preserve"> equations, we get: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θ∈</m:t>
        </m:r>
        <m:r>
          <m:rPr>
            <m:lit/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{</m:t>
        </m:r>
        <m:r>
          <w:rPr>
            <w:rFonts w:ascii="Cambria Math" w:eastAsiaTheme="minorEastAsia" w:hAnsi="Cambria Math" w:cstheme="majorHAnsi"/>
            <w:sz w:val="24"/>
            <w:szCs w:val="24"/>
          </w:rPr>
          <m:t>0,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π}</m:t>
        </m:r>
      </m:oMath>
      <w:r w:rsidR="00F9685E">
        <w:rPr>
          <w:rFonts w:asciiTheme="majorHAnsi" w:eastAsiaTheme="minorEastAsia" w:hAnsiTheme="majorHAnsi" w:cstheme="majorHAnsi"/>
          <w:sz w:val="24"/>
          <w:szCs w:val="24"/>
        </w:rPr>
        <w:t xml:space="preserve">. For equilibrium we have </w:t>
      </w:r>
      <m:oMath>
        <m:acc>
          <m:accPr>
            <m:chr m:val="̇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z</m:t>
            </m:r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=0</m:t>
        </m:r>
      </m:oMath>
      <w:r w:rsidR="00912D0B">
        <w:rPr>
          <w:rFonts w:asciiTheme="majorHAnsi" w:eastAsiaTheme="minorEastAsia" w:hAnsiTheme="majorHAnsi" w:cstheme="majorHAnsi"/>
          <w:sz w:val="24"/>
          <w:szCs w:val="24"/>
        </w:rPr>
        <w:t xml:space="preserve">. That is: </w:t>
      </w:r>
      <m:oMath>
        <m:acc>
          <m:accPr>
            <m:chr m:val="̇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theme="majorHAnsi"/>
            <w:sz w:val="24"/>
            <w:szCs w:val="24"/>
          </w:rPr>
          <m:t>=0</m:t>
        </m:r>
      </m:oMath>
      <w:r w:rsidR="00912D0B"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3DE64707" w14:textId="77777777" w:rsidR="003B08BE" w:rsidRPr="0043145C" w:rsidRDefault="003B08BE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14:paraId="658D47F8" w14:textId="4637135A" w:rsidR="00A64CA7" w:rsidRPr="00A64CA7" w:rsidRDefault="00A64CA7" w:rsidP="003B08BE">
      <w:pPr>
        <w:pStyle w:val="Heading2"/>
        <w:numPr>
          <w:ilvl w:val="1"/>
          <w:numId w:val="1"/>
        </w:numPr>
        <w:jc w:val="both"/>
      </w:pPr>
      <w:r>
        <w:t xml:space="preserve">Linearize the above nonlinear dynamics around the unstable equilibrium point which has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 = 0</m:t>
        </m:r>
      </m:oMath>
      <w:r>
        <w:t xml:space="preserve">, and obtain the linearized dynamics of the form: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Az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Bu</m:t>
        </m:r>
      </m:oMath>
      <w:r>
        <w:t xml:space="preserve"> for suitable matrices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and</w:t>
      </w:r>
      <m:oMath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.</m:t>
        </m:r>
      </m:oMath>
      <w:r>
        <w:t xml:space="preserve"> Determine the dimensions of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>.</w:t>
      </w:r>
    </w:p>
    <w:p w14:paraId="0CD7698D" w14:textId="42A112E1" w:rsidR="001154FB" w:rsidRDefault="001154FB" w:rsidP="003B08BE">
      <w:pPr>
        <w:ind w:left="1440"/>
        <w:jc w:val="both"/>
        <w:rPr>
          <w:rFonts w:asciiTheme="majorHAnsi" w:eastAsiaTheme="minorEastAsia" w:hAnsiTheme="majorHAnsi" w:cstheme="majorHAnsi"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Linearization of the given state equations in the neighbourhood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of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θ</m:t>
        </m:r>
        <m:r>
          <w:rPr>
            <w:rFonts w:ascii="Cambria Math" w:hAnsi="Cambria Math" w:cstheme="majorHAnsi"/>
            <w:sz w:val="24"/>
            <w:szCs w:val="24"/>
          </w:rPr>
          <m:t>= 0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i.e.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θ</m:t>
        </m:r>
        <m:r>
          <w:rPr>
            <w:rFonts w:ascii="Cambria Math" w:eastAsiaTheme="minorEastAsia" w:hAnsi="Cambria Math" w:cstheme="majorHAnsi"/>
            <w:sz w:val="24"/>
            <w:szCs w:val="24"/>
          </w:rPr>
          <m:t>= 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Δθ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Δθ→</m:t>
        </m:r>
        <m:r>
          <w:rPr>
            <w:rFonts w:ascii="Cambria Math" w:eastAsiaTheme="minorEastAsia" w:hAnsi="Cambria Math" w:cstheme="majorHAnsi"/>
            <w:sz w:val="24"/>
            <w:szCs w:val="24"/>
          </w:rPr>
          <m:t>0 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°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, we can assume the small angle approximations to be valid. </w:t>
      </w:r>
      <w:r>
        <w:rPr>
          <w:rFonts w:asciiTheme="majorHAnsi" w:hAnsiTheme="majorHAnsi" w:cstheme="majorHAnsi"/>
          <w:sz w:val="24"/>
          <w:szCs w:val="24"/>
        </w:rPr>
        <w:t xml:space="preserve">Therefore, </w:t>
      </w:r>
      <w:r w:rsidRPr="00A64CA7">
        <w:rPr>
          <w:rFonts w:asciiTheme="majorHAnsi" w:eastAsiaTheme="minorEastAsia" w:hAnsiTheme="majorHAnsi" w:cstheme="majorHAnsi"/>
          <w:sz w:val="24"/>
          <w:szCs w:val="24"/>
        </w:rPr>
        <w:t xml:space="preserve">we have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sinθ≈ θ </m:t>
        </m:r>
      </m:oMath>
      <w:r w:rsidRPr="00A64CA7">
        <w:rPr>
          <w:rFonts w:asciiTheme="majorHAnsi" w:eastAsiaTheme="minorEastAsia" w:hAnsiTheme="majorHAnsi" w:cstheme="majorHAnsi"/>
          <w:sz w:val="24"/>
          <w:szCs w:val="24"/>
        </w:rPr>
        <w:t xml:space="preserve">and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cosθ≈ </m:t>
        </m:r>
        <m:r>
          <w:rPr>
            <w:rFonts w:ascii="Cambria Math" w:eastAsiaTheme="minorEastAsia" w:hAnsi="Cambria Math" w:cstheme="majorHAnsi"/>
            <w:sz w:val="24"/>
            <w:szCs w:val="24"/>
          </w:rPr>
          <m:t>1</m:t>
        </m:r>
      </m:oMath>
      <w:r w:rsidRPr="00A64CA7">
        <w:rPr>
          <w:rFonts w:asciiTheme="majorHAnsi" w:eastAsiaTheme="minorEastAsia" w:hAnsiTheme="majorHAnsi" w:cstheme="majorHAnsi"/>
          <w:iCs/>
          <w:sz w:val="24"/>
          <w:szCs w:val="24"/>
        </w:rPr>
        <w:t>.</w:t>
      </w:r>
    </w:p>
    <w:p w14:paraId="0048E4B5" w14:textId="55D80E72" w:rsidR="001154FB" w:rsidRPr="001154FB" w:rsidRDefault="001154FB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iCs/>
          <w:sz w:val="24"/>
          <w:szCs w:val="24"/>
        </w:rPr>
        <w:t>Hence,</w:t>
      </w:r>
      <w:r w:rsidRPr="00A64CA7">
        <w:rPr>
          <w:rFonts w:asciiTheme="majorHAnsi" w:eastAsiaTheme="minorEastAsia" w:hAnsiTheme="majorHAnsi" w:cstheme="majorHAnsi"/>
          <w:iCs/>
          <w:sz w:val="24"/>
          <w:szCs w:val="24"/>
        </w:rPr>
        <w:t xml:space="preserve"> we can write: </w:t>
      </w:r>
    </w:p>
    <w:p w14:paraId="077AAB34" w14:textId="1817B2EE" w:rsidR="001154FB" w:rsidRPr="001154FB" w:rsidRDefault="0073271B" w:rsidP="003B08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mgl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θ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</m:acc>
        </m:oMath>
      </m:oMathPara>
    </w:p>
    <w:p w14:paraId="5FD06D01" w14:textId="22DE17BE" w:rsidR="0059027D" w:rsidRPr="0059027D" w:rsidRDefault="0073271B" w:rsidP="003B08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m+M</m:t>
              </m: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</w:rPr>
              </m:ctrlPr>
            </m:e>
          </m:d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>u</m:t>
          </m:r>
          <m:r>
            <w:rPr>
              <w:rFonts w:ascii="Cambria Math" w:eastAsiaTheme="minorEastAsia" w:hAnsi="Cambria Math" w:cstheme="majorHAnsi"/>
              <w:sz w:val="24"/>
              <w:szCs w:val="24"/>
            </w:rPr>
            <m:t> </m:t>
          </m:r>
        </m:oMath>
      </m:oMathPara>
    </w:p>
    <w:p w14:paraId="5FFD9F7F" w14:textId="464BB5DE" w:rsidR="0059027D" w:rsidRPr="0059027D" w:rsidRDefault="0059027D" w:rsidP="00912D0B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lastRenderedPageBreak/>
        <w:tab/>
      </w:r>
      <w:r>
        <w:rPr>
          <w:rFonts w:asciiTheme="majorHAnsi" w:eastAsiaTheme="minorEastAsia" w:hAnsiTheme="majorHAnsi" w:cstheme="majorHAnsi"/>
          <w:sz w:val="24"/>
          <w:szCs w:val="24"/>
        </w:rPr>
        <w:tab/>
        <w:t xml:space="preserve">For small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 w:rsidR="00B20818">
        <w:rPr>
          <w:rFonts w:asciiTheme="majorHAnsi" w:eastAsiaTheme="minorEastAsia" w:hAnsiTheme="majorHAnsi" w:cstheme="majorHAnsi"/>
          <w:sz w:val="24"/>
          <w:szCs w:val="24"/>
        </w:rPr>
        <w:t>,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assuming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≈</m:t>
        </m:r>
        <m:r>
          <w:rPr>
            <w:rFonts w:ascii="Cambria Math" w:eastAsiaTheme="minorEastAsia" w:hAnsi="Cambria Math" w:cstheme="majorHAnsi"/>
            <w:sz w:val="24"/>
            <w:szCs w:val="24"/>
          </w:rPr>
          <m:t>0</m:t>
        </m:r>
      </m:oMath>
    </w:p>
    <w:p w14:paraId="408867B8" w14:textId="531435BF" w:rsidR="001154FB" w:rsidRDefault="001154FB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These are the linearized </w:t>
      </w:r>
      <w:r w:rsidR="00A619DE">
        <w:rPr>
          <w:rFonts w:asciiTheme="majorHAnsi" w:eastAsiaTheme="minorEastAsia" w:hAnsiTheme="majorHAnsi" w:cstheme="majorHAnsi"/>
          <w:sz w:val="24"/>
          <w:szCs w:val="24"/>
        </w:rPr>
        <w:t>dynamics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 equations in the neighbourhood of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θ</m:t>
        </m:r>
        <m:r>
          <w:rPr>
            <w:rFonts w:ascii="Cambria Math" w:eastAsiaTheme="minorEastAsia" w:hAnsi="Cambria Math" w:cstheme="majorHAnsi"/>
            <w:sz w:val="24"/>
            <w:szCs w:val="24"/>
          </w:rPr>
          <m:t>= 0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°</m:t>
        </m:r>
      </m:oMath>
    </w:p>
    <w:p w14:paraId="50B2F0C3" w14:textId="69C656AC" w:rsidR="002A732D" w:rsidRPr="002A732D" w:rsidRDefault="002A732D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w:r w:rsidRPr="002A732D">
        <w:rPr>
          <w:rFonts w:asciiTheme="majorHAnsi" w:hAnsiTheme="majorHAnsi" w:cstheme="majorHAnsi"/>
          <w:sz w:val="24"/>
          <w:szCs w:val="24"/>
        </w:rPr>
        <w:t xml:space="preserve">The 4 nonlinear equations can be linearised in the form </w:t>
      </w:r>
      <m:oMath>
        <m:acc>
          <m:accPr>
            <m:chr m:val="̇"/>
            <m:ctrlPr>
              <w:rPr>
                <w:rFonts w:ascii="Cambria Math" w:hAnsi="Cambria Math" w:cstheme="majorHAns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HAnsi"/>
                <w:sz w:val="24"/>
                <w:szCs w:val="24"/>
              </w:rPr>
              <m:t>z</m:t>
            </m:r>
          </m:e>
        </m:acc>
        <m:r>
          <w:rPr>
            <w:rFonts w:ascii="Cambria Math" w:hAnsi="Cambria Math" w:cstheme="maj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Az</m:t>
        </m:r>
        <m:r>
          <w:rPr>
            <w:rFonts w:ascii="Cambria Math" w:hAnsi="Cambria Math" w:cstheme="majorHAnsi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Bu</m:t>
        </m:r>
      </m:oMath>
      <w:r w:rsidRPr="002A732D">
        <w:rPr>
          <w:rFonts w:asciiTheme="majorHAnsi" w:hAnsiTheme="majorHAnsi" w:cstheme="majorHAnsi"/>
          <w:sz w:val="24"/>
          <w:szCs w:val="24"/>
        </w:rPr>
        <w:t>, where the matrices are defined as follows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7BCB4EF7" w14:textId="7CDB8581" w:rsidR="002A732D" w:rsidRPr="003B08BE" w:rsidRDefault="0073271B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cstheme="majorHAnsi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ij</m:t>
                  </m:r>
                </m:sub>
              </m:sSub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 </m:t>
          </m:r>
          <m:r>
            <m:rPr>
              <m:nor/>
            </m:rPr>
            <w:rPr>
              <w:rFonts w:ascii="Cambria Math" w:hAnsiTheme="majorHAnsi" w:cstheme="majorHAnsi"/>
              <w:sz w:val="24"/>
              <w:szCs w:val="24"/>
            </w:rPr>
            <m:t>and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</w:rPr>
                        <m:t>∂u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0</m:t>
                  </m:r>
                </m:sub>
              </m:sSub>
            </m:sub>
          </m:sSub>
        </m:oMath>
      </m:oMathPara>
    </w:p>
    <w:p w14:paraId="6EF7696C" w14:textId="0EE2F085" w:rsidR="00962B66" w:rsidRDefault="0073271B" w:rsidP="000F7E58">
      <w:pPr>
        <w:ind w:left="720" w:firstLine="720"/>
        <w:jc w:val="both"/>
        <w:rPr>
          <w:rFonts w:asciiTheme="majorHAnsi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="003B08BE" w:rsidRPr="003B08BE">
        <w:rPr>
          <w:rFonts w:asciiTheme="majorHAnsi" w:hAnsiTheme="majorHAnsi" w:cstheme="majorHAnsi"/>
          <w:sz w:val="24"/>
          <w:szCs w:val="24"/>
        </w:rPr>
        <w:t xml:space="preserve"> is the unstable equilibrium point,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=0</m:t>
        </m:r>
      </m:oMath>
    </w:p>
    <w:p w14:paraId="003E0F44" w14:textId="39F26380" w:rsidR="00962B66" w:rsidRPr="002A732D" w:rsidRDefault="00962B66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Dimensionally,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A</m:t>
        </m:r>
        <m:r>
          <w:rPr>
            <w:rFonts w:ascii="Cambria Math" w:hAnsi="Cambria Math" w:cstheme="majorHAnsi"/>
            <w:sz w:val="24"/>
            <w:szCs w:val="24"/>
          </w:rPr>
          <m:t> 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≡</m:t>
        </m:r>
        <m:r>
          <w:rPr>
            <w:rFonts w:ascii="Cambria Math" w:hAnsi="Cambria Math" w:cstheme="majorHAnsi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×</m:t>
        </m:r>
        <m:r>
          <w:rPr>
            <w:rFonts w:ascii="Cambria Math" w:hAnsi="Cambria Math" w:cstheme="majorHAnsi"/>
            <w:sz w:val="24"/>
            <w:szCs w:val="24"/>
          </w:rPr>
          <m:t>4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B</m:t>
        </m:r>
        <m:r>
          <w:rPr>
            <w:rFonts w:ascii="Cambria Math" w:hAnsi="Cambria Math" w:cstheme="majorHAnsi"/>
            <w:sz w:val="24"/>
            <w:szCs w:val="24"/>
          </w:rPr>
          <m:t> 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≡</m:t>
        </m:r>
        <m:r>
          <w:rPr>
            <w:rFonts w:ascii="Cambria Math" w:hAnsi="Cambria Math" w:cstheme="majorHAnsi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×</m:t>
        </m:r>
        <m:r>
          <w:rPr>
            <w:rFonts w:ascii="Cambria Math" w:hAnsi="Cambria Math" w:cstheme="majorHAnsi"/>
            <w:sz w:val="24"/>
            <w:szCs w:val="24"/>
          </w:rPr>
          <m:t>1</m:t>
        </m:r>
      </m:oMath>
    </w:p>
    <w:p w14:paraId="41A149AC" w14:textId="6F292856" w:rsidR="002A732D" w:rsidRDefault="0073271B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="002A732D" w:rsidRPr="002A732D">
        <w:rPr>
          <w:rFonts w:asciiTheme="majorHAnsi" w:hAnsiTheme="majorHAnsi" w:cstheme="majorHAnsi"/>
          <w:sz w:val="24"/>
          <w:szCs w:val="24"/>
        </w:rPr>
        <w:t xml:space="preserve"> is the unstable equilibrium point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=0</m:t>
        </m:r>
      </m:oMath>
    </w:p>
    <w:p w14:paraId="235C72AB" w14:textId="77777777" w:rsidR="001A2794" w:rsidRDefault="001A2794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194A8310" w14:textId="1BB88F3B" w:rsidR="001862DF" w:rsidRPr="00407D81" w:rsidRDefault="0073271B" w:rsidP="003B08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m+M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Ml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\ \ and  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Ml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62E39AB5" w14:textId="77777777" w:rsidR="002A732D" w:rsidRPr="001154FB" w:rsidRDefault="002A732D" w:rsidP="003B08B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6F960483" w14:textId="2F3DE88E" w:rsidR="00FC2E72" w:rsidRPr="00FC2E72" w:rsidRDefault="001154FB" w:rsidP="003B08BE">
      <w:pPr>
        <w:pStyle w:val="Heading2"/>
        <w:numPr>
          <w:ilvl w:val="1"/>
          <w:numId w:val="1"/>
        </w:numPr>
        <w:jc w:val="both"/>
      </w:pPr>
      <w:r>
        <w:t xml:space="preserve">Obtain the transfer functions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den>
        </m:f>
      </m:oMath>
      <w:r>
        <w:t xml:space="preserve"> assuming θ to be close to zero.</w:t>
      </w:r>
    </w:p>
    <w:p w14:paraId="40AFA797" w14:textId="77777777" w:rsidR="007F5A02" w:rsidRPr="001757F1" w:rsidRDefault="007F5A02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w:r w:rsidRPr="001757F1">
        <w:rPr>
          <w:rFonts w:asciiTheme="majorHAnsi" w:hAnsiTheme="majorHAnsi" w:cstheme="majorHAnsi"/>
          <w:sz w:val="24"/>
          <w:szCs w:val="24"/>
        </w:rPr>
        <w:t>Taking Laplace Transform we get</w:t>
      </w:r>
    </w:p>
    <w:p w14:paraId="2DBD1B0E" w14:textId="608D7F99" w:rsidR="007F5A02" w:rsidRPr="001757F1" w:rsidRDefault="0073271B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m+M</m:t>
              </m: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X</m:t>
          </m:r>
          <m:r>
            <w:rPr>
              <w:rFonts w:ascii="Cambria Math" w:hAnsi="Cambria Math" w:cstheme="majorHAns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ml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Θ</m:t>
          </m:r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U\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bigmml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Θ</m:t>
          </m:r>
          <m:r>
            <w:rPr>
              <w:rFonts w:ascii="Cambria Math" w:hAnsi="Cambria Math" w:cstheme="majorHAnsi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mgΘ</m:t>
          </m:r>
          <m:r>
            <w:rPr>
              <w:rFonts w:ascii="Cambria Math" w:hAnsi="Cambria Math" w:cstheme="majorHAnsi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theme="majorHAnsi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X</m:t>
          </m:r>
          <m:r>
            <w:rPr>
              <w:rFonts w:ascii="Cambria Math" w:hAnsi="Cambria Math" w:cstheme="majorHAnsi"/>
              <w:sz w:val="24"/>
              <w:szCs w:val="24"/>
            </w:rPr>
            <m:t>=0</m:t>
          </m:r>
        </m:oMath>
      </m:oMathPara>
    </w:p>
    <w:p w14:paraId="4AC3C1B3" w14:textId="77777777" w:rsidR="007F5A02" w:rsidRPr="001757F1" w:rsidRDefault="007F5A02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w:proofErr w:type="gramStart"/>
      <w:r w:rsidRPr="001757F1">
        <w:rPr>
          <w:rFonts w:asciiTheme="majorHAnsi" w:hAnsiTheme="majorHAnsi" w:cstheme="majorHAnsi"/>
          <w:sz w:val="24"/>
          <w:szCs w:val="24"/>
        </w:rPr>
        <w:t>Where</w:t>
      </w:r>
      <w:proofErr w:type="gramEnd"/>
      <w:r w:rsidRPr="001757F1">
        <w:rPr>
          <w:rFonts w:asciiTheme="majorHAnsi" w:hAnsiTheme="majorHAnsi" w:cstheme="majorHAnsi"/>
          <w:sz w:val="24"/>
          <w:szCs w:val="24"/>
        </w:rPr>
        <w:t>,</w:t>
      </w:r>
    </w:p>
    <w:p w14:paraId="52EAD328" w14:textId="6BF7E06A" w:rsidR="007F5A02" w:rsidRPr="001757F1" w:rsidRDefault="0073271B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X</m:t>
          </m:r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  <m:r>
            <m:rPr>
              <m:scr m:val="script"/>
            </m:rPr>
            <w:rPr>
              <w:rFonts w:ascii="Cambria Math" w:hAnsi="Cambria Math" w:cstheme="majorHAnsi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theme="maj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║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1Θ</m:t>
          </m:r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 w:cstheme="majorHAnsi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aj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\bigmU</m:t>
          </m:r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  <m:r>
            <m:rPr>
              <m:scr m:val="script"/>
            </m:rPr>
            <w:rPr>
              <w:rFonts w:ascii="Cambria Math" w:hAnsi="Cambria Math" w:cstheme="majorHAnsi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theme="majorHAnsi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e>
          </m:d>
        </m:oMath>
      </m:oMathPara>
    </w:p>
    <w:p w14:paraId="15B38B49" w14:textId="77777777" w:rsidR="007F5A02" w:rsidRPr="001757F1" w:rsidRDefault="007F5A02" w:rsidP="003B08BE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w:r w:rsidRPr="001757F1">
        <w:rPr>
          <w:rFonts w:asciiTheme="majorHAnsi" w:hAnsiTheme="majorHAnsi" w:cstheme="majorHAnsi"/>
          <w:sz w:val="24"/>
          <w:szCs w:val="24"/>
        </w:rPr>
        <w:t>On solving and simplifying we get,</w:t>
      </w:r>
    </w:p>
    <w:p w14:paraId="23F33C9F" w14:textId="622AD216" w:rsidR="007F5A02" w:rsidRPr="000F7E58" w:rsidRDefault="0073271B" w:rsidP="003B08BE">
      <w:pPr>
        <w:ind w:left="1440"/>
        <w:jc w:val="both"/>
        <w:rPr>
          <w:rFonts w:asciiTheme="majorHAnsi" w:eastAsiaTheme="minorEastAsia" w:hAnsiTheme="majorHAnsi" w:cstheme="maj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X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</w:rPr>
              </m:ctrlPr>
            </m:num>
            <m:den>
              <m:r>
                <w:rPr>
                  <w:rFonts w:ascii="Cambria Math" w:hAnsi="Cambria Math" w:cstheme="majorHAnsi"/>
                </w:rPr>
                <m:t>U</m:t>
              </m:r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</w:rPr>
              </m:ctrlPr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num>
                <m:den>
                  <m:r>
                    <w:rPr>
                      <w:rFonts w:ascii="Cambria Math" w:hAnsi="Cambria Math" w:cstheme="majorHAnsi"/>
                    </w:rPr>
                    <m:t>M</m:t>
                  </m:r>
                  <m:ctrlPr>
                    <w:rPr>
                      <w:rFonts w:ascii="Cambria Math" w:hAnsi="Cambria Math" w:cstheme="majorHAnsi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s</m:t>
                      </m:r>
                      <m:ctrlPr>
                        <w:rPr>
                          <w:rFonts w:ascii="Cambria Math" w:hAnsi="Cambria Math" w:cstheme="majorHAnsi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g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l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ajorHAnsi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s</m:t>
                      </m:r>
                      <m:ctrlPr>
                        <w:rPr>
                          <w:rFonts w:ascii="Cambria Math" w:hAnsi="Cambria Math" w:cstheme="majorHAnsi"/>
                        </w:rPr>
                      </m:ctrlP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HAnsi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M+m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theme="majorHAnsi"/>
                        </w:rPr>
                        <m:t>g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Ml</m:t>
                      </m: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theme="majorHAnsi"/>
                      <w:i/>
                    </w:rPr>
                  </m:ctrlPr>
                </m:e>
              </m:d>
              <m:ctrlPr>
                <w:rPr>
                  <w:rFonts w:ascii="Cambria Math" w:hAnsi="Cambria Math" w:cstheme="majorHAnsi"/>
                  <w:i/>
                </w:rPr>
              </m:ctrlPr>
            </m:den>
          </m:f>
          <m:r>
            <w:rPr>
              <w:rFonts w:ascii="Cambria Math" w:eastAsiaTheme="minorEastAsia" w:hAnsi="Cambria Math" w:cstheme="majorHAnsi"/>
            </w:rPr>
            <m:t> </m:t>
          </m:r>
        </m:oMath>
      </m:oMathPara>
    </w:p>
    <w:p w14:paraId="7CD94686" w14:textId="113A6D62" w:rsidR="001D7299" w:rsidRPr="003E41AC" w:rsidRDefault="0073271B" w:rsidP="00967E8E">
      <w:pPr>
        <w:ind w:left="1440"/>
        <w:jc w:val="both"/>
        <w:rPr>
          <w:rFonts w:ascii="Cambria Math" w:eastAsiaTheme="minorEastAsia" w:hAnsi="Cambria Math" w:cstheme="maj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M+m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49D86346" w14:textId="77777777" w:rsidR="003E41AC" w:rsidRPr="00967E8E" w:rsidRDefault="003E41AC" w:rsidP="00967E8E">
      <w:pPr>
        <w:ind w:left="1440"/>
        <w:jc w:val="both"/>
        <w:rPr>
          <w:rFonts w:ascii="Cambria Math" w:eastAsiaTheme="minorEastAsia" w:hAnsi="Cambria Math" w:cstheme="majorHAnsi"/>
          <w:sz w:val="24"/>
          <w:szCs w:val="24"/>
        </w:rPr>
      </w:pPr>
    </w:p>
    <w:p w14:paraId="1496F496" w14:textId="77777777" w:rsidR="00F9685E" w:rsidRDefault="00F9685E" w:rsidP="00967E8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72138ADA" w14:textId="77777777" w:rsidR="00912D0B" w:rsidRDefault="00912D0B" w:rsidP="00967E8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31D96738" w14:textId="77777777" w:rsidR="00912D0B" w:rsidRDefault="00912D0B" w:rsidP="00967E8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75E22795" w14:textId="1F5ED826" w:rsidR="00967E8E" w:rsidRDefault="00967E8E" w:rsidP="00967E8E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lastRenderedPageBreak/>
        <w:t>Numerical Values of transfer function:</w:t>
      </w:r>
    </w:p>
    <w:p w14:paraId="60219694" w14:textId="21BE273A" w:rsidR="00967E8E" w:rsidRDefault="00356EC9" w:rsidP="00D25BAA">
      <w:pPr>
        <w:ind w:left="1440"/>
        <w:rPr>
          <w:rFonts w:asciiTheme="majorHAnsi" w:eastAsiaTheme="minorEastAsia" w:hAnsiTheme="majorHAnsi" w:cstheme="majorHAnsi"/>
          <w:sz w:val="24"/>
          <w:szCs w:val="24"/>
        </w:rPr>
      </w:pPr>
      <w:r w:rsidRPr="00356EC9">
        <w:rPr>
          <w:rFonts w:asciiTheme="majorHAnsi" w:eastAsiaTheme="minorEastAsia" w:hAnsiTheme="majorHAnsi" w:cstheme="majorHAnsi"/>
          <w:sz w:val="24"/>
          <w:szCs w:val="24"/>
        </w:rPr>
        <w:drawing>
          <wp:inline distT="0" distB="0" distL="0" distR="0" wp14:anchorId="4F03D9BA" wp14:editId="7A26992C">
            <wp:extent cx="1522469" cy="873766"/>
            <wp:effectExtent l="0" t="0" r="1905" b="2540"/>
            <wp:docPr id="80632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29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888" cy="8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AA">
        <w:rPr>
          <w:rFonts w:asciiTheme="majorHAnsi" w:eastAsiaTheme="minorEastAsia" w:hAnsiTheme="majorHAnsi" w:cstheme="majorHAnsi"/>
          <w:sz w:val="24"/>
          <w:szCs w:val="24"/>
        </w:rPr>
        <w:t xml:space="preserve">                                     </w:t>
      </w:r>
      <w:r w:rsidR="00D25BAA" w:rsidRPr="00D25BAA">
        <w:rPr>
          <w:rFonts w:asciiTheme="majorHAnsi" w:eastAsiaTheme="minorEastAsia" w:hAnsiTheme="majorHAnsi" w:cstheme="majorHAnsi"/>
          <w:sz w:val="24"/>
          <w:szCs w:val="24"/>
        </w:rPr>
        <w:drawing>
          <wp:inline distT="0" distB="0" distL="0" distR="0" wp14:anchorId="61FCA633" wp14:editId="3480D150">
            <wp:extent cx="1402202" cy="899238"/>
            <wp:effectExtent l="0" t="0" r="7620" b="0"/>
            <wp:docPr id="20601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80B7" w14:textId="7738855F" w:rsidR="003E41AC" w:rsidRPr="00967E8E" w:rsidRDefault="003E41AC" w:rsidP="003E41AC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Fig: Transfer function </w:t>
      </w:r>
      <m:oMath>
        <m:f>
          <m:fPr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e>
            </m:d>
          </m:den>
        </m:f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 </w:t>
      </w:r>
      <w:r>
        <w:rPr>
          <w:rFonts w:asciiTheme="majorHAnsi" w:eastAsiaTheme="minorEastAsia" w:hAnsiTheme="majorHAnsi" w:cstheme="majorHAnsi"/>
          <w:sz w:val="24"/>
          <w:szCs w:val="24"/>
        </w:rPr>
        <w:tab/>
      </w:r>
      <w:r>
        <w:rPr>
          <w:rFonts w:asciiTheme="majorHAnsi" w:eastAsiaTheme="minorEastAsia" w:hAnsiTheme="majorHAnsi" w:cstheme="majorHAnsi"/>
          <w:sz w:val="24"/>
          <w:szCs w:val="24"/>
        </w:rPr>
        <w:tab/>
      </w:r>
      <w:r>
        <w:rPr>
          <w:rFonts w:asciiTheme="majorHAnsi" w:eastAsiaTheme="minorEastAsia" w:hAnsiTheme="majorHAnsi" w:cstheme="majorHAnsi"/>
          <w:sz w:val="24"/>
          <w:szCs w:val="24"/>
        </w:rPr>
        <w:tab/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Fig: Transfer function </w:t>
      </w:r>
      <m:oMath>
        <m:f>
          <m:fPr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e>
            </m:d>
          </m:den>
        </m:f>
      </m:oMath>
    </w:p>
    <w:p w14:paraId="31F07E14" w14:textId="6E1D917A" w:rsidR="00A64CA7" w:rsidRPr="00A64CA7" w:rsidRDefault="00A64CA7" w:rsidP="00912D0B">
      <w:pPr>
        <w:rPr>
          <w:rFonts w:asciiTheme="majorHAnsi" w:hAnsiTheme="majorHAnsi" w:cstheme="majorHAnsi"/>
          <w:sz w:val="28"/>
          <w:szCs w:val="28"/>
        </w:rPr>
      </w:pPr>
    </w:p>
    <w:p w14:paraId="19E2F9E5" w14:textId="727EB432" w:rsidR="00975D62" w:rsidRDefault="007112AF" w:rsidP="005F1094">
      <w:pPr>
        <w:pStyle w:val="Heading2"/>
        <w:numPr>
          <w:ilvl w:val="1"/>
          <w:numId w:val="1"/>
        </w:numPr>
        <w:jc w:val="both"/>
      </w:pPr>
      <w:r>
        <w:t xml:space="preserve">The pendulum is to be balanced in the inverted position with the cart being within the rail by applying a suitable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t xml:space="preserve">. Explain if the pendulum can be balanced using only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or only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feedback. In other words, determine if the system is controllable when the input u is equal to either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.</w:t>
      </w:r>
    </w:p>
    <w:p w14:paraId="7C3990D6" w14:textId="0F2A1B16" w:rsidR="007566D5" w:rsidRDefault="007566D5" w:rsidP="007566D5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</w:t>
      </w:r>
      <w:r w:rsidR="00BA2DEC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G</m:t>
        </m:r>
        <m:d>
          <m:dPr>
            <m:ctrlPr>
              <w:rPr>
                <w:rFonts w:ascii="Cambria Math" w:hAnsi="Cambria Math" w:cstheme="majorHAnsi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e>
            </m:d>
          </m:den>
        </m:f>
      </m:oMath>
      <w:r w:rsidR="00BA2DEC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</w:rPr>
        <w:t xml:space="preserve">: There is a pole-zero cancellation for the pole at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s</m:t>
        </m:r>
        <m:r>
          <w:rPr>
            <w:rFonts w:ascii="Cambria Math" w:eastAsiaTheme="minorEastAsia" w:hAnsi="Cambria Math" w:cstheme="majorHAnsi"/>
            <w:sz w:val="24"/>
            <w:szCs w:val="24"/>
          </w:rPr>
          <m:t>=0</m:t>
        </m:r>
      </m:oMath>
    </w:p>
    <w:p w14:paraId="10ED4BC0" w14:textId="1BB01BC1" w:rsidR="007566D5" w:rsidRDefault="00BA2DEC" w:rsidP="007566D5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s</m:t>
            </m: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aj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</w:rPr>
                </m:ctrlPr>
              </m:e>
            </m:d>
          </m:den>
        </m:f>
      </m:oMath>
      <w:r w:rsidR="007566D5">
        <w:rPr>
          <w:rFonts w:asciiTheme="majorHAnsi" w:eastAsiaTheme="minorEastAsia" w:hAnsiTheme="majorHAnsi" w:cstheme="majorHAnsi"/>
          <w:sz w:val="24"/>
          <w:szCs w:val="24"/>
        </w:rPr>
        <w:t>: Though, theoretically, there is no pole-zero cancellation, but pole and zero are very close. Therefore, for all practical purposes, pole-zero cancellation can be considered for the system.</w:t>
      </w:r>
    </w:p>
    <w:p w14:paraId="778B0D37" w14:textId="7A0C0AE2" w:rsidR="007566D5" w:rsidRDefault="007566D5" w:rsidP="007566D5">
      <w:pPr>
        <w:ind w:left="1440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Though it is theoretically possible to control the system by only providing feedback of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x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, it is not practically possible.</w:t>
      </w:r>
    </w:p>
    <w:p w14:paraId="26150C6E" w14:textId="2EACD2F3" w:rsidR="00A62EF9" w:rsidRPr="007566D5" w:rsidRDefault="007566D5" w:rsidP="007566D5">
      <w:pPr>
        <w:ind w:left="144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Hence, t</w:t>
      </w:r>
      <w:r w:rsidR="00BA2DEC">
        <w:rPr>
          <w:rFonts w:asciiTheme="majorHAnsi" w:eastAsiaTheme="minorEastAsia" w:hAnsiTheme="majorHAnsi" w:cstheme="majorHAnsi"/>
          <w:sz w:val="24"/>
          <w:szCs w:val="24"/>
        </w:rPr>
        <w:t xml:space="preserve">he system is not controllable by providing feedback of only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θ</m:t>
        </m:r>
      </m:oMath>
      <w:r w:rsidR="00BA2DEC">
        <w:rPr>
          <w:rFonts w:asciiTheme="majorHAnsi" w:eastAsiaTheme="minorEastAsia" w:hAnsiTheme="majorHAnsi" w:cstheme="majorHAnsi"/>
          <w:sz w:val="24"/>
          <w:szCs w:val="24"/>
        </w:rPr>
        <w:t xml:space="preserve"> or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</w:rPr>
          <m:t>x</m:t>
        </m:r>
      </m:oMath>
    </w:p>
    <w:p w14:paraId="7A803B37" w14:textId="7575F958" w:rsidR="009C77FB" w:rsidRDefault="00F805ED" w:rsidP="00ED4156">
      <w:pPr>
        <w:pStyle w:val="Heading1"/>
        <w:numPr>
          <w:ilvl w:val="1"/>
          <w:numId w:val="1"/>
        </w:numPr>
        <w:rPr>
          <w:sz w:val="26"/>
          <w:szCs w:val="26"/>
        </w:rPr>
      </w:pPr>
      <w:r w:rsidRPr="00F805ED">
        <w:rPr>
          <w:sz w:val="26"/>
          <w:szCs w:val="26"/>
        </w:rPr>
        <w:t>Create a model of the nonlinear dynamical system in SIMULINK</w:t>
      </w:r>
    </w:p>
    <w:p w14:paraId="657C42F2" w14:textId="77777777" w:rsidR="003C7611" w:rsidRPr="003C7611" w:rsidRDefault="003C7611" w:rsidP="003C7611"/>
    <w:p w14:paraId="1C408D1C" w14:textId="28CE7EC3" w:rsidR="00F805ED" w:rsidRDefault="003C7611" w:rsidP="003C7611">
      <w:pPr>
        <w:jc w:val="center"/>
      </w:pPr>
      <w:r w:rsidRPr="003C7611">
        <w:drawing>
          <wp:inline distT="0" distB="0" distL="0" distR="0" wp14:anchorId="14E1C49A" wp14:editId="632EADD3">
            <wp:extent cx="3693160" cy="1850262"/>
            <wp:effectExtent l="0" t="0" r="2540" b="0"/>
            <wp:docPr id="38731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4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886" cy="18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0F79" w14:textId="3BD1C27B" w:rsidR="003C7611" w:rsidRDefault="009F5E4E" w:rsidP="009F5E4E">
      <w:pPr>
        <w:pStyle w:val="Heading1"/>
        <w:numPr>
          <w:ilvl w:val="1"/>
          <w:numId w:val="1"/>
        </w:numPr>
        <w:rPr>
          <w:sz w:val="26"/>
          <w:szCs w:val="26"/>
        </w:rPr>
      </w:pPr>
      <w:r w:rsidRPr="009F5E4E">
        <w:rPr>
          <w:sz w:val="26"/>
          <w:szCs w:val="26"/>
        </w:rPr>
        <w:lastRenderedPageBreak/>
        <w:t>Create a model of the linearized system in SIMULINK.</w:t>
      </w:r>
    </w:p>
    <w:p w14:paraId="66F87DD3" w14:textId="1E2C510B" w:rsidR="00D51944" w:rsidRDefault="00D51944" w:rsidP="00B16393">
      <w:pPr>
        <w:jc w:val="center"/>
      </w:pPr>
      <w:r w:rsidRPr="00D51944">
        <w:drawing>
          <wp:inline distT="0" distB="0" distL="0" distR="0" wp14:anchorId="5C9E6B1E" wp14:editId="4ED4AC42">
            <wp:extent cx="4456430" cy="1939875"/>
            <wp:effectExtent l="0" t="0" r="1270" b="3810"/>
            <wp:docPr id="71762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84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177" cy="194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02CA" w14:textId="44347BFA" w:rsidR="00B16393" w:rsidRDefault="00B16393" w:rsidP="00B16393">
      <w:pPr>
        <w:pStyle w:val="Heading1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Plots for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</m:oMath>
      <w:r>
        <w:rPr>
          <w:sz w:val="26"/>
          <w:szCs w:val="26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</m:oMath>
    </w:p>
    <w:p w14:paraId="7265EB55" w14:textId="77777777" w:rsidR="007F2194" w:rsidRDefault="007F2194" w:rsidP="007F2194"/>
    <w:p w14:paraId="26B214C8" w14:textId="75DDBA93" w:rsidR="007F2194" w:rsidRPr="00FD7F53" w:rsidRDefault="007F2194" w:rsidP="007F2194">
      <w:pPr>
        <w:jc w:val="center"/>
        <w:rPr>
          <w:rFonts w:asciiTheme="majorHAnsi" w:hAnsiTheme="majorHAnsi" w:cstheme="majorHAnsi"/>
          <w:sz w:val="24"/>
          <w:szCs w:val="24"/>
        </w:rPr>
      </w:pPr>
      <w:r w:rsidRPr="007F2194">
        <w:drawing>
          <wp:inline distT="0" distB="0" distL="0" distR="0" wp14:anchorId="564BA332" wp14:editId="0391914A">
            <wp:extent cx="4556760" cy="2112285"/>
            <wp:effectExtent l="0" t="0" r="0" b="2540"/>
            <wp:docPr id="176690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2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9787" cy="21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4F10" w14:textId="769B647F" w:rsidR="007F2194" w:rsidRDefault="007F2194" w:rsidP="007F2194">
      <w:pPr>
        <w:jc w:val="center"/>
        <w:rPr>
          <w:rFonts w:asciiTheme="majorHAnsi" w:hAnsiTheme="majorHAnsi" w:cstheme="majorHAnsi"/>
          <w:sz w:val="24"/>
          <w:szCs w:val="24"/>
        </w:rPr>
      </w:pPr>
      <w:r w:rsidRPr="00FD7F53">
        <w:rPr>
          <w:rFonts w:asciiTheme="majorHAnsi" w:hAnsiTheme="majorHAnsi" w:cstheme="majorHAnsi"/>
          <w:sz w:val="24"/>
          <w:szCs w:val="24"/>
        </w:rPr>
        <w:t xml:space="preserve">Fig. </w:t>
      </w:r>
      <w:r w:rsidR="00FD7F53" w:rsidRPr="00FD7F53">
        <w:rPr>
          <w:rFonts w:asciiTheme="majorHAnsi" w:hAnsiTheme="majorHAnsi" w:cstheme="majorHAnsi"/>
          <w:sz w:val="24"/>
          <w:szCs w:val="24"/>
        </w:rPr>
        <w:t xml:space="preserve">Comparison between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="00FD7F53" w:rsidRPr="00FD7F53">
        <w:rPr>
          <w:rFonts w:asciiTheme="majorHAnsi" w:hAnsiTheme="majorHAnsi" w:cstheme="majorHAnsi"/>
          <w:sz w:val="24"/>
          <w:szCs w:val="24"/>
        </w:rPr>
        <w:t xml:space="preserve"> (non-linear) and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</m:oMath>
      <w:r w:rsidR="00FD7F53" w:rsidRPr="00FD7F53">
        <w:rPr>
          <w:rFonts w:asciiTheme="majorHAnsi" w:hAnsiTheme="majorHAnsi" w:cstheme="majorHAnsi"/>
          <w:sz w:val="24"/>
          <w:szCs w:val="24"/>
        </w:rPr>
        <w:t xml:space="preserve"> (linear)</w:t>
      </w:r>
    </w:p>
    <w:p w14:paraId="6E803CB0" w14:textId="77777777" w:rsidR="00FD7F53" w:rsidRDefault="00FD7F53" w:rsidP="007F219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08A8D23" w14:textId="72FB11C8" w:rsidR="00FD7F53" w:rsidRDefault="0073271B" w:rsidP="007F2194">
      <w:pPr>
        <w:jc w:val="center"/>
        <w:rPr>
          <w:rFonts w:asciiTheme="majorHAnsi" w:hAnsiTheme="majorHAnsi" w:cstheme="majorHAnsi"/>
          <w:sz w:val="24"/>
          <w:szCs w:val="24"/>
        </w:rPr>
      </w:pPr>
      <w:r w:rsidRPr="0073271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4E6275C" wp14:editId="412B31D4">
            <wp:extent cx="4470400" cy="2076710"/>
            <wp:effectExtent l="0" t="0" r="6350" b="0"/>
            <wp:docPr id="202620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022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119" cy="20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2AD0" w14:textId="2F269213" w:rsidR="0073271B" w:rsidRDefault="0073271B" w:rsidP="0073271B">
      <w:pPr>
        <w:jc w:val="center"/>
        <w:rPr>
          <w:rFonts w:asciiTheme="majorHAnsi" w:hAnsiTheme="majorHAnsi" w:cstheme="majorHAnsi"/>
          <w:sz w:val="24"/>
          <w:szCs w:val="24"/>
        </w:rPr>
      </w:pPr>
      <w:r w:rsidRPr="00FD7F53">
        <w:rPr>
          <w:rFonts w:asciiTheme="majorHAnsi" w:hAnsiTheme="majorHAnsi" w:cstheme="majorHAnsi"/>
          <w:sz w:val="24"/>
          <w:szCs w:val="24"/>
        </w:rPr>
        <w:t xml:space="preserve">Fig. Comparison between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θ</m:t>
            </m:r>
            <m:ctrlPr>
              <w:rPr>
                <w:rFonts w:ascii="Cambria Math" w:hAnsi="Cambria Math" w:cstheme="majorHAnsi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Pr="00FD7F53">
        <w:rPr>
          <w:rFonts w:asciiTheme="majorHAnsi" w:hAnsiTheme="majorHAnsi" w:cstheme="majorHAnsi"/>
          <w:sz w:val="24"/>
          <w:szCs w:val="24"/>
        </w:rPr>
        <w:t xml:space="preserve"> (non-linear) and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θ</m:t>
            </m:r>
            <m:ctrlPr>
              <w:rPr>
                <w:rFonts w:ascii="Cambria Math" w:hAnsi="Cambria Math" w:cstheme="majorHAnsi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</m:oMath>
      <w:r w:rsidRPr="00FD7F53">
        <w:rPr>
          <w:rFonts w:asciiTheme="majorHAnsi" w:hAnsiTheme="majorHAnsi" w:cstheme="majorHAnsi"/>
          <w:sz w:val="24"/>
          <w:szCs w:val="24"/>
        </w:rPr>
        <w:t xml:space="preserve"> (linear)</w:t>
      </w:r>
    </w:p>
    <w:p w14:paraId="54B36951" w14:textId="77777777" w:rsidR="0073271B" w:rsidRPr="00FD7F53" w:rsidRDefault="0073271B" w:rsidP="007F2194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73271B" w:rsidRPr="00FD7F5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3A02" w14:textId="77777777" w:rsidR="0025531A" w:rsidRDefault="0025531A" w:rsidP="00F20BD9">
      <w:pPr>
        <w:spacing w:after="0" w:line="240" w:lineRule="auto"/>
      </w:pPr>
      <w:r>
        <w:separator/>
      </w:r>
    </w:p>
  </w:endnote>
  <w:endnote w:type="continuationSeparator" w:id="0">
    <w:p w14:paraId="4F413B41" w14:textId="77777777" w:rsidR="0025531A" w:rsidRDefault="0025531A" w:rsidP="00F2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altName w:val="Calibri"/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B95B" w14:textId="77777777" w:rsidR="009C77FB" w:rsidRDefault="009C77F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05A444C" w14:textId="0F121393" w:rsidR="00F20BD9" w:rsidRDefault="00F20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6164" w14:textId="77777777" w:rsidR="0025531A" w:rsidRDefault="0025531A" w:rsidP="00F20BD9">
      <w:pPr>
        <w:spacing w:after="0" w:line="240" w:lineRule="auto"/>
      </w:pPr>
      <w:r>
        <w:separator/>
      </w:r>
    </w:p>
  </w:footnote>
  <w:footnote w:type="continuationSeparator" w:id="0">
    <w:p w14:paraId="53E77D49" w14:textId="77777777" w:rsidR="0025531A" w:rsidRDefault="0025531A" w:rsidP="00F2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F468" w14:textId="3CBBE997" w:rsidR="009A64ED" w:rsidRDefault="009A64ED">
    <w:pPr>
      <w:pStyle w:val="Header"/>
    </w:pPr>
    <w:r>
      <w:t>Group-43 | Control and Electronic System Design (Assign-2)</w:t>
    </w:r>
    <w:r>
      <w:t xml:space="preserve"> </w:t>
    </w:r>
    <w:r>
      <w:ptab w:relativeTo="margin" w:alignment="right" w:leader="none"/>
    </w:r>
    <w:r>
      <w:t>Aditya Kumar | Anirvan 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677"/>
    <w:multiLevelType w:val="multilevel"/>
    <w:tmpl w:val="1F86AA4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FDE699E"/>
    <w:multiLevelType w:val="multilevel"/>
    <w:tmpl w:val="4F8043B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79F0FBA"/>
    <w:multiLevelType w:val="multilevel"/>
    <w:tmpl w:val="05B8CEF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4BA4339"/>
    <w:multiLevelType w:val="multilevel"/>
    <w:tmpl w:val="601A410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1D1F30"/>
    <w:multiLevelType w:val="multilevel"/>
    <w:tmpl w:val="7D5CA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ajorEastAsia" w:hint="default"/>
      </w:rPr>
    </w:lvl>
  </w:abstractNum>
  <w:abstractNum w:abstractNumId="5" w15:restartNumberingAfterBreak="0">
    <w:nsid w:val="738D3E67"/>
    <w:multiLevelType w:val="hybridMultilevel"/>
    <w:tmpl w:val="6A04B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09587">
    <w:abstractNumId w:val="4"/>
  </w:num>
  <w:num w:numId="2" w16cid:durableId="1624337776">
    <w:abstractNumId w:val="5"/>
  </w:num>
  <w:num w:numId="3" w16cid:durableId="1574200751">
    <w:abstractNumId w:val="0"/>
  </w:num>
  <w:num w:numId="4" w16cid:durableId="999307458">
    <w:abstractNumId w:val="2"/>
  </w:num>
  <w:num w:numId="5" w16cid:durableId="777721604">
    <w:abstractNumId w:val="3"/>
  </w:num>
  <w:num w:numId="6" w16cid:durableId="204741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C8"/>
    <w:rsid w:val="00055A02"/>
    <w:rsid w:val="000D4802"/>
    <w:rsid w:val="000E572E"/>
    <w:rsid w:val="000F7E58"/>
    <w:rsid w:val="001154FB"/>
    <w:rsid w:val="001757F1"/>
    <w:rsid w:val="0018120D"/>
    <w:rsid w:val="00183ADD"/>
    <w:rsid w:val="001862DF"/>
    <w:rsid w:val="001A2794"/>
    <w:rsid w:val="001B3864"/>
    <w:rsid w:val="001C4CA0"/>
    <w:rsid w:val="001D1C89"/>
    <w:rsid w:val="001D7299"/>
    <w:rsid w:val="001F3BD2"/>
    <w:rsid w:val="002340FC"/>
    <w:rsid w:val="00250893"/>
    <w:rsid w:val="0025531A"/>
    <w:rsid w:val="00296EC4"/>
    <w:rsid w:val="002A732D"/>
    <w:rsid w:val="002B4F95"/>
    <w:rsid w:val="002D1902"/>
    <w:rsid w:val="002E0B3E"/>
    <w:rsid w:val="00302EC4"/>
    <w:rsid w:val="003079C8"/>
    <w:rsid w:val="003101BC"/>
    <w:rsid w:val="00355A40"/>
    <w:rsid w:val="00356EC9"/>
    <w:rsid w:val="00397927"/>
    <w:rsid w:val="003A0E86"/>
    <w:rsid w:val="003B0161"/>
    <w:rsid w:val="003B08BE"/>
    <w:rsid w:val="003B3125"/>
    <w:rsid w:val="003C7611"/>
    <w:rsid w:val="003E41AC"/>
    <w:rsid w:val="00407D81"/>
    <w:rsid w:val="00421610"/>
    <w:rsid w:val="0043145C"/>
    <w:rsid w:val="004A4567"/>
    <w:rsid w:val="004A5C9A"/>
    <w:rsid w:val="004D0A98"/>
    <w:rsid w:val="004F0C24"/>
    <w:rsid w:val="00542A7E"/>
    <w:rsid w:val="0054402D"/>
    <w:rsid w:val="005476C6"/>
    <w:rsid w:val="00571EF3"/>
    <w:rsid w:val="00580600"/>
    <w:rsid w:val="0059027D"/>
    <w:rsid w:val="005B7270"/>
    <w:rsid w:val="005F1094"/>
    <w:rsid w:val="006635CB"/>
    <w:rsid w:val="006A107A"/>
    <w:rsid w:val="006A7F60"/>
    <w:rsid w:val="007112AF"/>
    <w:rsid w:val="0073271B"/>
    <w:rsid w:val="007566D5"/>
    <w:rsid w:val="007B6B00"/>
    <w:rsid w:val="007C0036"/>
    <w:rsid w:val="007C745B"/>
    <w:rsid w:val="007F2194"/>
    <w:rsid w:val="007F5A02"/>
    <w:rsid w:val="00811D8F"/>
    <w:rsid w:val="0082089F"/>
    <w:rsid w:val="008400A0"/>
    <w:rsid w:val="00861BCA"/>
    <w:rsid w:val="008765DB"/>
    <w:rsid w:val="008C1ACE"/>
    <w:rsid w:val="008F1EF6"/>
    <w:rsid w:val="008F55EB"/>
    <w:rsid w:val="00912D0B"/>
    <w:rsid w:val="0095363F"/>
    <w:rsid w:val="00953720"/>
    <w:rsid w:val="00962B66"/>
    <w:rsid w:val="0096612D"/>
    <w:rsid w:val="00966505"/>
    <w:rsid w:val="00967E8E"/>
    <w:rsid w:val="00975D62"/>
    <w:rsid w:val="009A64ED"/>
    <w:rsid w:val="009C77FB"/>
    <w:rsid w:val="009E79F9"/>
    <w:rsid w:val="009F5E4E"/>
    <w:rsid w:val="00A415EA"/>
    <w:rsid w:val="00A56F4E"/>
    <w:rsid w:val="00A619DE"/>
    <w:rsid w:val="00A62EF9"/>
    <w:rsid w:val="00A64CA7"/>
    <w:rsid w:val="00A66CE3"/>
    <w:rsid w:val="00A8546B"/>
    <w:rsid w:val="00A96F5E"/>
    <w:rsid w:val="00AE2B88"/>
    <w:rsid w:val="00AF02CF"/>
    <w:rsid w:val="00B16393"/>
    <w:rsid w:val="00B207AB"/>
    <w:rsid w:val="00B20818"/>
    <w:rsid w:val="00B57652"/>
    <w:rsid w:val="00B83001"/>
    <w:rsid w:val="00BA2DEC"/>
    <w:rsid w:val="00BD71AD"/>
    <w:rsid w:val="00BE1A9D"/>
    <w:rsid w:val="00C17A1B"/>
    <w:rsid w:val="00C17D0F"/>
    <w:rsid w:val="00C37F82"/>
    <w:rsid w:val="00C56A75"/>
    <w:rsid w:val="00C570C4"/>
    <w:rsid w:val="00C61E9B"/>
    <w:rsid w:val="00C67335"/>
    <w:rsid w:val="00CE55B9"/>
    <w:rsid w:val="00D17F13"/>
    <w:rsid w:val="00D25BAA"/>
    <w:rsid w:val="00D51944"/>
    <w:rsid w:val="00D721CA"/>
    <w:rsid w:val="00E27EBC"/>
    <w:rsid w:val="00E35290"/>
    <w:rsid w:val="00EB4105"/>
    <w:rsid w:val="00EC495D"/>
    <w:rsid w:val="00ED4156"/>
    <w:rsid w:val="00F20BD9"/>
    <w:rsid w:val="00F50367"/>
    <w:rsid w:val="00F805ED"/>
    <w:rsid w:val="00F9685E"/>
    <w:rsid w:val="00FC2E72"/>
    <w:rsid w:val="00FD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AA3"/>
  <w15:chartTrackingRefBased/>
  <w15:docId w15:val="{B21C9515-D1E7-44AE-B9BD-FBAFB946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7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9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7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C9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BD9"/>
  </w:style>
  <w:style w:type="paragraph" w:styleId="Footer">
    <w:name w:val="footer"/>
    <w:basedOn w:val="Normal"/>
    <w:link w:val="FooterChar"/>
    <w:uiPriority w:val="99"/>
    <w:unhideWhenUsed/>
    <w:rsid w:val="00F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BD9"/>
  </w:style>
  <w:style w:type="character" w:customStyle="1" w:styleId="Heading2Char">
    <w:name w:val="Heading 2 Char"/>
    <w:basedOn w:val="DefaultParagraphFont"/>
    <w:link w:val="Heading2"/>
    <w:uiPriority w:val="9"/>
    <w:rsid w:val="00A64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A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7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7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730C4E956F746AD3A4C73D5196C0B" ma:contentTypeVersion="16" ma:contentTypeDescription="Create a new document." ma:contentTypeScope="" ma:versionID="4973186fde137fa0ca1589b9766f1c9c">
  <xsd:schema xmlns:xsd="http://www.w3.org/2001/XMLSchema" xmlns:xs="http://www.w3.org/2001/XMLSchema" xmlns:p="http://schemas.microsoft.com/office/2006/metadata/properties" xmlns:ns3="c79d98ee-1d9f-4fa1-a5f6-ee6ef2051a6b" xmlns:ns4="a5324a89-8dfd-4b32-8f21-3dad387eff36" targetNamespace="http://schemas.microsoft.com/office/2006/metadata/properties" ma:root="true" ma:fieldsID="4af89a506373aebefa44f47e15072dba" ns3:_="" ns4:_="">
    <xsd:import namespace="c79d98ee-1d9f-4fa1-a5f6-ee6ef2051a6b"/>
    <xsd:import namespace="a5324a89-8dfd-4b32-8f21-3dad387ef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9d98ee-1d9f-4fa1-a5f6-ee6ef2051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24a89-8dfd-4b32-8f21-3dad387ef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9d98ee-1d9f-4fa1-a5f6-ee6ef2051a6b" xsi:nil="true"/>
  </documentManagement>
</p:properties>
</file>

<file path=customXml/itemProps1.xml><?xml version="1.0" encoding="utf-8"?>
<ds:datastoreItem xmlns:ds="http://schemas.openxmlformats.org/officeDocument/2006/customXml" ds:itemID="{122D1391-4DD7-4A03-B415-C0069E6B9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33BFA4-3871-463E-921F-E4467582D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9d98ee-1d9f-4fa1-a5f6-ee6ef2051a6b"/>
    <ds:schemaRef ds:uri="a5324a89-8dfd-4b32-8f21-3dad387ef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5EFA1-30A4-4084-BEBC-86A071B1E7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A0C2F8-256A-444F-B1B9-AEDB741F1082}">
  <ds:schemaRefs>
    <ds:schemaRef ds:uri="http://schemas.microsoft.com/office/2006/metadata/properties"/>
    <ds:schemaRef ds:uri="http://schemas.microsoft.com/office/infopath/2007/PartnerControls"/>
    <ds:schemaRef ds:uri="c79d98ee-1d9f-4fa1-a5f6-ee6ef2051a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and Electronic System Design (EE49001) | Assignment-2</dc:title>
  <dc:subject/>
  <dc:creator>Anirvan Krishna | Aditya Kumar</dc:creator>
  <cp:keywords/>
  <dc:description/>
  <cp:lastModifiedBy>Anirvan Krishna</cp:lastModifiedBy>
  <cp:revision>4</cp:revision>
  <cp:lastPrinted>2024-01-16T11:22:00Z</cp:lastPrinted>
  <dcterms:created xsi:type="dcterms:W3CDTF">2024-01-16T11:21:00Z</dcterms:created>
  <dcterms:modified xsi:type="dcterms:W3CDTF">2024-01-16T11:29:00Z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0x0101000C8730C4E956F746AD3A4C73D5196C0B</vt:lpwstr>
  </property>
</Properties>
</file>