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40" w:before="240" w:lineRule="auto"/>
        <w:ind w:left="72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5.1. Implement subword-level tokenization using a BPE-based tokenizer. Given input data: </w:t>
      </w:r>
      <w:hyperlink r:id="rId6">
        <w:r w:rsidDel="00000000" w:rsidR="00000000" w:rsidRPr="00000000">
          <w:rPr>
            <w:b w:val="1"/>
            <w:bCs w:val="1"/>
            <w:color w:val="1155cc"/>
            <w:u w:val="single"/>
            <w:rtl w:val="0"/>
          </w:rPr>
          <w:t xml:space="preserve">https://drive.google.com/file/d/1eHA0Q9ju-08n_hByCK03GqWAX9HQvAKd/view?usp=sharing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numPr>
          <w:ilvl w:val="0"/>
          <w:numId w:val="1"/>
        </w:numPr>
        <w:spacing w:after="0" w:afterAutospacing="0" w:before="240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Tokenize the sentence into subword units.</w:t>
      </w:r>
    </w:p>
    <w:p w:rsidR="00000000" w:rsidDel="00000000" w:rsidP="00000000" w:rsidRDefault="00000000" w:rsidRPr="00000000" w14:paraId="00000003">
      <w:pPr>
        <w:numPr>
          <w:ilvl w:val="0"/>
          <w:numId w:val="1"/>
        </w:numPr>
        <w:spacing w:after="240" w:before="0" w:beforeAutospacing="0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Display the generated tokens and their corresponding token IDs.</w:t>
      </w:r>
    </w:p>
    <w:p w:rsidR="00000000" w:rsidDel="00000000" w:rsidP="00000000" w:rsidRDefault="00000000" w:rsidRPr="00000000" w14:paraId="00000004">
      <w:pPr>
        <w:spacing w:after="240" w:before="240" w:lineRule="auto"/>
        <w:ind w:left="720" w:firstLine="0"/>
        <w:rPr/>
      </w:pPr>
      <w:r w:rsidDel="00000000" w:rsidR="00000000" w:rsidRPr="00000000">
        <w:rPr>
          <w:rtl w:val="0"/>
        </w:rPr>
        <w:t xml:space="preserve">(Implement two separate codes: a. Using pretrained model and b. Without using pretrained model)</w:t>
      </w:r>
    </w:p>
    <w:p w:rsidR="00000000" w:rsidDel="00000000" w:rsidP="00000000" w:rsidRDefault="00000000" w:rsidRPr="00000000" w14:paraId="00000005">
      <w:pPr>
        <w:rPr>
          <w:b w:val="1"/>
          <w:bCs w:val="1"/>
        </w:rPr>
      </w:pPr>
      <w:r w:rsidDel="00000000" w:rsidR="00000000" w:rsidRPr="00000000">
        <w:rPr>
          <w:rtl w:val="0"/>
        </w:rPr>
        <w:t xml:space="preserve">       </w:t>
      </w:r>
      <w:r w:rsidDel="00000000" w:rsidR="00000000" w:rsidRPr="00000000">
        <w:rPr>
          <w:b w:val="1"/>
          <w:bCs w:val="1"/>
          <w:rtl w:val="0"/>
        </w:rPr>
        <w:t xml:space="preserve">  5.2. Implement subword-level tokenization using a SentencePiece tokenizer. Given same input data of 5.1 </w:t>
      </w:r>
      <w:hyperlink r:id="rId7">
        <w:r w:rsidDel="00000000" w:rsidR="00000000" w:rsidRPr="00000000">
          <w:rPr>
            <w:b w:val="1"/>
            <w:bCs w:val="1"/>
            <w:color w:val="1155cc"/>
            <w:u w:val="single"/>
            <w:rtl w:val="0"/>
          </w:rPr>
          <w:t xml:space="preserve">https://drive.google.com/file/d/1eHA0Q9ju-08n_hByCK03GqWAX9HQvAKd/view?usp=sharing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numPr>
          <w:ilvl w:val="0"/>
          <w:numId w:val="2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Tokenize the sentence into subword units.</w:t>
      </w:r>
    </w:p>
    <w:p w:rsidR="00000000" w:rsidDel="00000000" w:rsidP="00000000" w:rsidRDefault="00000000" w:rsidRPr="00000000" w14:paraId="00000008">
      <w:pPr>
        <w:numPr>
          <w:ilvl w:val="0"/>
          <w:numId w:val="2"/>
        </w:numPr>
        <w:spacing w:after="24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Display the generated tokens and their corresponding token IDs.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i w:val="1"/>
          <w:iCs w:val="1"/>
          <w:rtl w:val="0"/>
        </w:rPr>
        <w:t xml:space="preserve">    </w:t>
      </w:r>
      <w:r w:rsidDel="00000000" w:rsidR="00000000" w:rsidRPr="00000000">
        <w:rPr>
          <w:rtl w:val="0"/>
        </w:rPr>
        <w:t xml:space="preserve">(Implement two separate codes: a. Using pretrained model and b.  Without using pretrained model)</w:t>
      </w:r>
    </w:p>
    <w:p w:rsidR="00000000" w:rsidDel="00000000" w:rsidP="00000000" w:rsidRDefault="00000000" w:rsidRPr="00000000" w14:paraId="0000000A">
      <w:pPr>
        <w:rPr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        5.3. Implement </w:t>
      </w:r>
      <w:r w:rsidDel="00000000" w:rsidR="00000000" w:rsidRPr="00000000">
        <w:rPr>
          <w:b w:val="1"/>
          <w:bCs w:val="1"/>
          <w:rtl w:val="0"/>
        </w:rPr>
        <w:t xml:space="preserve">Part-of-Speech (POS) tagging</w:t>
      </w:r>
      <w:r w:rsidDel="00000000" w:rsidR="00000000" w:rsidRPr="00000000">
        <w:rPr>
          <w:rtl w:val="0"/>
        </w:rPr>
        <w:t xml:space="preserve"> on a given text and display the unique token, POS tag, and description of each POS tag.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                            </w:t>
      </w:r>
    </w:p>
    <w:p w:rsidR="00000000" w:rsidDel="00000000" w:rsidP="00000000" w:rsidRDefault="00000000" w:rsidRPr="00000000" w14:paraId="0000000D">
      <w:pPr>
        <w:rPr>
          <w:b w:val="1"/>
          <w:bCs w:val="1"/>
        </w:rPr>
      </w:pPr>
      <w:r w:rsidDel="00000000" w:rsidR="00000000" w:rsidRPr="00000000">
        <w:rPr>
          <w:rtl w:val="0"/>
        </w:rPr>
        <w:t xml:space="preserve">                  </w:t>
      </w:r>
      <w:r w:rsidDel="00000000" w:rsidR="00000000" w:rsidRPr="00000000">
        <w:rPr>
          <w:b w:val="1"/>
          <w:bCs w:val="1"/>
          <w:rtl w:val="0"/>
        </w:rPr>
        <w:t xml:space="preserve"> "The young student is reading an interesting book in the library."   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i w:val="1"/>
          <w:iCs w:val="1"/>
          <w:rtl w:val="0"/>
        </w:rPr>
        <w:t xml:space="preserve"> </w:t>
      </w:r>
      <w:r w:rsidDel="00000000" w:rsidR="00000000" w:rsidRPr="00000000">
        <w:rPr>
          <w:rtl w:val="0"/>
        </w:rPr>
        <w:t xml:space="preserve">(Implement two separate codes: a. Using Spacy and b.  NLTK )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b w:val="1"/>
          <w:bCs w:val="1"/>
          <w:rtl w:val="0"/>
        </w:rPr>
        <w:t xml:space="preserve">   </w:t>
      </w:r>
      <w:r w:rsidDel="00000000" w:rsidR="00000000" w:rsidRPr="00000000">
        <w:rPr>
          <w:rtl w:val="0"/>
        </w:rPr>
        <w:t xml:space="preserve">     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      5.4. Implement </w:t>
      </w:r>
      <w:r w:rsidDel="00000000" w:rsidR="00000000" w:rsidRPr="00000000">
        <w:rPr>
          <w:b w:val="1"/>
          <w:bCs w:val="1"/>
          <w:rtl w:val="0"/>
        </w:rPr>
        <w:t xml:space="preserve">Part-of-Speech (POS) tagging</w:t>
      </w:r>
      <w:r w:rsidDel="00000000" w:rsidR="00000000" w:rsidRPr="00000000">
        <w:rPr>
          <w:rtl w:val="0"/>
        </w:rPr>
        <w:t xml:space="preserve"> on a given text and display the unique token, POS tag, description of each token and frequency using Spacy.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            Input data: Same input data of 5.1</w:t>
      </w:r>
    </w:p>
    <w:p w:rsidR="00000000" w:rsidDel="00000000" w:rsidP="00000000" w:rsidRDefault="00000000" w:rsidRPr="00000000" w14:paraId="00000013">
      <w:pPr>
        <w:spacing w:after="240" w:before="240" w:lineRule="auto"/>
        <w:ind w:left="720" w:firstLine="0"/>
        <w:rPr>
          <w:b w:val="1"/>
          <w:bCs w:val="1"/>
        </w:rPr>
      </w:pPr>
      <w:hyperlink r:id="rId8">
        <w:r w:rsidDel="00000000" w:rsidR="00000000" w:rsidRPr="00000000">
          <w:rPr>
            <w:b w:val="1"/>
            <w:bCs w:val="1"/>
            <w:color w:val="1155cc"/>
            <w:u w:val="single"/>
            <w:rtl w:val="0"/>
          </w:rPr>
          <w:t xml:space="preserve">https://drive.google.com/file/d/1eHA0Q9ju-08n_hByCK03GqWAX9HQvAKd/view?usp=sharing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sectPr>
      <w:headerReference r:id="rId9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7">
    <w:pPr>
      <w:jc w:val="center"/>
      <w:rPr>
        <w:b w:val="1"/>
        <w:bCs w:val="1"/>
        <w:sz w:val="24"/>
        <w:szCs w:val="24"/>
      </w:rPr>
    </w:pPr>
    <w:r w:rsidDel="00000000" w:rsidR="00000000" w:rsidRPr="00000000">
      <w:rPr>
        <w:b w:val="1"/>
        <w:bCs w:val="1"/>
        <w:sz w:val="24"/>
        <w:szCs w:val="24"/>
        <w:rtl w:val="0"/>
      </w:rPr>
      <w:t xml:space="preserve">Experiment-5: Subword Level Tokenization and POS Tagging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eader" Target="header1.xml"/><Relationship Id="rId5" Type="http://schemas.openxmlformats.org/officeDocument/2006/relationships/styles" Target="styles.xml"/><Relationship Id="rId6" Type="http://schemas.openxmlformats.org/officeDocument/2006/relationships/hyperlink" Target="https://drive.google.com/file/d/1eHA0Q9ju-08n_hByCK03GqWAX9HQvAKd/view?usp=sharing" TargetMode="External"/><Relationship Id="rId7" Type="http://schemas.openxmlformats.org/officeDocument/2006/relationships/hyperlink" Target="https://drive.google.com/file/d/1eHA0Q9ju-08n_hByCK03GqWAX9HQvAKd/view?usp=sharing" TargetMode="External"/><Relationship Id="rId8" Type="http://schemas.openxmlformats.org/officeDocument/2006/relationships/hyperlink" Target="https://drive.google.com/file/d/1eHA0Q9ju-08n_hByCK03GqWAX9HQvAKd/view?usp=shar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