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hargebotic-cold-outreach-messages-final"/>
    <w:p>
      <w:pPr>
        <w:pStyle w:val="Heading1"/>
      </w:pPr>
      <w:r>
        <w:t xml:space="preserve">Chargebotic — Cold Outreach Messages (Final)</w:t>
      </w:r>
    </w:p>
    <w:p>
      <w:pPr>
        <w:pStyle w:val="FirstParagraph"/>
      </w:pPr>
      <w:r>
        <w:t xml:space="preserve">Rules applied:</w:t>
      </w:r>
      <w:r>
        <w:t xml:space="preserve"> </w:t>
      </w:r>
      <w:r>
        <w:t xml:space="preserve">- 5 lines max</w:t>
      </w:r>
      <w:r>
        <w:t xml:space="preserve"> </w:t>
      </w:r>
      <w:r>
        <w:t xml:space="preserve">- Hook = something specific about THEM</w:t>
      </w:r>
      <w:r>
        <w:t xml:space="preserve"> </w:t>
      </w:r>
      <w:r>
        <w:t xml:space="preserve">- Framed around THEIR problem, not me</w:t>
      </w:r>
      <w:r>
        <w:t xml:space="preserve"> </w:t>
      </w:r>
      <w:r>
        <w:t xml:space="preserve">- Low-friction ask (easy to say yes)</w:t>
      </w:r>
      <w:r>
        <w:t xml:space="preserve"> </w:t>
      </w:r>
      <w:r>
        <w:t xml:space="preserve">- Sign with first name only</w:t>
      </w:r>
      <w:r>
        <w:t xml:space="preserve"> </w:t>
      </w:r>
      <w:r>
        <w:t xml:space="preserve">- Write like a smart friend, not a desperate applicant</w:t>
      </w:r>
    </w:p>
    <w:p>
      <w:r>
        <w:pict>
          <v:rect style="width:0;height:1.5pt" o:hralign="center" o:hrstd="t" o:hr="t"/>
        </w:pict>
      </w:r>
    </w:p>
    <w:bookmarkStart w:id="12" w:name="bear-robotics"/>
    <w:p>
      <w:pPr>
        <w:pStyle w:val="Heading2"/>
      </w:pPr>
      <w:r>
        <w:t xml:space="preserve">BEAR ROBOTICS</w:t>
      </w:r>
    </w:p>
    <w:bookmarkStart w:id="9" w:name="jordan-bryan-director-of-operations"/>
    <w:p>
      <w:pPr>
        <w:pStyle w:val="Heading3"/>
      </w:pPr>
      <w:r>
        <w:t xml:space="preserve">Jordan Bryan — Director of Operations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Servi’s 4h charge cycle in busy restaurants</w:t>
      </w:r>
    </w:p>
    <w:p>
      <w:pPr>
        <w:pStyle w:val="BodyText"/>
      </w:pPr>
      <w:r>
        <w:t xml:space="preserve">Hey Jordan,</w:t>
      </w:r>
    </w:p>
    <w:p>
      <w:pPr>
        <w:pStyle w:val="BodyText"/>
      </w:pPr>
      <w:r>
        <w:t xml:space="preserve">Saw Bear scaled to 25x active robots under your ops leadership. That’s insane growth. Genuinely curious — at that scale, how much of your field team’s time goes to charging logistics vs. actual deployment?</w:t>
      </w:r>
    </w:p>
    <w:p>
      <w:pPr>
        <w:pStyle w:val="BodyText"/>
      </w:pPr>
      <w:r>
        <w:t xml:space="preserve">Industry data says 18% of fleet time is lost to charging. I’m running free charging audits for 3 Bay Area robotics companies this month. The output is a report showing exactly where uptime is leaking and how to fix it.</w:t>
      </w:r>
    </w:p>
    <w:p>
      <w:pPr>
        <w:pStyle w:val="BodyText"/>
      </w:pPr>
      <w:r>
        <w:t xml:space="preserve">Got 10 min for a quick call or should I close this out?</w:t>
      </w:r>
    </w:p>
    <w:p>
      <w:pPr>
        <w:pStyle w:val="Compact"/>
        <w:numPr>
          <w:ilvl w:val="0"/>
          <w:numId w:val="1001"/>
        </w:numPr>
      </w:pPr>
      <w:r>
        <w:t xml:space="preserve">Anis</w:t>
      </w:r>
    </w:p>
    <w:bookmarkEnd w:id="9"/>
    <w:bookmarkStart w:id="10" w:name="X90b184c3e1e78c3cc6f0bc31b41f3b255b50842"/>
    <w:p>
      <w:pPr>
        <w:pStyle w:val="Heading3"/>
      </w:pPr>
      <w:r>
        <w:t xml:space="preserve">Jake Lee — Director of Business Development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what restaurant operators say about Servi charging</w:t>
      </w:r>
    </w:p>
    <w:p>
      <w:pPr>
        <w:pStyle w:val="BodyText"/>
      </w:pPr>
      <w:r>
        <w:t xml:space="preserve">Hey Jake,</w:t>
      </w:r>
    </w:p>
    <w:p>
      <w:pPr>
        <w:pStyle w:val="BodyText"/>
      </w:pPr>
      <w:r>
        <w:t xml:space="preserve">I’ll keep this short bc you probably get a lot of DMs. I’ve been studying the charging problem for robot fleets — specifically the 4h charge / 12h shift cycle on Servi.</w:t>
      </w:r>
    </w:p>
    <w:p>
      <w:pPr>
        <w:pStyle w:val="BodyText"/>
      </w:pPr>
      <w:r>
        <w:t xml:space="preserve">Quick question: when you’re selling to restaurant operators, does charging downtime ever come up as a concern?</w:t>
      </w:r>
    </w:p>
    <w:p>
      <w:pPr>
        <w:pStyle w:val="BodyText"/>
      </w:pPr>
      <w:r>
        <w:t xml:space="preserve">I’m doing free charging infrastructure audits this month. Might be useful data for your sales conversations. Mind if I send a quick one-pager on what I’m finding?</w:t>
      </w:r>
    </w:p>
    <w:p>
      <w:pPr>
        <w:pStyle w:val="Compact"/>
        <w:numPr>
          <w:ilvl w:val="0"/>
          <w:numId w:val="1002"/>
        </w:numPr>
      </w:pPr>
      <w:r>
        <w:t xml:space="preserve">Anis</w:t>
      </w:r>
    </w:p>
    <w:bookmarkEnd w:id="10"/>
    <w:bookmarkStart w:id="11" w:name="john-ha-engineering"/>
    <w:p>
      <w:pPr>
        <w:pStyle w:val="Heading3"/>
      </w:pPr>
      <w:r>
        <w:t xml:space="preserve">John Ha — Engineering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Servi charging infrastructure at scale</w:t>
      </w:r>
    </w:p>
    <w:p>
      <w:pPr>
        <w:pStyle w:val="BodyText"/>
      </w:pPr>
      <w:r>
        <w:t xml:space="preserve">Hey John,</w:t>
      </w:r>
    </w:p>
    <w:p>
      <w:pPr>
        <w:pStyle w:val="BodyText"/>
      </w:pPr>
      <w:r>
        <w:t xml:space="preserve">Building charging infra for thousands of robots across hundreds of restaurants is a different beast than doing it for 10. Curious how Bear thinks about the charging side as the fleet scales.</w:t>
      </w:r>
    </w:p>
    <w:p>
      <w:pPr>
        <w:pStyle w:val="BodyText"/>
      </w:pPr>
      <w:r>
        <w:t xml:space="preserve">I’m running free charging audits for Bay Area robotics companies. The deliverable: a report mapping downtime cost, station bottlenecks, and quick wins to recover uptime.</w:t>
      </w:r>
    </w:p>
    <w:p>
      <w:pPr>
        <w:pStyle w:val="BodyText"/>
      </w:pPr>
      <w:r>
        <w:t xml:space="preserve">Worth a 10-min chat or nah?</w:t>
      </w:r>
    </w:p>
    <w:p>
      <w:pPr>
        <w:pStyle w:val="Compact"/>
        <w:numPr>
          <w:ilvl w:val="0"/>
          <w:numId w:val="1003"/>
        </w:numPr>
      </w:pPr>
      <w:r>
        <w:t xml:space="preserve">Anis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knightscope"/>
    <w:p>
      <w:pPr>
        <w:pStyle w:val="Heading2"/>
      </w:pPr>
      <w:r>
        <w:t xml:space="preserve">KNIGHTSCOPE</w:t>
      </w:r>
    </w:p>
    <w:bookmarkStart w:id="13" w:name="kalvin-lam-fleet-operations-specialist"/>
    <w:p>
      <w:pPr>
        <w:pStyle w:val="Heading3"/>
      </w:pPr>
      <w:r>
        <w:t xml:space="preserve">Kalvin Lam — Fleet Operations Specialist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charging station placement for K5 patrols</w:t>
      </w:r>
    </w:p>
    <w:p>
      <w:pPr>
        <w:pStyle w:val="BodyText"/>
      </w:pPr>
      <w:r>
        <w:t xml:space="preserve">Hey Kalvin,</w:t>
      </w:r>
    </w:p>
    <w:p>
      <w:pPr>
        <w:pStyle w:val="BodyText"/>
      </w:pPr>
      <w:r>
        <w:t xml:space="preserve">Your job title is literally</w:t>
      </w:r>
      <w:r>
        <w:t xml:space="preserve"> </w:t>
      </w:r>
      <w:r>
        <w:t xml:space="preserve">“Fleet Operations Specialist”</w:t>
      </w:r>
      <w:r>
        <w:t xml:space="preserve"> </w:t>
      </w:r>
      <w:r>
        <w:t xml:space="preserve">so you’re probably the exact right person to ask this. K5 does 1-1.5h patrols then needs 20-30 min on the dock. For large sites, the station layout has to be a real puzzle.</w:t>
      </w:r>
    </w:p>
    <w:p>
      <w:pPr>
        <w:pStyle w:val="BodyText"/>
      </w:pPr>
      <w:r>
        <w:t xml:space="preserve">I’m doing free charging audits for robotics companies this month — analyzing station placement, queue times, uptime gaps. Would love to learn how you handle it today.</w:t>
      </w:r>
    </w:p>
    <w:p>
      <w:pPr>
        <w:pStyle w:val="BodyText"/>
      </w:pPr>
      <w:r>
        <w:t xml:space="preserve">Got 10 min this week?</w:t>
      </w:r>
    </w:p>
    <w:p>
      <w:pPr>
        <w:pStyle w:val="Compact"/>
        <w:numPr>
          <w:ilvl w:val="0"/>
          <w:numId w:val="1004"/>
        </w:numPr>
      </w:pPr>
      <w:r>
        <w:t xml:space="preserve">Anis</w:t>
      </w:r>
    </w:p>
    <w:bookmarkEnd w:id="13"/>
    <w:bookmarkStart w:id="14" w:name="mercedes-soria-vp-software-engineering"/>
    <w:p>
      <w:pPr>
        <w:pStyle w:val="Heading3"/>
      </w:pPr>
      <w:r>
        <w:t xml:space="preserve">Mercedes Soria — VP Software Engineering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charging orchestration at Knightscope scale</w:t>
      </w:r>
    </w:p>
    <w:p>
      <w:pPr>
        <w:pStyle w:val="BodyText"/>
      </w:pPr>
      <w:r>
        <w:t xml:space="preserve">Hey Mercedes,</w:t>
      </w:r>
    </w:p>
    <w:p>
      <w:pPr>
        <w:pStyle w:val="BodyText"/>
      </w:pPr>
      <w:r>
        <w:t xml:space="preserve">Your background in large-scale deployments at Deloitte + now running eng at Knightscope — you’ve probably seen the charging coordination problem from both sides.</w:t>
      </w:r>
    </w:p>
    <w:p>
      <w:pPr>
        <w:pStyle w:val="BodyText"/>
      </w:pPr>
      <w:r>
        <w:t xml:space="preserve">I’m doing free charging infrastructure audits for Bay Area robotics companies. The output is a concrete report: where uptime is lost, where stations bottleneck, and how to fix it.</w:t>
      </w:r>
    </w:p>
    <w:p>
      <w:pPr>
        <w:pStyle w:val="BodyText"/>
      </w:pPr>
      <w:r>
        <w:t xml:space="preserve">Mind if I send a 2-min overview of what I’m finding across the industry?</w:t>
      </w:r>
    </w:p>
    <w:p>
      <w:pPr>
        <w:pStyle w:val="Compact"/>
        <w:numPr>
          <w:ilvl w:val="0"/>
          <w:numId w:val="1005"/>
        </w:numPr>
      </w:pPr>
      <w:r>
        <w:t xml:space="preserve">Anis</w:t>
      </w:r>
    </w:p>
    <w:bookmarkEnd w:id="14"/>
    <w:bookmarkStart w:id="15" w:name="alexander-baek-deployment-engineer"/>
    <w:p>
      <w:pPr>
        <w:pStyle w:val="Heading3"/>
      </w:pPr>
      <w:r>
        <w:t xml:space="preserve">Alexander Baek — Deployment Engineer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charging setup during K5 deployments</w:t>
      </w:r>
    </w:p>
    <w:p>
      <w:pPr>
        <w:pStyle w:val="BodyText"/>
      </w:pPr>
      <w:r>
        <w:t xml:space="preserve">Hey Alexander,</w:t>
      </w:r>
    </w:p>
    <w:p>
      <w:pPr>
        <w:pStyle w:val="BodyText"/>
      </w:pPr>
      <w:r>
        <w:t xml:space="preserve">You’re the person who actually installs these robots at client sites. Quick question: when you’re planning a deployment, how much time goes into figuring out charging station placement? Is it straightforward or a headache?</w:t>
      </w:r>
    </w:p>
    <w:p>
      <w:pPr>
        <w:pStyle w:val="BodyText"/>
      </w:pPr>
      <w:r>
        <w:t xml:space="preserve">I’m running free charging audits — the deliverable is a station layout optimization report. Might save you time on future installs.</w:t>
      </w:r>
    </w:p>
    <w:p>
      <w:pPr>
        <w:pStyle w:val="BodyText"/>
      </w:pPr>
      <w:r>
        <w:t xml:space="preserve">Worth a quick chat or should I close this out?</w:t>
      </w:r>
    </w:p>
    <w:p>
      <w:pPr>
        <w:pStyle w:val="Compact"/>
        <w:numPr>
          <w:ilvl w:val="0"/>
          <w:numId w:val="1006"/>
        </w:numPr>
      </w:pPr>
      <w:r>
        <w:t xml:space="preserve">Anis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cobalt-ai"/>
    <w:p>
      <w:pPr>
        <w:pStyle w:val="Heading2"/>
      </w:pPr>
      <w:r>
        <w:t xml:space="preserve">COBALT AI</w:t>
      </w:r>
    </w:p>
    <w:bookmarkStart w:id="17" w:name="chris-perez-director-field-operations"/>
    <w:p>
      <w:pPr>
        <w:pStyle w:val="Heading3"/>
      </w:pPr>
      <w:r>
        <w:t xml:space="preserve">Chris Perez — Director, Field Operations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charging across 150+ robots on 5 continents</w:t>
      </w:r>
    </w:p>
    <w:p>
      <w:pPr>
        <w:pStyle w:val="BodyText"/>
      </w:pPr>
      <w:r>
        <w:t xml:space="preserve">Hey Chris,</w:t>
      </w:r>
    </w:p>
    <w:p>
      <w:pPr>
        <w:pStyle w:val="BodyText"/>
      </w:pPr>
      <w:r>
        <w:t xml:space="preserve">Managing 70+ field techs and 150+ robots globally — charging has to be a non-trivial chunk of that operation. Curious: what % of your field tickets are charging-related?</w:t>
      </w:r>
    </w:p>
    <w:p>
      <w:pPr>
        <w:pStyle w:val="BodyText"/>
      </w:pPr>
      <w:r>
        <w:t xml:space="preserve">I’m doing free charging infra audits for robotics companies this month. The deliverable is a report mapping exactly where charging creates downtime and how to recover it.</w:t>
      </w:r>
    </w:p>
    <w:p>
      <w:pPr>
        <w:pStyle w:val="BodyText"/>
      </w:pPr>
      <w:r>
        <w:t xml:space="preserve">Got 10 min or should I close this out?</w:t>
      </w:r>
    </w:p>
    <w:p>
      <w:pPr>
        <w:pStyle w:val="Compact"/>
        <w:numPr>
          <w:ilvl w:val="0"/>
          <w:numId w:val="1007"/>
        </w:numPr>
      </w:pPr>
      <w:r>
        <w:t xml:space="preserve">Anis</w:t>
      </w:r>
    </w:p>
    <w:bookmarkEnd w:id="17"/>
    <w:bookmarkStart w:id="18" w:name="charles-vasseur-reserve-engineer"/>
    <w:p>
      <w:pPr>
        <w:pStyle w:val="Heading3"/>
      </w:pPr>
      <w:r>
        <w:t xml:space="preserve">Charles Vasseur — Reserve Engineer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charging issues in the field</w:t>
      </w:r>
    </w:p>
    <w:p>
      <w:pPr>
        <w:pStyle w:val="BodyText"/>
      </w:pPr>
      <w:r>
        <w:t xml:space="preserve">Hey Charles,</w:t>
      </w:r>
    </w:p>
    <w:p>
      <w:pPr>
        <w:pStyle w:val="BodyText"/>
      </w:pPr>
      <w:r>
        <w:t xml:space="preserve">You’re doing hardware support on Cobalt’s robots — you probably see the charging pain firsthand. Quick question: what’s the most common charging-related issue you deal with? Station failures? Battery degradation? Placement?</w:t>
      </w:r>
    </w:p>
    <w:p>
      <w:pPr>
        <w:pStyle w:val="BodyText"/>
      </w:pPr>
      <w:r>
        <w:t xml:space="preserve">I’m running free charging audits for Bay Area robotics companies. Would love to pick your brain for 10 min. Coffee on me if you’re in SF.</w:t>
      </w:r>
    </w:p>
    <w:p>
      <w:pPr>
        <w:pStyle w:val="Compact"/>
        <w:numPr>
          <w:ilvl w:val="0"/>
          <w:numId w:val="1008"/>
        </w:numPr>
      </w:pPr>
      <w:r>
        <w:t xml:space="preserve">Anis</w:t>
      </w:r>
    </w:p>
    <w:bookmarkEnd w:id="18"/>
    <w:bookmarkStart w:id="19" w:name="tyler-bayne-engineering"/>
    <w:p>
      <w:pPr>
        <w:pStyle w:val="Heading3"/>
      </w:pPr>
      <w:r>
        <w:t xml:space="preserve">Tyler Bayne — Engineering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Cobalt fleet charging infrastructure</w:t>
      </w:r>
    </w:p>
    <w:p>
      <w:pPr>
        <w:pStyle w:val="BodyText"/>
      </w:pPr>
      <w:r>
        <w:t xml:space="preserve">Hey Tyler,</w:t>
      </w:r>
    </w:p>
    <w:p>
      <w:pPr>
        <w:pStyle w:val="BodyText"/>
      </w:pPr>
      <w:r>
        <w:t xml:space="preserve">I’ll keep this short. I’m studying how indoor robot fleets handle charging at scale. Cobalt’s setup across multiple client sites is exactly the kind of deployment I want to understand.</w:t>
      </w:r>
    </w:p>
    <w:p>
      <w:pPr>
        <w:pStyle w:val="BodyText"/>
      </w:pPr>
      <w:r>
        <w:t xml:space="preserve">Doing free charging audits this month — the output is a concrete report with uptime optimization recommendations. Mind if I send a quick one-pager?</w:t>
      </w:r>
    </w:p>
    <w:p>
      <w:pPr>
        <w:pStyle w:val="Compact"/>
        <w:numPr>
          <w:ilvl w:val="0"/>
          <w:numId w:val="1009"/>
        </w:numPr>
      </w:pPr>
      <w:r>
        <w:t xml:space="preserve">Anis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locus-robotics"/>
    <w:p>
      <w:pPr>
        <w:pStyle w:val="Heading2"/>
      </w:pPr>
      <w:r>
        <w:t xml:space="preserve">LOCUS ROBOTICS</w:t>
      </w:r>
    </w:p>
    <w:bookmarkStart w:id="21" w:name="jasmine-lombardi-chief-customer-officer"/>
    <w:p>
      <w:pPr>
        <w:pStyle w:val="Heading3"/>
      </w:pPr>
      <w:r>
        <w:t xml:space="preserve">Jasmine Lombardi — Chief Customer Officer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charging downtime across 350+ Locus sites</w:t>
      </w:r>
    </w:p>
    <w:p>
      <w:pPr>
        <w:pStyle w:val="BodyText"/>
      </w:pPr>
      <w:r>
        <w:t xml:space="preserve">Hey Jasmine,</w:t>
      </w:r>
    </w:p>
    <w:p>
      <w:pPr>
        <w:pStyle w:val="BodyText"/>
      </w:pPr>
      <w:r>
        <w:t xml:space="preserve">350+ sites means 350+ different charging setups managed by 350+ different customers. I’d bet money the variance in charging efficiency across those sites is massive.</w:t>
      </w:r>
    </w:p>
    <w:p>
      <w:pPr>
        <w:pStyle w:val="BodyText"/>
      </w:pPr>
      <w:r>
        <w:t xml:space="preserve">I’m running free charging infrastructure audits for robotics companies. The deliverable: a report showing exactly where uptime leaks to charging and how to fix it. Might be valuable data for your customer success team.</w:t>
      </w:r>
    </w:p>
    <w:p>
      <w:pPr>
        <w:pStyle w:val="BodyText"/>
      </w:pPr>
      <w:r>
        <w:t xml:space="preserve">Got 10 min or should I close this out?</w:t>
      </w:r>
    </w:p>
    <w:p>
      <w:pPr>
        <w:pStyle w:val="Compact"/>
        <w:numPr>
          <w:ilvl w:val="0"/>
          <w:numId w:val="1010"/>
        </w:numPr>
      </w:pPr>
      <w:r>
        <w:t xml:space="preserve">Anis</w:t>
      </w:r>
    </w:p>
    <w:bookmarkEnd w:id="21"/>
    <w:bookmarkStart w:id="22" w:name="alan-moore-vp-global-customer-support"/>
    <w:p>
      <w:pPr>
        <w:pStyle w:val="Heading3"/>
      </w:pPr>
      <w:r>
        <w:t xml:space="preserve">Alan Moore — VP Global Customer Support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charging tickets across Locus deployments</w:t>
      </w:r>
    </w:p>
    <w:p>
      <w:pPr>
        <w:pStyle w:val="BodyText"/>
      </w:pPr>
      <w:r>
        <w:t xml:space="preserve">Hey Alan,</w:t>
      </w:r>
    </w:p>
    <w:p>
      <w:pPr>
        <w:pStyle w:val="BodyText"/>
      </w:pPr>
      <w:r>
        <w:t xml:space="preserve">Running global support for Locus — quick question: what % of support tickets trace back to charging? Station issues, battery degradation, queue bottlenecks?</w:t>
      </w:r>
    </w:p>
    <w:p>
      <w:pPr>
        <w:pStyle w:val="BodyText"/>
      </w:pPr>
      <w:r>
        <w:t xml:space="preserve">I’m doing free charging audits this month. The output is a concrete report with recommendations. Could help reduce charging-related tickets for your team.</w:t>
      </w:r>
    </w:p>
    <w:p>
      <w:pPr>
        <w:pStyle w:val="BodyText"/>
      </w:pPr>
      <w:r>
        <w:t xml:space="preserve">Worth a quick chat?</w:t>
      </w:r>
    </w:p>
    <w:p>
      <w:pPr>
        <w:pStyle w:val="Compact"/>
        <w:numPr>
          <w:ilvl w:val="0"/>
          <w:numId w:val="1011"/>
        </w:numPr>
      </w:pPr>
      <w:r>
        <w:t xml:space="preserve">Anis</w:t>
      </w:r>
    </w:p>
    <w:bookmarkEnd w:id="22"/>
    <w:bookmarkStart w:id="23" w:name="kent-rogers-customer-success-manager"/>
    <w:p>
      <w:pPr>
        <w:pStyle w:val="Heading3"/>
      </w:pPr>
      <w:r>
        <w:t xml:space="preserve">Kent Rogers — Customer Success Manager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charging setup at your customer sites</w:t>
      </w:r>
    </w:p>
    <w:p>
      <w:pPr>
        <w:pStyle w:val="BodyText"/>
      </w:pPr>
      <w:r>
        <w:t xml:space="preserve">Hey Kent,</w:t>
      </w:r>
    </w:p>
    <w:p>
      <w:pPr>
        <w:pStyle w:val="BodyText"/>
      </w:pPr>
      <w:r>
        <w:t xml:space="preserve">You’re on the ground with Locus customers. Curious — when you’re onboarding a new site, does charging infrastructure planning come up? Or do customers just figure it out themselves?</w:t>
      </w:r>
    </w:p>
    <w:p>
      <w:pPr>
        <w:pStyle w:val="BodyText"/>
      </w:pPr>
      <w:r>
        <w:t xml:space="preserve">I’m running free charging audits. The deliverable is a station optimization report. Might be a useful resource for your customers during deployment.</w:t>
      </w:r>
    </w:p>
    <w:p>
      <w:pPr>
        <w:pStyle w:val="BodyText"/>
      </w:pPr>
      <w:r>
        <w:t xml:space="preserve">Mind if I send a 2-min overview?</w:t>
      </w:r>
    </w:p>
    <w:p>
      <w:pPr>
        <w:pStyle w:val="Compact"/>
        <w:numPr>
          <w:ilvl w:val="0"/>
          <w:numId w:val="1012"/>
        </w:numPr>
      </w:pPr>
      <w:r>
        <w:t xml:space="preserve">Anis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ambi-robotics"/>
    <w:p>
      <w:pPr>
        <w:pStyle w:val="Heading2"/>
      </w:pPr>
      <w:r>
        <w:t xml:space="preserve">AMBI ROBOTICS</w:t>
      </w:r>
    </w:p>
    <w:bookmarkStart w:id="25" w:name="jim-liefer-ceo"/>
    <w:p>
      <w:pPr>
        <w:pStyle w:val="Heading3"/>
      </w:pPr>
      <w:r>
        <w:t xml:space="preserve">Jim Liefer — CEO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charging infra for AmbiSort deployments</w:t>
      </w:r>
    </w:p>
    <w:p>
      <w:pPr>
        <w:pStyle w:val="BodyText"/>
      </w:pPr>
      <w:r>
        <w:t xml:space="preserve">Hey Jim,</w:t>
      </w:r>
    </w:p>
    <w:p>
      <w:pPr>
        <w:pStyle w:val="BodyText"/>
      </w:pPr>
      <w:r>
        <w:t xml:space="preserve">I’ll keep this short. I’m studying how warehouse robotics companies handle charging infrastructure at customer sites. As Ambi scales AmbiSort deployments, curious how you think about the charging side.</w:t>
      </w:r>
    </w:p>
    <w:p>
      <w:pPr>
        <w:pStyle w:val="BodyText"/>
      </w:pPr>
      <w:r>
        <w:t xml:space="preserve">Doing free charging audits for Bay Area robotics companies this month. The output is a report showing where uptime is lost to charging and how to fix it.</w:t>
      </w:r>
    </w:p>
    <w:p>
      <w:pPr>
        <w:pStyle w:val="BodyText"/>
      </w:pPr>
      <w:r>
        <w:t xml:space="preserve">Got 5 min for a quick yes/no?</w:t>
      </w:r>
    </w:p>
    <w:p>
      <w:pPr>
        <w:pStyle w:val="Compact"/>
        <w:numPr>
          <w:ilvl w:val="0"/>
          <w:numId w:val="1013"/>
        </w:numPr>
      </w:pPr>
      <w:r>
        <w:t xml:space="preserve">Anis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relay-robotics"/>
    <w:p>
      <w:pPr>
        <w:pStyle w:val="Heading2"/>
      </w:pPr>
      <w:r>
        <w:t xml:space="preserve">RELAY ROBOTICS</w:t>
      </w:r>
    </w:p>
    <w:bookmarkStart w:id="27" w:name="sumeet-kulkarni-operations"/>
    <w:p>
      <w:pPr>
        <w:pStyle w:val="Heading3"/>
      </w:pPr>
      <w:r>
        <w:t xml:space="preserve">Sumeet Kulkarni — Operations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Relay charging in 24/7 hotel environments</w:t>
      </w:r>
    </w:p>
    <w:p>
      <w:pPr>
        <w:pStyle w:val="BodyText"/>
      </w:pPr>
      <w:r>
        <w:t xml:space="preserve">Hey Sumeet,</w:t>
      </w:r>
    </w:p>
    <w:p>
      <w:pPr>
        <w:pStyle w:val="BodyText"/>
      </w:pPr>
      <w:r>
        <w:t xml:space="preserve">Hotels don’t close. So the robots can’t just</w:t>
      </w:r>
      <w:r>
        <w:t xml:space="preserve"> </w:t>
      </w:r>
      <w:r>
        <w:t xml:space="preserve">“charge overnight.”</w:t>
      </w:r>
      <w:r>
        <w:t xml:space="preserve"> </w:t>
      </w:r>
      <w:r>
        <w:t xml:space="preserve">Curious how Relay handles charging logistics in 24/7 hotel operations — is it a solved problem or still a headache?</w:t>
      </w:r>
    </w:p>
    <w:p>
      <w:pPr>
        <w:pStyle w:val="BodyText"/>
      </w:pPr>
      <w:r>
        <w:t xml:space="preserve">I’m running free charging audits for Bay Area robotics companies. The deliverable is a report with concrete uptime recommendations.</w:t>
      </w:r>
    </w:p>
    <w:p>
      <w:pPr>
        <w:pStyle w:val="BodyText"/>
      </w:pPr>
      <w:r>
        <w:t xml:space="preserve">Worth a quick chat or should I close this out?</w:t>
      </w:r>
    </w:p>
    <w:p>
      <w:pPr>
        <w:pStyle w:val="Compact"/>
        <w:numPr>
          <w:ilvl w:val="0"/>
          <w:numId w:val="1014"/>
        </w:numPr>
      </w:pPr>
      <w:r>
        <w:t xml:space="preserve">Anis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dusty-robotics"/>
    <w:p>
      <w:pPr>
        <w:pStyle w:val="Heading2"/>
      </w:pPr>
      <w:r>
        <w:t xml:space="preserve">DUSTY ROBOTICS</w:t>
      </w:r>
    </w:p>
    <w:bookmarkStart w:id="29" w:name="kevin-odonnell-operations-executive"/>
    <w:p>
      <w:pPr>
        <w:pStyle w:val="Heading3"/>
      </w:pPr>
      <w:r>
        <w:t xml:space="preserve">Kevin O’Donnell — Operations Executive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FieldPrinter charging on active construction sites</w:t>
      </w:r>
    </w:p>
    <w:p>
      <w:pPr>
        <w:pStyle w:val="BodyText"/>
      </w:pPr>
      <w:r>
        <w:t xml:space="preserve">Hey Kevin,</w:t>
      </w:r>
    </w:p>
    <w:p>
      <w:pPr>
        <w:pStyle w:val="BodyText"/>
      </w:pPr>
      <w:r>
        <w:t xml:space="preserve">Construction sites = no fixed infrastructure, changing layouts, dirt everywhere. Charging a robot on an active jobsite has to be a unique challenge.</w:t>
      </w:r>
    </w:p>
    <w:p>
      <w:pPr>
        <w:pStyle w:val="BodyText"/>
      </w:pPr>
      <w:r>
        <w:t xml:space="preserve">I’m doing free charging audits for Mountain View robotics companies. The output is a report mapping downtime and station optimization.</w:t>
      </w:r>
    </w:p>
    <w:p>
      <w:pPr>
        <w:pStyle w:val="BodyText"/>
      </w:pPr>
      <w:r>
        <w:t xml:space="preserve">Got 10 min this week?</w:t>
      </w:r>
    </w:p>
    <w:p>
      <w:pPr>
        <w:pStyle w:val="Compact"/>
        <w:numPr>
          <w:ilvl w:val="0"/>
          <w:numId w:val="1015"/>
        </w:numPr>
      </w:pPr>
      <w:r>
        <w:t xml:space="preserve">Anis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starship-technologies"/>
    <w:p>
      <w:pPr>
        <w:pStyle w:val="Heading2"/>
      </w:pPr>
      <w:r>
        <w:t xml:space="preserve">STARSHIP TECHNOLOGIES</w:t>
      </w:r>
    </w:p>
    <w:bookmarkStart w:id="31" w:name="jeffrey-hobbs-operations-manager"/>
    <w:p>
      <w:pPr>
        <w:pStyle w:val="Heading3"/>
      </w:pPr>
      <w:r>
        <w:t xml:space="preserve">Jeffrey Hobbs — Operations Manager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fleet charging without central depots</w:t>
      </w:r>
    </w:p>
    <w:p>
      <w:pPr>
        <w:pStyle w:val="BodyText"/>
      </w:pPr>
      <w:r>
        <w:t xml:space="preserve">Hey Jeffrey,</w:t>
      </w:r>
    </w:p>
    <w:p>
      <w:pPr>
        <w:pStyle w:val="BodyText"/>
      </w:pPr>
      <w:r>
        <w:t xml:space="preserve">Starship robots operate across sprawling campuses — not a single warehouse with a charging wall. Curious how you handle fleet-wide charging without central depots at every location.</w:t>
      </w:r>
    </w:p>
    <w:p>
      <w:pPr>
        <w:pStyle w:val="BodyText"/>
      </w:pPr>
      <w:r>
        <w:t xml:space="preserve">I’m running free charging audits for SF robotics companies. The deliverable is a concrete uptime optimization report.</w:t>
      </w:r>
    </w:p>
    <w:p>
      <w:pPr>
        <w:pStyle w:val="BodyText"/>
      </w:pPr>
      <w:r>
        <w:t xml:space="preserve">Got 10 min or should I close this out?</w:t>
      </w:r>
    </w:p>
    <w:p>
      <w:pPr>
        <w:pStyle w:val="Compact"/>
        <w:numPr>
          <w:ilvl w:val="0"/>
          <w:numId w:val="1016"/>
        </w:numPr>
      </w:pPr>
      <w:r>
        <w:t xml:space="preserve">Anis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gility-robotics"/>
    <w:p>
      <w:pPr>
        <w:pStyle w:val="Heading2"/>
      </w:pPr>
      <w:r>
        <w:t xml:space="preserve">AGILITY ROBOTICS</w:t>
      </w:r>
    </w:p>
    <w:bookmarkStart w:id="33" w:name="damion-shelton-co-founder-president"/>
    <w:p>
      <w:pPr>
        <w:pStyle w:val="Heading3"/>
      </w:pPr>
      <w:r>
        <w:t xml:space="preserve">Damion Shelton — Co-Founder &amp; President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Digit charging at customer sites</w:t>
      </w:r>
    </w:p>
    <w:p>
      <w:pPr>
        <w:pStyle w:val="BodyText"/>
      </w:pPr>
      <w:r>
        <w:t xml:space="preserve">Hey Damion,</w:t>
      </w:r>
    </w:p>
    <w:p>
      <w:pPr>
        <w:pStyle w:val="BodyText"/>
      </w:pPr>
      <w:r>
        <w:t xml:space="preserve">As Digit moves into more real-world deployments, curious: is charging infrastructure part of the Agility package or do customers figure it out themselves?</w:t>
      </w:r>
    </w:p>
    <w:p>
      <w:pPr>
        <w:pStyle w:val="BodyText"/>
      </w:pPr>
      <w:r>
        <w:t xml:space="preserve">I’m doing free charging audits for robotics companies. The output is a report showing where uptime leaks and how to fix it. Might be useful as you scale deployments.</w:t>
      </w:r>
    </w:p>
    <w:p>
      <w:pPr>
        <w:pStyle w:val="BodyText"/>
      </w:pPr>
      <w:r>
        <w:t xml:space="preserve">Got 5 min for a quick yes/no?</w:t>
      </w:r>
    </w:p>
    <w:p>
      <w:pPr>
        <w:pStyle w:val="Compact"/>
        <w:numPr>
          <w:ilvl w:val="0"/>
          <w:numId w:val="1017"/>
        </w:numPr>
      </w:pPr>
      <w:r>
        <w:t xml:space="preserve">Anis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follow-up-sequence"/>
    <w:p>
      <w:pPr>
        <w:pStyle w:val="Heading2"/>
      </w:pPr>
      <w:r>
        <w:t xml:space="preserve">FOLLOW-UP SEQUENCE</w:t>
      </w:r>
    </w:p>
    <w:bookmarkStart w:id="35" w:name="day-3-no-reply"/>
    <w:p>
      <w:pPr>
        <w:pStyle w:val="Heading3"/>
      </w:pPr>
      <w:r>
        <w:t xml:space="preserve">Day 3 (no reply):</w:t>
      </w:r>
    </w:p>
    <w:p>
      <w:pPr>
        <w:pStyle w:val="BlockText"/>
      </w:pPr>
      <w:r>
        <w:t xml:space="preserve">Bumping this up in case it got buried. No pressure either way.</w:t>
      </w:r>
    </w:p>
    <w:bookmarkEnd w:id="35"/>
    <w:bookmarkStart w:id="36" w:name="day-7-no-reply"/>
    <w:p>
      <w:pPr>
        <w:pStyle w:val="Heading3"/>
      </w:pPr>
      <w:r>
        <w:t xml:space="preserve">Day 7 (no reply):</w:t>
      </w:r>
    </w:p>
    <w:p>
      <w:pPr>
        <w:pStyle w:val="BlockText"/>
      </w:pPr>
      <w:r>
        <w:t xml:space="preserve">Worth a quick look or should I close this out?</w:t>
      </w:r>
    </w:p>
    <w:bookmarkEnd w:id="36"/>
    <w:bookmarkStart w:id="37" w:name="day-14-no-reply-only-if-you-have-news"/>
    <w:p>
      <w:pPr>
        <w:pStyle w:val="Heading3"/>
      </w:pPr>
      <w:r>
        <w:t xml:space="preserve">Day 14 (no reply, only if you have news):</w:t>
      </w:r>
    </w:p>
    <w:p>
      <w:pPr>
        <w:pStyle w:val="BlockText"/>
      </w:pPr>
      <w:r>
        <w:t xml:space="preserve">Quick update: just finished a charging audit for [company X]. Found they were losing 22% uptime to charging bottlenecks. Happy to share the findings if useful.</w:t>
      </w:r>
    </w:p>
    <w:p>
      <w:pPr>
        <w:pStyle w:val="FirstParagraph"/>
      </w:pPr>
      <w:r>
        <w:t xml:space="preserve">That last one only works once you’ve done your first audit. Traction is the best follow-up.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2026-04-11T21:24:08Z</dcterms:created>
  <dcterms:modified xsi:type="dcterms:W3CDTF">2026-04-11T21:24:08Z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