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rgebotic-week-1-action-plan"/>
    <w:p>
      <w:pPr>
        <w:pStyle w:val="Heading1"/>
      </w:pPr>
      <w:r>
        <w:t xml:space="preserve">Chargebotic — Week 1 Action Plan</w:t>
      </w:r>
    </w:p>
    <w:bookmarkStart w:id="12" w:name="lundi-14-avril"/>
    <w:p>
      <w:pPr>
        <w:pStyle w:val="Heading2"/>
      </w:pPr>
      <w:r>
        <w:t xml:space="preserve">LUNDI 14 AVRIL</w:t>
      </w:r>
    </w:p>
    <w:bookmarkStart w:id="9" w:name="matin-9h-12h-prep-linkedin"/>
    <w:p>
      <w:pPr>
        <w:pStyle w:val="Heading3"/>
      </w:pPr>
      <w:r>
        <w:t xml:space="preserve">Matin (9h-12h) : Prep LinkedIn</w:t>
      </w:r>
    </w:p>
    <w:p>
      <w:pPr>
        <w:pStyle w:val="Compact"/>
        <w:numPr>
          <w:ilvl w:val="0"/>
          <w:numId w:val="1001"/>
        </w:numPr>
      </w:pPr>
      <w:r>
        <w:t xml:space="preserve">Update ton profil LinkedIn :</w:t>
      </w:r>
      <w:r>
        <w:t xml:space="preserve"> </w:t>
      </w:r>
      <w:r>
        <w:t xml:space="preserve">“Founder @ Chargebotic | Robot Fleet Charging Infrastructure”</w:t>
      </w:r>
    </w:p>
    <w:p>
      <w:pPr>
        <w:pStyle w:val="Compact"/>
        <w:numPr>
          <w:ilvl w:val="0"/>
          <w:numId w:val="1002"/>
        </w:numPr>
      </w:pPr>
      <w:r>
        <w:t xml:space="preserve">Headline:</w:t>
      </w:r>
      <w:r>
        <w:t xml:space="preserve"> </w:t>
      </w:r>
      <w:r>
        <w:t xml:space="preserve">“I help robotics companies eliminate charging downtime”</w:t>
      </w:r>
    </w:p>
    <w:p>
      <w:pPr>
        <w:pStyle w:val="Compact"/>
        <w:numPr>
          <w:ilvl w:val="0"/>
          <w:numId w:val="1003"/>
        </w:numPr>
      </w:pPr>
      <w:r>
        <w:t xml:space="preserve">Trouver 10 personnes sur LinkedIn (voir targets ci-dessous)</w:t>
      </w:r>
    </w:p>
    <w:p>
      <w:pPr>
        <w:pStyle w:val="Compact"/>
        <w:numPr>
          <w:ilvl w:val="0"/>
          <w:numId w:val="1004"/>
        </w:numPr>
      </w:pPr>
      <w:r>
        <w:t xml:space="preserve">Envoyer les 5 premiers messages (voir linkedin_messages.md)</w:t>
      </w:r>
    </w:p>
    <w:bookmarkEnd w:id="9"/>
    <w:bookmarkStart w:id="10" w:name="targets-a-trouver-sur-linkedin"/>
    <w:p>
      <w:pPr>
        <w:pStyle w:val="Heading3"/>
      </w:pPr>
      <w:r>
        <w:t xml:space="preserve">Targets a trouver sur LinkedIn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456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Job title to search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 Robotics</w:t>
            </w:r>
          </w:p>
        </w:tc>
        <w:tc>
          <w:tcPr/>
          <w:p>
            <w:pPr>
              <w:pStyle w:val="Compact"/>
            </w:pPr>
            <w:r>
              <w:t xml:space="preserve">“Operations”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“Customer Success”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“Field”</w:t>
            </w:r>
          </w:p>
        </w:tc>
        <w:tc>
          <w:tcPr/>
          <w:p>
            <w:pPr>
              <w:pStyle w:val="Compact"/>
            </w:pPr>
            <w:r>
              <w:t xml:space="preserve">Ils gèrent le charging chez les clients restos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Knightscope</w:t>
            </w:r>
          </w:p>
        </w:tc>
        <w:tc>
          <w:tcPr/>
          <w:p>
            <w:pPr>
              <w:pStyle w:val="Compact"/>
            </w:pPr>
            <w:r>
              <w:t xml:space="preserve">“Operations”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“Deployment”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“Field”</w:t>
            </w:r>
          </w:p>
        </w:tc>
        <w:tc>
          <w:tcPr/>
          <w:p>
            <w:pPr>
              <w:pStyle w:val="Compact"/>
            </w:pPr>
            <w:r>
              <w:t xml:space="preserve">Ils placent les charging stations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Cobalt Robotics</w:t>
            </w:r>
          </w:p>
        </w:tc>
        <w:tc>
          <w:tcPr/>
          <w:p>
            <w:pPr>
              <w:pStyle w:val="Compact"/>
            </w:pPr>
            <w:r>
              <w:t xml:space="preserve">“Solutions Engineer”</w:t>
            </w:r>
          </w:p>
        </w:tc>
        <w:tc>
          <w:tcPr/>
          <w:p>
            <w:pPr>
              <w:pStyle w:val="Compact"/>
            </w:pPr>
            <w:r>
              <w:t xml:space="preserve">Ils maintiennent les fleets chez les clients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Locus Robotics</w:t>
            </w:r>
          </w:p>
        </w:tc>
        <w:tc>
          <w:tcPr/>
          <w:p>
            <w:pPr>
              <w:pStyle w:val="Compact"/>
            </w:pPr>
            <w:r>
              <w:t xml:space="preserve">“Customer Success”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“Operations”</w:t>
            </w:r>
          </w:p>
        </w:tc>
        <w:tc>
          <w:tcPr/>
          <w:p>
            <w:pPr>
              <w:pStyle w:val="Compact"/>
            </w:pPr>
            <w:r>
              <w:t xml:space="preserve">350 sites = massive charging challenge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 Robotics</w:t>
            </w:r>
          </w:p>
        </w:tc>
        <w:tc>
          <w:tcPr/>
          <w:p>
            <w:pPr>
              <w:pStyle w:val="Compact"/>
            </w:pPr>
            <w:r>
              <w:t xml:space="preserve">“Field Systems”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“Operations”</w:t>
            </w:r>
          </w:p>
        </w:tc>
        <w:tc>
          <w:tcPr/>
          <w:p>
            <w:pPr>
              <w:pStyle w:val="Compact"/>
            </w:pPr>
            <w:r>
              <w:t xml:space="preserve">Installs at warehouse sites</w:t>
            </w:r>
          </w:p>
        </w:tc>
      </w:tr>
    </w:tbl>
    <w:bookmarkEnd w:id="10"/>
    <w:bookmarkStart w:id="11" w:name="X830b592c3ed03b9ffdd44600ef92da43338e227"/>
    <w:p>
      <w:pPr>
        <w:pStyle w:val="Heading3"/>
      </w:pPr>
      <w:r>
        <w:t xml:space="preserve">Apres-midi (14h-17h) : Envoyer messages + follow up</w:t>
      </w:r>
    </w:p>
    <w:p>
      <w:pPr>
        <w:pStyle w:val="Compact"/>
        <w:numPr>
          <w:ilvl w:val="0"/>
          <w:numId w:val="1005"/>
        </w:numPr>
      </w:pPr>
      <w:r>
        <w:t xml:space="preserve">Envoyer les 5 messages restants</w:t>
      </w:r>
    </w:p>
    <w:p>
      <w:pPr>
        <w:pStyle w:val="Compact"/>
        <w:numPr>
          <w:ilvl w:val="0"/>
          <w:numId w:val="1006"/>
        </w:numPr>
      </w:pPr>
      <w:r>
        <w:t xml:space="preserve">Relay Robotics</w:t>
      </w:r>
    </w:p>
    <w:p>
      <w:pPr>
        <w:pStyle w:val="Compact"/>
        <w:numPr>
          <w:ilvl w:val="0"/>
          <w:numId w:val="1007"/>
        </w:numPr>
      </w:pPr>
      <w:r>
        <w:t xml:space="preserve">Starship Technologies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Dusty Robotics</w:t>
      </w:r>
    </w:p>
    <w:p>
      <w:pPr>
        <w:pStyle w:val="Compact"/>
        <w:numPr>
          <w:ilvl w:val="0"/>
          <w:numId w:val="1009"/>
        </w:numPr>
      </w:pPr>
      <w:r>
        <w:t xml:space="preserve">Agility Robotics</w:t>
      </w:r>
    </w:p>
    <w:p>
      <w:pPr>
        <w:pStyle w:val="Compact"/>
        <w:numPr>
          <w:ilvl w:val="0"/>
          <w:numId w:val="1010"/>
        </w:numPr>
      </w:pPr>
      <w:r>
        <w:t xml:space="preserve">DHL (bonus: long shot mais worth it)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mardi-15-avril"/>
    <w:p>
      <w:pPr>
        <w:pStyle w:val="Heading2"/>
      </w:pPr>
      <w:r>
        <w:t xml:space="preserve">MARDI 15 AVRIL</w:t>
      </w:r>
    </w:p>
    <w:p>
      <w:pPr>
        <w:pStyle w:val="Compact"/>
        <w:numPr>
          <w:ilvl w:val="0"/>
          <w:numId w:val="1011"/>
        </w:numPr>
      </w:pPr>
      <w:r>
        <w:t xml:space="preserve">Follow up les connexions qui ont accepté (message court)</w:t>
      </w:r>
    </w:p>
    <w:p>
      <w:pPr>
        <w:pStyle w:val="Compact"/>
        <w:numPr>
          <w:ilvl w:val="0"/>
          <w:numId w:val="1012"/>
        </w:numPr>
      </w:pPr>
      <w:r>
        <w:t xml:space="preserve">Chercher 10 NOUVELLES personnes si les premières n’ont pas répondu</w:t>
      </w:r>
    </w:p>
    <w:p>
      <w:pPr>
        <w:pStyle w:val="Compact"/>
        <w:numPr>
          <w:ilvl w:val="0"/>
          <w:numId w:val="1013"/>
        </w:numPr>
      </w:pPr>
      <w:r>
        <w:t xml:space="preserve">Poster sur LinkedIn : un post court sur le charging problem</w:t>
      </w:r>
    </w:p>
    <w:p>
      <w:pPr>
        <w:pStyle w:val="FirstParagraph"/>
      </w:pPr>
      <w:r>
        <w:rPr>
          <w:b/>
          <w:bCs/>
        </w:rPr>
        <w:t xml:space="preserve">Post LinkedIn (draft) :</w:t>
      </w:r>
      <w:r>
        <w:t xml:space="preserve"> </w:t>
      </w:r>
      <w:r>
        <w:t xml:space="preserve">&gt; 18% of a robot fleet’s time is spent charging.</w:t>
      </w:r>
      <w:r>
        <w:t xml:space="preserve"> </w:t>
      </w:r>
      <w:r>
        <w:t xml:space="preserve">&gt;</w:t>
      </w:r>
      <w:r>
        <w:t xml:space="preserve"> </w:t>
      </w:r>
      <w:r>
        <w:t xml:space="preserve">&gt; For a warehouse running 100 AMRs, that’s 18 robots sitting idle at any given moment.</w:t>
      </w:r>
      <w:r>
        <w:t xml:space="preserve"> </w:t>
      </w:r>
      <w:r>
        <w:t xml:space="preserve">&gt;</w:t>
      </w:r>
      <w:r>
        <w:t xml:space="preserve"> </w:t>
      </w:r>
      <w:r>
        <w:t xml:space="preserve">&gt; At $50/hour per robot, that’s $7,200/day lost to charging.</w:t>
      </w:r>
      <w:r>
        <w:t xml:space="preserve"> </w:t>
      </w:r>
      <w:r>
        <w:t xml:space="preserve">&gt;</w:t>
      </w:r>
      <w:r>
        <w:t xml:space="preserve"> </w:t>
      </w:r>
      <w:r>
        <w:t xml:space="preserve">&gt; The robot industry has a power problem. And it’s not about batteries — it’s about infrastructure.</w:t>
      </w:r>
      <w:r>
        <w:t xml:space="preserve"> </w:t>
      </w:r>
      <w:r>
        <w:t xml:space="preserve">&gt;</w:t>
      </w:r>
      <w:r>
        <w:t xml:space="preserve"> </w:t>
      </w:r>
      <w:r>
        <w:t xml:space="preserve">&gt; I’m doing free charging audits for robotics companies this month. DM me.</w:t>
      </w:r>
    </w:p>
    <w:p>
      <w:r>
        <w:pict>
          <v:rect style="width:0;height:1.5pt" o:hralign="center" o:hrstd="t" o:hr="t"/>
        </w:pict>
      </w:r>
    </w:p>
    <w:bookmarkEnd w:id="13"/>
    <w:bookmarkStart w:id="14" w:name="mercredi-16-avril"/>
    <w:p>
      <w:pPr>
        <w:pStyle w:val="Heading2"/>
      </w:pPr>
      <w:r>
        <w:t xml:space="preserve">MERCREDI 16 AVRIL</w:t>
      </w:r>
    </w:p>
    <w:p>
      <w:pPr>
        <w:pStyle w:val="Compact"/>
        <w:numPr>
          <w:ilvl w:val="0"/>
          <w:numId w:val="1014"/>
        </w:numPr>
      </w:pPr>
      <w:r>
        <w:t xml:space="preserve">Relancer ceux qui n’ont pas répondu (1 seul follow up)</w:t>
      </w:r>
    </w:p>
    <w:p>
      <w:pPr>
        <w:pStyle w:val="Compact"/>
        <w:numPr>
          <w:ilvl w:val="0"/>
          <w:numId w:val="1015"/>
        </w:numPr>
      </w:pPr>
      <w:r>
        <w:t xml:space="preserve">Si un call est booké : préparer les questions de discovery (voir audit_framework.md)</w:t>
      </w:r>
    </w:p>
    <w:p>
      <w:pPr>
        <w:pStyle w:val="Compact"/>
        <w:numPr>
          <w:ilvl w:val="0"/>
          <w:numId w:val="1016"/>
        </w:numPr>
      </w:pPr>
      <w:r>
        <w:t xml:space="preserve">Rejoindre des groupes LinkedIn :</w:t>
      </w:r>
      <w:r>
        <w:t xml:space="preserve"> </w:t>
      </w:r>
      <w:r>
        <w:t xml:space="preserve">“Warehouse Robotics”</w:t>
      </w:r>
      <w:r>
        <w:t xml:space="preserve">,</w:t>
      </w:r>
      <w:r>
        <w:t xml:space="preserve"> </w:t>
      </w:r>
      <w:r>
        <w:t xml:space="preserve">“AMR Fleet Management”</w:t>
      </w:r>
    </w:p>
    <w:p>
      <w:r>
        <w:pict>
          <v:rect style="width:0;height:1.5pt" o:hralign="center" o:hrstd="t" o:hr="t"/>
        </w:pict>
      </w:r>
    </w:p>
    <w:bookmarkEnd w:id="14"/>
    <w:bookmarkStart w:id="15" w:name="jeudi-17-avril"/>
    <w:p>
      <w:pPr>
        <w:pStyle w:val="Heading2"/>
      </w:pPr>
      <w:r>
        <w:t xml:space="preserve">JEUDI 17 AVRIL</w:t>
      </w:r>
    </w:p>
    <w:p>
      <w:pPr>
        <w:pStyle w:val="Compact"/>
        <w:numPr>
          <w:ilvl w:val="0"/>
          <w:numId w:val="1017"/>
        </w:numPr>
      </w:pPr>
      <w:r>
        <w:t xml:space="preserve">Continuer les messages si &lt; 3 réponses</w:t>
      </w:r>
    </w:p>
    <w:p>
      <w:pPr>
        <w:pStyle w:val="Compact"/>
        <w:numPr>
          <w:ilvl w:val="0"/>
          <w:numId w:val="1018"/>
        </w:numPr>
      </w:pPr>
      <w:r>
        <w:t xml:space="preserve">Alternative : email direct via les sites web des companies</w:t>
      </w:r>
    </w:p>
    <w:p>
      <w:pPr>
        <w:pStyle w:val="Compact"/>
        <w:numPr>
          <w:ilvl w:val="0"/>
          <w:numId w:val="1019"/>
        </w:numPr>
      </w:pPr>
      <w:r>
        <w:t xml:space="preserve">Alternative : aller PHYSIQUEMENT chez Bear Robotics (Redwood City) ou Knightscope (Mountain View)</w:t>
      </w:r>
    </w:p>
    <w:p>
      <w:r>
        <w:pict>
          <v:rect style="width:0;height:1.5pt" o:hralign="center" o:hrstd="t" o:hr="t"/>
        </w:pict>
      </w:r>
    </w:p>
    <w:bookmarkEnd w:id="15"/>
    <w:bookmarkStart w:id="18" w:name="vendredi-18-avril"/>
    <w:p>
      <w:pPr>
        <w:pStyle w:val="Heading2"/>
      </w:pPr>
      <w:r>
        <w:t xml:space="preserve">VENDREDI 18 AVRIL</w:t>
      </w:r>
    </w:p>
    <w:bookmarkStart w:id="16" w:name="review-de-la-semaine"/>
    <w:p>
      <w:pPr>
        <w:pStyle w:val="Heading3"/>
      </w:pPr>
      <w:r>
        <w:t xml:space="preserve">Review de la semaine :</w:t>
      </w:r>
    </w:p>
    <w:p>
      <w:pPr>
        <w:pStyle w:val="Compact"/>
        <w:numPr>
          <w:ilvl w:val="0"/>
          <w:numId w:val="1020"/>
        </w:numPr>
      </w:pPr>
      <w:r>
        <w:t xml:space="preserve">Combien de messages envoyés ?</w:t>
      </w:r>
    </w:p>
    <w:p>
      <w:pPr>
        <w:pStyle w:val="Compact"/>
        <w:numPr>
          <w:ilvl w:val="0"/>
          <w:numId w:val="1021"/>
        </w:numPr>
      </w:pPr>
      <w:r>
        <w:t xml:space="preserve">Combien de réponses ?</w:t>
      </w:r>
    </w:p>
    <w:p>
      <w:pPr>
        <w:pStyle w:val="Compact"/>
        <w:numPr>
          <w:ilvl w:val="0"/>
          <w:numId w:val="1022"/>
        </w:numPr>
      </w:pPr>
      <w:r>
        <w:t xml:space="preserve">Combien de calls bookés ?</w:t>
      </w:r>
    </w:p>
    <w:p>
      <w:pPr>
        <w:pStyle w:val="Compact"/>
        <w:numPr>
          <w:ilvl w:val="0"/>
          <w:numId w:val="1023"/>
        </w:numPr>
      </w:pPr>
      <w:r>
        <w:t xml:space="preserve">Qu’est-ce qui a marché / pas marché ?</w:t>
      </w:r>
    </w:p>
    <w:bookmarkEnd w:id="16"/>
    <w:bookmarkStart w:id="17" w:name="décision"/>
    <w:p>
      <w:pPr>
        <w:pStyle w:val="Heading3"/>
      </w:pPr>
      <w:r>
        <w:t xml:space="preserve">Décision :</w:t>
      </w:r>
    </w:p>
    <w:p>
      <w:pPr>
        <w:pStyle w:val="Compact"/>
        <w:numPr>
          <w:ilvl w:val="0"/>
          <w:numId w:val="1024"/>
        </w:numPr>
      </w:pPr>
      <w:r>
        <w:t xml:space="preserve">Si 1+ call booké → préparer l’audit</w:t>
      </w:r>
    </w:p>
    <w:p>
      <w:pPr>
        <w:pStyle w:val="Compact"/>
        <w:numPr>
          <w:ilvl w:val="0"/>
          <w:numId w:val="1024"/>
        </w:numPr>
      </w:pPr>
      <w:r>
        <w:t xml:space="preserve">Si 0 réponse → changer d’approche (cold email, téléphone, go in person)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etriques-de-la-semaine"/>
    <w:p>
      <w:pPr>
        <w:pStyle w:val="Heading2"/>
      </w:pPr>
      <w:r>
        <w:t xml:space="preserve">METRIQUES DE LA SEMAINE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 envoyés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Connexions acceptées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Réponses reçues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Calls bookés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Audits lancés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règle-non-négociable"/>
    <w:p>
      <w:pPr>
        <w:pStyle w:val="Heading2"/>
      </w:pPr>
      <w:r>
        <w:t xml:space="preserve">RÈGLE NON-NÉGOCIABLE</w:t>
      </w:r>
    </w:p>
    <w:p>
      <w:pPr>
        <w:pStyle w:val="BlockText"/>
      </w:pPr>
      <w:r>
        <w:t xml:space="preserve">Pas de research. Pas de Notion. Pas de nouveau side project.</w:t>
      </w:r>
      <w:r>
        <w:t xml:space="preserve"> </w:t>
      </w:r>
      <w:r>
        <w:t xml:space="preserve">Pas de vidéo. Pas de site web update. Pas de pitch deck.</w:t>
      </w:r>
      <w:r>
        <w:t xml:space="preserve"> </w:t>
      </w:r>
      <w:r>
        <w:t xml:space="preserve">JUSTE DES MESSAGES ET DES CALLS.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2026-04-11T19:43:41Z</dcterms:created>
  <dcterms:modified xsi:type="dcterms:W3CDTF">2026-04-11T19:43:41Z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