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FICHE PROJET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GAMMA 3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Modernisation de Gamma 2 — Migration Silverlight vers Angular / Spring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📌 Document de cadrage à compléter avant le démarrage du développement. Toute information manquante doit être marquée [À DÉFINIR] ou [INCONNU]. Ne bloquez PAS le démarrage en attendant que tous les champs soient remplis : identifiez les 3-5 informations critiques (volumétrie BDD, équipe, dates clés, hébergement) et démarrez l'analyse avec Claude. Les autres infos peuvent venir au fil de l'eau.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Identification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Gamma 3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Nature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Modernisation / Refonte de Gamma 2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de cadrage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Sponsor / Décideur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Chef de projet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de démarrage souhaitée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de mise en production cible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</w:tbl>
    <w:p>
      <w:pPr>
        <w:pBdr>
          <w:bottom w:val="single" w:color="2E75B6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Contexte legacy (Gamma 2)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Application existante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Année de mise en production de Gamma 2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Technologie frontend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Silverlight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.NET / Silverlight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Technologie backend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 — WCF ? ASP.NET ?]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SGBD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SQL Server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 SQL Server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 — ex: 2012, 2016, 2019]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Hébergement actuel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 — on-premise / cloud / hybride]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d'utilisateurs actifs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Pic d'utilisateurs simultanés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Disponibilité de la documentation Gamma 2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 / Partielle]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Volumétrie de la base de données ⚠️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Cette section est critique. La précision des informations conditionne la stratégie de migration choisie et l'effort estimé. À remplir en lien avec le DBA si possible.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Backup BDD disponible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Oui (confirmé)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Format de la backup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 — .bak / .bacpac / dump SQL]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Taille totale de la BDD (Go)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approximatif de tables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approximatif de procédures stockées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Nombre approximatif de vues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Présence de triggers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 — si oui, combien]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Présence de jobs SQL Agent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Données binaires (BLOB / images)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 — taille estimée]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Année de la donnée la plus ancienne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Données sensibles RGPD (à chiffrer)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LISTER]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Modules fonctionnels existants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Cocher les modules de Gamma 2 à reprendre dans Gamma 3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Gestion des produits / articles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Gestion des catégories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Gestion des stocks (entrées / sorties)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Gestion des fournisseurs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Gestion des clients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Gestion des commandes / bons de commande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Gestion des livraisons / bons de livraison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Gestion des inventaires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Gestion multi-sites / multi-entrepôts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Gestion des utilisateurs et droits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Reporting / tableaux de bord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Exports (Excel, PDF, CSV)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Codes-barres / QR codes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Notifications (email, in-app)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Audit / traçabilité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Autres (à lister) : ____________________________________________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Lacunes connues / Améliorations souhaitées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Lister les bugs récurrents, frustrations utilisateurs, fonctionnalités manquantes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____________________________________________________________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____________________________________________________________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____________________________________________________________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____________________________________________________________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____________________________________________________________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Intégrations externes existantes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Système intégré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d'intégration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À conserver ?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[Ex: ERP, Comptabilité]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[API / Fichier / BDD]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5B6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Projet cible (Gamma 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Vision et objectifs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Vision en 1 phrase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____________________________________________________________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Top 3 objectifs business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_________________________________________________________</w:t>
      </w:r>
    </w:p>
    <w:p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Top 3 objectifs techniques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_________________________________________________________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Utilisateurs cibles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d'utilisateur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estimé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principal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Administrateurs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Gestionnaires de stock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Opérateurs entrepôt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Comptables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[Autres]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utilisateurs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Contraintes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 imposée frontend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 17+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Stack imposée backend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 3.x / Java 21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SGBD cible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ARBITRER : PostgreSQL / SQL Server / autre]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Hébergement cible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[Cloud (AWS/Azure/GCP) / On-premise / Hybride]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Conteneurisation requise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Kubernetes requis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Navigateurs supportés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[Ex: Chrome, Edge, Firefox dernières versions]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Support mobile (responsive)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 — natif ou PWA ?]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Support hors-ligne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Multi-langues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 — quelles langues ?]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Exigences non-fonctionnelles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Temps de réponse API (médian)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 — ex: &lt; 200ms]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Temps de chargement pages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 — ex: &lt; 2s]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Disponibilité (SLA)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 — ex: 99.5%]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 — ex: 1h]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 — ex: 4h]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Conformité RGPD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Autres conformités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LISTER — ISO 27001, etc.]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trail requis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 — sur quelles entités ?]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2FA obligatoire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 — pour qui ?]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Sécurité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 d'authentification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[JWT local / SSO / OAuth2 / LDAP]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SSO existant à intégrer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 — quel fournisseur ?]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Politique de mots de passe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Données chiffrées au repos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Données chiffrées en transit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obligatoire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 de risque sécurité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[Faible / Moyen / Élevé]</w:t>
            </w:r>
          </w:p>
        </w:tc>
      </w:tr>
    </w:tbl>
    <w:p>
      <w:pPr>
        <w:pBdr>
          <w:bottom w:val="single" w:color="2E75B6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Stratégie de migration ⚠️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migration de la BDD legacy est l'enjeu numéro 1 du projet. Tolérance à la perte : 0%. Cette section doit être validée par le sponsor.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Approche de bascule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Approche envisagée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ARBITRER : Big Bang / Strangler Fig / Dual-Run]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Coexistence Gamma 2 + Gamma 3 possible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de coexistence acceptable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 — ex: 3 mois]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Bascule par module ou globale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Période de gel des données legacy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Tolérance à la perte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Tolérance à la perte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(strict)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Données critiques absolues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LISTER : transactions, mouvements stock, etc.]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Données pouvant être archivées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LISTER : logs anciens, etc.]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Données à anonymiser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LISTER]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Données à supprimer (RGPD)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LISTER]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Validation post-migration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Comment garantir que la migration a réussi ? Cocher les contrôles prévus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Comparaison des counts par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Checksums sur données critiques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Échantillonnage manuel par les métiers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Tests de réconciliation comptable / financière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Validation par utilisateurs métier (UAT)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Tests de non-régression automatisés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Autres : ____________________________________________</w:t>
      </w:r>
    </w:p>
    <w:p>
      <w:pPr>
        <w:pBdr>
          <w:bottom w:val="single" w:color="2E75B6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Équipe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3744"/>
        <w:gridCol w:w="1872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Disponibilité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backend Java/Spring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[Junior / Confirmé / Senior]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frontend Angular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[Junior / Confirmé / Senior]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DBA / Expert SQL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 / Testeur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UX/UI Designer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 %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[X] %</w:t>
            </w:r>
          </w:p>
        </w:tc>
      </w:tr>
    </w:tbl>
    <w:p>
      <w:pPr>
        <w:pBdr>
          <w:bottom w:val="single" w:color="2E75B6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Planning &amp;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Méthodologie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 : Scrum / Kanban / SAFe]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du sprint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 : 1 / 2 / 3 semaines]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de démarrage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MVP cible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go-live cible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Budget global (optionnel)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pilote prévue ?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 — combien d'utilisateurs ?]</w:t>
            </w:r>
          </w:p>
        </w:tc>
      </w:tr>
    </w:tbl>
    <w:p>
      <w:pPr>
        <w:pBdr>
          <w:bottom w:val="single" w:color="2E75B6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Infrastructure &amp; Outillage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Environnements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Disponible ?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Hébergement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Développement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/ Recette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Pré-production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[Oui / Non]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REMPLIR]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Outils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 de code source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[Git — GitHub / GitLab / Bitbucket / Azure DevOps]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 de projet / tickets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[Jira / Trello / Azure Boards / autre]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 — Prometheus / Grafana / autre]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Logs centralisés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DÉFINIR — ELK / Loki / autre]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Communication équipe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[Slack / Teams / autre]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61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[Confluence / Notion / Wiki Git / autre]</w:t>
            </w:r>
          </w:p>
        </w:tc>
      </w:tr>
    </w:tbl>
    <w:p>
      <w:pPr>
        <w:pBdr>
          <w:bottom w:val="single" w:color="2E75B6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Risques identifiés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1404"/>
        <w:gridCol w:w="1404"/>
        <w:gridCol w:w="3276"/>
      </w:tblGrid>
      <w:tr>
        <w:trPr>
          <w:tblHeader/>
        </w:trP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Perte de données pendant la migration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Faible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CRITIQUE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Stratégie ETL validée + plan de rollback</w:t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[À COMPLÉTER]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2E75B6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Points bloquants à clarifier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Questions à résoudre AVANT de démarrer le sprint 1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____________________________________________________________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____________________________________________________________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____________________________________________________________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____________________________________________________________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____________________________________________________________</w:t>
      </w:r>
    </w:p>
    <w:p>
      <w:pPr>
        <w:pBdr>
          <w:bottom w:val="single" w:color="2E75B6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Documents complémentaires à fournir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Cahier des charges fonctionnel — ✅ Fourni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Cahier des charges technique — ✅ Fourni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Backup BDD Gamma 2 (anonymisée si possible) — [À FOURNIR]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Schéma de la BDD (DDL ou diagramme) — [À FOURNIR]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Captures d'écran des interfaces Gamma 2 critiques — [À FOURNIR]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Documentation utilisateur Gamma 2 (si existante) — [À FOURNIR]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Liste des bugs / tickets connus de Gamma 2 — [À FOURNIR]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Mockups / maquettes Gamma 3 (si existantes) — [À FOURNIR]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☐  Charte graphique / branding — [À FOURNIR]</w:t>
      </w:r>
    </w:p>
    <w:p>
      <w:pPr>
        <w:pBdr>
          <w:bottom w:val="single" w:color="2E75B6" w:sz="6" w:space="6"/>
        </w:pBdr>
        <w:spacing w:after="24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1872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Sponsor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Chef de projet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C232" w:sz="8"/>
              <w:left w:val="single" w:color="F1C232" w:sz="8"/>
              <w:bottom w:val="single" w:color="F1C232" w:sz="8"/>
              <w:right w:val="single" w:color="F1C232" w:sz="8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Conseil : ne bloquez pas le démarrage en attendant que TOUS les champs soient remplis. Identifiez les 3-5 informations critiques (volumétrie BDD, équipe, dates clés, hébergement) et démarrez l'analyse avec Claude. Les autres infos peuvent venir au fil de l'eau.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Fiche Projet Gamma 3 — Document de cadrage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Projet Gamma 3</dc:title>
  <dc:creator>Claude — Tech Lead Assistant</dc:creator>
  <dc:description>Document de cadrage pour la modernisation de Gamma 2</dc:description>
  <cp:lastModifiedBy>Un-named</cp:lastModifiedBy>
  <cp:revision>1</cp:revision>
  <dcterms:created xsi:type="dcterms:W3CDTF">2026-05-03T12:25:58.356Z</dcterms:created>
  <dcterms:modified xsi:type="dcterms:W3CDTF">2026-05-03T12:25:58.371Z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