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B6" w:rsidRDefault="000C7CB6" w:rsidP="000C7CB6"/>
    <w:p w:rsidR="000C7CB6" w:rsidRDefault="000C7CB6" w:rsidP="000C7CB6"/>
    <w:p w:rsidR="000C7CB6" w:rsidRDefault="00DA65AF" w:rsidP="000C7CB6">
      <w:r>
        <w:rPr>
          <w:rFonts w:eastAsia="Calibri"/>
          <w:noProof/>
          <w:color w:val="000000"/>
          <w:szCs w:val="24"/>
        </w:rPr>
        <w:drawing>
          <wp:anchor distT="0" distB="0" distL="114300" distR="114300" simplePos="0" relativeHeight="251658240" behindDoc="0" locked="0" layoutInCell="1" allowOverlap="1" wp14:anchorId="3E6F504A" wp14:editId="4F68091D">
            <wp:simplePos x="0" y="0"/>
            <wp:positionH relativeFrom="column">
              <wp:posOffset>6307455</wp:posOffset>
            </wp:positionH>
            <wp:positionV relativeFrom="paragraph">
              <wp:posOffset>67945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4625D3" w:rsidP="000C7CB6">
      <w:r>
        <w:rPr>
          <w:noProof/>
        </w:rPr>
        <w:drawing>
          <wp:inline distT="0" distB="0" distL="0" distR="0" wp14:anchorId="4135B5A2" wp14:editId="4485E8F5">
            <wp:extent cx="4637405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10" cy="539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0C7CB6" w:rsidRDefault="000C7CB6" w:rsidP="000C7CB6"/>
    <w:p w:rsidR="00245965" w:rsidRDefault="00245965" w:rsidP="000C7CB6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2E74B5" w:themeColor="accent1" w:themeShade="BF"/>
          <w:sz w:val="52"/>
          <w:szCs w:val="52"/>
        </w:rPr>
      </w:pPr>
    </w:p>
    <w:p w:rsidR="00245965" w:rsidRDefault="00245965" w:rsidP="000C7CB6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2E74B5" w:themeColor="accent1" w:themeShade="BF"/>
          <w:sz w:val="52"/>
          <w:szCs w:val="52"/>
        </w:rPr>
      </w:pPr>
    </w:p>
    <w:p w:rsidR="00245965" w:rsidRDefault="00245965" w:rsidP="000C7CB6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2E74B5" w:themeColor="accent1" w:themeShade="BF"/>
          <w:sz w:val="52"/>
          <w:szCs w:val="52"/>
        </w:rPr>
      </w:pPr>
    </w:p>
    <w:p w:rsidR="00245965" w:rsidRDefault="00245965" w:rsidP="000C7CB6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2E74B5" w:themeColor="accent1" w:themeShade="BF"/>
          <w:sz w:val="52"/>
          <w:szCs w:val="52"/>
        </w:rPr>
      </w:pPr>
    </w:p>
    <w:p w:rsidR="000C7CB6" w:rsidRPr="000C7CB6" w:rsidRDefault="000C7CB6" w:rsidP="000C7CB6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2E74B5" w:themeColor="accent1" w:themeShade="BF"/>
          <w:sz w:val="52"/>
          <w:szCs w:val="52"/>
        </w:rPr>
      </w:pPr>
      <w:r w:rsidRPr="000C7CB6">
        <w:rPr>
          <w:rFonts w:eastAsia="Calibri"/>
          <w:b/>
          <w:color w:val="2E74B5" w:themeColor="accent1" w:themeShade="BF"/>
          <w:sz w:val="52"/>
          <w:szCs w:val="52"/>
        </w:rPr>
        <w:t>COMSATS University Islamabad (CUI)</w:t>
      </w:r>
    </w:p>
    <w:p w:rsidR="000C7CB6" w:rsidRPr="00C50541" w:rsidRDefault="00287B00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Calibri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terminal</w:t>
      </w:r>
    </w:p>
    <w:p w:rsidR="00DA65AF" w:rsidRDefault="000C7CB6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  <w:r w:rsidRPr="00C50541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to:</w:t>
      </w:r>
      <w:r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DA65AF" w:rsidRPr="00DA65AF" w:rsidRDefault="000C7CB6" w:rsidP="00DA65AF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0541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</w:t>
      </w:r>
      <w:r w:rsidR="00D905C2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87B00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ANIS MAJID</w:t>
      </w:r>
    </w:p>
    <w:p w:rsidR="000C7CB6" w:rsidRPr="00C50541" w:rsidRDefault="000C7CB6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  <w:r w:rsidRPr="00C50541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Reg No: </w:t>
      </w:r>
      <w:r w:rsidRPr="00C50541">
        <w:rPr>
          <w:rFonts w:eastAsia="Calibri"/>
          <w:b/>
          <w:color w:val="00B0F0"/>
          <w:sz w:val="48"/>
          <w:szCs w:val="48"/>
        </w:rPr>
        <w:t>FA</w:t>
      </w:r>
      <w:r w:rsidR="00287B00">
        <w:rPr>
          <w:rFonts w:eastAsia="Calibri"/>
          <w:b/>
          <w:color w:val="00B0F0"/>
          <w:sz w:val="48"/>
          <w:szCs w:val="48"/>
        </w:rPr>
        <w:t>21-BCS-024</w:t>
      </w:r>
    </w:p>
    <w:p w:rsidR="000C7CB6" w:rsidRPr="00287B00" w:rsidRDefault="000C7CB6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4"/>
          <w:szCs w:val="44"/>
        </w:rPr>
      </w:pPr>
      <w:r w:rsidRPr="00C50541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  <w:r w:rsidR="00287B00" w:rsidRPr="00287B00">
        <w:rPr>
          <w:rFonts w:eastAsia="Calibri"/>
          <w:b/>
          <w:color w:val="00B0F0"/>
          <w:sz w:val="44"/>
          <w:szCs w:val="44"/>
        </w:rPr>
        <w:t>COMPILER CONSTRUCTION</w:t>
      </w:r>
    </w:p>
    <w:p w:rsidR="000C7CB6" w:rsidRDefault="000C7CB6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  <w:bookmarkStart w:id="0" w:name="_GoBack"/>
      <w:bookmarkEnd w:id="0"/>
      <w:r w:rsidRPr="00C50541">
        <w:rPr>
          <w:rFonts w:eastAsia="Calibri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Date: </w:t>
      </w:r>
      <w:r w:rsidR="00287B00">
        <w:rPr>
          <w:rFonts w:eastAsia="Calibri"/>
          <w:b/>
          <w:color w:val="00B0F0"/>
          <w:sz w:val="48"/>
          <w:szCs w:val="48"/>
        </w:rPr>
        <w:t>3 JANUARY 2025</w:t>
      </w:r>
    </w:p>
    <w:p w:rsidR="004A7EBE" w:rsidRDefault="004A7EBE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</w:p>
    <w:p w:rsidR="004A7EBE" w:rsidRDefault="004A7EBE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</w:p>
    <w:p w:rsidR="00287B00" w:rsidRDefault="00287B00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</w:p>
    <w:p w:rsidR="00287B00" w:rsidRDefault="00287B00" w:rsidP="000C7CB6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color w:val="00B0F0"/>
          <w:sz w:val="48"/>
          <w:szCs w:val="48"/>
        </w:rPr>
      </w:pPr>
    </w:p>
    <w:p w:rsidR="00287B00" w:rsidRP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lastRenderedPageBreak/>
        <w:t>Question No 01)</w:t>
      </w: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  <w:t>SEQUENCE DIAGRAM</w:t>
      </w: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  <w:r w:rsidRPr="00287B00">
        <w:rPr>
          <w:rStyle w:val="ng-star-inserted1"/>
          <w:rFonts w:ascii="Arial" w:hAnsi="Arial" w:cs="Arial"/>
          <w:b/>
          <w:bCs/>
          <w:noProof/>
          <w:color w:val="000000" w:themeColor="text1"/>
          <w:sz w:val="21"/>
          <w:szCs w:val="21"/>
        </w:rPr>
        <w:drawing>
          <wp:inline distT="0" distB="0" distL="0" distR="0" wp14:anchorId="4D664578" wp14:editId="2EF78E7B">
            <wp:extent cx="5274310" cy="596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4625D3" w:rsidRDefault="004625D3" w:rsidP="004625D3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4625D3" w:rsidRDefault="004625D3" w:rsidP="004625D3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4625D3" w:rsidRDefault="004625D3" w:rsidP="004625D3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4625D3" w:rsidRPr="004625D3" w:rsidRDefault="004625D3" w:rsidP="004625D3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lastRenderedPageBreak/>
        <w:t>Explanation of the diagram:</w:t>
      </w:r>
    </w:p>
    <w:p w:rsidR="004625D3" w:rsidRPr="004625D3" w:rsidRDefault="004625D3" w:rsidP="004625D3">
      <w:pPr>
        <w:pStyle w:val="ng-star-inserted"/>
        <w:numPr>
          <w:ilvl w:val="0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Participants: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Input File:</w:t>
      </w:r>
      <w:r w:rsidRPr="004625D3">
        <w:rPr>
          <w:rStyle w:val="ng-star-inserted1"/>
          <w:rFonts w:ascii="Arial" w:hAnsi="Arial" w:cs="Arial"/>
          <w:sz w:val="21"/>
          <w:szCs w:val="21"/>
        </w:rPr>
        <w:t> Represents the source code file in the mini-c language.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Lexer</w:t>
      </w:r>
      <w:proofErr w:type="spellEnd"/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4625D3">
        <w:rPr>
          <w:rStyle w:val="ng-star-inserted1"/>
          <w:rFonts w:ascii="Arial" w:hAnsi="Arial" w:cs="Arial"/>
          <w:sz w:val="21"/>
          <w:szCs w:val="21"/>
        </w:rPr>
        <w:t> Responsible for reading the source code and breaking it into tokens.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Parser/Code Generator:</w:t>
      </w:r>
      <w:r w:rsidRPr="004625D3">
        <w:rPr>
          <w:rStyle w:val="ng-star-inserted1"/>
          <w:rFonts w:ascii="Arial" w:hAnsi="Arial" w:cs="Arial"/>
          <w:sz w:val="21"/>
          <w:szCs w:val="21"/>
        </w:rPr>
        <w:t> Responsible for parsing the token stream, checking grammar rules, and generating x86 assembly code.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Symbol Table:</w:t>
      </w:r>
      <w:r w:rsidRPr="004625D3">
        <w:rPr>
          <w:rStyle w:val="ng-star-inserted1"/>
          <w:rFonts w:ascii="Arial" w:hAnsi="Arial" w:cs="Arial"/>
          <w:sz w:val="21"/>
          <w:szCs w:val="21"/>
        </w:rPr>
        <w:t> Manages information about variables and functions, including their names and storage locations.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Output Assembly File:</w:t>
      </w:r>
      <w:r w:rsidRPr="004625D3">
        <w:rPr>
          <w:rStyle w:val="ng-star-inserted1"/>
          <w:rFonts w:ascii="Arial" w:hAnsi="Arial" w:cs="Arial"/>
          <w:sz w:val="21"/>
          <w:szCs w:val="21"/>
        </w:rPr>
        <w:t> Represents the file where the generated assembly code is written.</w:t>
      </w:r>
    </w:p>
    <w:p w:rsidR="004625D3" w:rsidRPr="004625D3" w:rsidRDefault="004625D3" w:rsidP="004625D3">
      <w:pPr>
        <w:pStyle w:val="ng-star-inserted"/>
        <w:numPr>
          <w:ilvl w:val="0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Messages: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Read Source Code:</w:t>
      </w:r>
      <w:r w:rsidRPr="004625D3">
        <w:rPr>
          <w:rStyle w:val="ng-star-inserted1"/>
          <w:rFonts w:ascii="Arial" w:hAnsi="Arial" w:cs="Arial"/>
          <w:sz w:val="21"/>
          <w:szCs w:val="21"/>
        </w:rPr>
        <w:t> 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Input File</w:t>
      </w:r>
      <w:r w:rsidRPr="004625D3">
        <w:rPr>
          <w:rStyle w:val="ng-star-inserted1"/>
          <w:rFonts w:ascii="Arial" w:hAnsi="Arial" w:cs="Arial"/>
          <w:sz w:val="21"/>
          <w:szCs w:val="21"/>
        </w:rPr>
        <w:t> provides the source code to the </w:t>
      </w:r>
      <w:proofErr w:type="spellStart"/>
      <w:r w:rsidRPr="004625D3">
        <w:rPr>
          <w:rStyle w:val="inline-code"/>
          <w:rFonts w:ascii="Courier New" w:hAnsi="Courier New" w:cs="Courier New"/>
          <w:sz w:val="20"/>
          <w:szCs w:val="20"/>
        </w:rPr>
        <w:t>Lexer</w:t>
      </w:r>
      <w:proofErr w:type="spellEnd"/>
      <w:r w:rsidRPr="004625D3">
        <w:rPr>
          <w:rStyle w:val="ng-star-inserted1"/>
          <w:rFonts w:ascii="Arial" w:hAnsi="Arial" w:cs="Arial"/>
          <w:sz w:val="21"/>
          <w:szCs w:val="21"/>
        </w:rPr>
        <w:t>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Tokenize Source Code:</w:t>
      </w:r>
      <w:r w:rsidRPr="004625D3">
        <w:rPr>
          <w:rStyle w:val="ng-star-inserted1"/>
          <w:rFonts w:ascii="Arial" w:hAnsi="Arial" w:cs="Arial"/>
          <w:sz w:val="21"/>
          <w:szCs w:val="21"/>
        </w:rPr>
        <w:t> The </w:t>
      </w:r>
      <w:proofErr w:type="spellStart"/>
      <w:r w:rsidRPr="004625D3">
        <w:rPr>
          <w:rStyle w:val="inline-code"/>
          <w:rFonts w:ascii="Courier New" w:hAnsi="Courier New" w:cs="Courier New"/>
          <w:sz w:val="20"/>
          <w:szCs w:val="20"/>
        </w:rPr>
        <w:t>Lexer</w:t>
      </w:r>
      <w:proofErr w:type="spellEnd"/>
      <w:r w:rsidRPr="004625D3">
        <w:rPr>
          <w:rStyle w:val="ng-star-inserted1"/>
          <w:rFonts w:ascii="Arial" w:hAnsi="Arial" w:cs="Arial"/>
          <w:sz w:val="21"/>
          <w:szCs w:val="21"/>
        </w:rPr>
        <w:t> processes the source code, generating tokens.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Token Stream:</w:t>
      </w:r>
      <w:r w:rsidRPr="004625D3">
        <w:rPr>
          <w:rStyle w:val="ng-star-inserted1"/>
          <w:rFonts w:ascii="Arial" w:hAnsi="Arial" w:cs="Arial"/>
          <w:sz w:val="21"/>
          <w:szCs w:val="21"/>
        </w:rPr>
        <w:t> The </w:t>
      </w:r>
      <w:proofErr w:type="spellStart"/>
      <w:r w:rsidRPr="004625D3">
        <w:rPr>
          <w:rStyle w:val="inline-code"/>
          <w:rFonts w:ascii="Courier New" w:hAnsi="Courier New" w:cs="Courier New"/>
          <w:sz w:val="20"/>
          <w:szCs w:val="20"/>
        </w:rPr>
        <w:t>Lexer</w:t>
      </w:r>
      <w:proofErr w:type="spellEnd"/>
      <w:r w:rsidRPr="004625D3">
        <w:rPr>
          <w:rStyle w:val="ng-star-inserted1"/>
          <w:rFonts w:ascii="Arial" w:hAnsi="Arial" w:cs="Arial"/>
          <w:sz w:val="21"/>
          <w:szCs w:val="21"/>
        </w:rPr>
        <w:t> passes the stream of tokens to 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Parse tokens based on Mini-C grammar:</w:t>
      </w:r>
      <w:r w:rsidRPr="004625D3">
        <w:rPr>
          <w:rStyle w:val="ng-star-inserted1"/>
          <w:rFonts w:ascii="Arial" w:hAnsi="Arial" w:cs="Arial"/>
          <w:sz w:val="21"/>
          <w:szCs w:val="21"/>
        </w:rPr>
        <w:t> 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 analyzes the token stream based on the defined grammar.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Add identifier to symbol table / Lookup symbol</w:t>
      </w:r>
      <w:r w:rsidRPr="004625D3">
        <w:rPr>
          <w:rStyle w:val="ng-star-inserted1"/>
          <w:rFonts w:ascii="Arial" w:hAnsi="Arial" w:cs="Arial"/>
          <w:sz w:val="21"/>
          <w:szCs w:val="21"/>
        </w:rPr>
        <w:t>: 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 interacts with 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Symbol Table</w:t>
      </w:r>
      <w:r w:rsidRPr="004625D3">
        <w:rPr>
          <w:rStyle w:val="ng-star-inserted1"/>
          <w:rFonts w:ascii="Arial" w:hAnsi="Arial" w:cs="Arial"/>
          <w:sz w:val="21"/>
          <w:szCs w:val="21"/>
        </w:rPr>
        <w:t>, to store declarations and access info.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Generate x86 instructions:</w:t>
      </w:r>
      <w:r w:rsidRPr="004625D3">
        <w:rPr>
          <w:rStyle w:val="ng-star-inserted1"/>
          <w:rFonts w:ascii="Arial" w:hAnsi="Arial" w:cs="Arial"/>
          <w:sz w:val="21"/>
          <w:szCs w:val="21"/>
        </w:rPr>
        <w:t> 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 generates assembly instructions based on the parsed code.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 xml:space="preserve">Handle </w:t>
      </w:r>
      <w:proofErr w:type="spellStart"/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lvalue</w:t>
      </w:r>
      <w:proofErr w:type="spellEnd"/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 xml:space="preserve"> / </w:t>
      </w:r>
      <w:proofErr w:type="spellStart"/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rvalue</w:t>
      </w:r>
      <w:proofErr w:type="spellEnd"/>
      <w:r w:rsidRPr="004625D3">
        <w:rPr>
          <w:rStyle w:val="ng-star-inserted1"/>
          <w:rFonts w:ascii="Arial" w:hAnsi="Arial" w:cs="Arial"/>
          <w:sz w:val="21"/>
          <w:szCs w:val="21"/>
        </w:rPr>
        <w:t>: 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 xml:space="preserve"> determines if an expression is </w:t>
      </w:r>
      <w:proofErr w:type="gramStart"/>
      <w:r w:rsidRPr="004625D3">
        <w:rPr>
          <w:rStyle w:val="ng-star-inserted1"/>
          <w:rFonts w:ascii="Arial" w:hAnsi="Arial" w:cs="Arial"/>
          <w:sz w:val="21"/>
          <w:szCs w:val="21"/>
        </w:rPr>
        <w:t>an</w:t>
      </w:r>
      <w:proofErr w:type="gramEnd"/>
      <w:r w:rsidRPr="004625D3">
        <w:rPr>
          <w:rStyle w:val="ng-star-inserted1"/>
          <w:rFonts w:ascii="Arial" w:hAnsi="Arial" w:cs="Arial"/>
          <w:sz w:val="21"/>
          <w:szCs w:val="21"/>
        </w:rPr>
        <w:t xml:space="preserve"> </w:t>
      </w:r>
      <w:proofErr w:type="spellStart"/>
      <w:r w:rsidRPr="004625D3">
        <w:rPr>
          <w:rStyle w:val="ng-star-inserted1"/>
          <w:rFonts w:ascii="Arial" w:hAnsi="Arial" w:cs="Arial"/>
          <w:sz w:val="21"/>
          <w:szCs w:val="21"/>
        </w:rPr>
        <w:t>lvalue</w:t>
      </w:r>
      <w:proofErr w:type="spellEnd"/>
      <w:r w:rsidRPr="004625D3">
        <w:rPr>
          <w:rStyle w:val="ng-star-inserted1"/>
          <w:rFonts w:ascii="Arial" w:hAnsi="Arial" w:cs="Arial"/>
          <w:sz w:val="21"/>
          <w:szCs w:val="21"/>
        </w:rPr>
        <w:t xml:space="preserve"> or a </w:t>
      </w:r>
      <w:proofErr w:type="spellStart"/>
      <w:r w:rsidRPr="004625D3">
        <w:rPr>
          <w:rStyle w:val="ng-star-inserted1"/>
          <w:rFonts w:ascii="Arial" w:hAnsi="Arial" w:cs="Arial"/>
          <w:sz w:val="21"/>
          <w:szCs w:val="21"/>
        </w:rPr>
        <w:t>rvalue</w:t>
      </w:r>
      <w:proofErr w:type="spellEnd"/>
      <w:r w:rsidRPr="004625D3">
        <w:rPr>
          <w:rStyle w:val="ng-star-inserted1"/>
          <w:rFonts w:ascii="Arial" w:hAnsi="Arial" w:cs="Arial"/>
          <w:sz w:val="21"/>
          <w:szCs w:val="21"/>
        </w:rPr>
        <w:t xml:space="preserve"> for the code generation.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Generate conditional jump assembly</w:t>
      </w:r>
      <w:r w:rsidRPr="004625D3">
        <w:rPr>
          <w:rStyle w:val="ng-star-inserted1"/>
          <w:rFonts w:ascii="Arial" w:hAnsi="Arial" w:cs="Arial"/>
          <w:sz w:val="21"/>
          <w:szCs w:val="21"/>
        </w:rPr>
        <w:t>: 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 creates assembly jumps for conditional code.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Create new scope in symbol table</w:t>
      </w:r>
      <w:r w:rsidRPr="004625D3">
        <w:rPr>
          <w:rStyle w:val="ng-star-inserted1"/>
          <w:rFonts w:ascii="Arial" w:hAnsi="Arial" w:cs="Arial"/>
          <w:sz w:val="21"/>
          <w:szCs w:val="21"/>
        </w:rPr>
        <w:t>: 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 initializes a new scope for each function.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Generate prologue and epilogue assembly</w:t>
      </w:r>
      <w:r w:rsidRPr="004625D3">
        <w:rPr>
          <w:rStyle w:val="ng-star-inserted1"/>
          <w:rFonts w:ascii="Arial" w:hAnsi="Arial" w:cs="Arial"/>
          <w:sz w:val="21"/>
          <w:szCs w:val="21"/>
        </w:rPr>
        <w:t>: 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 creates the function start and end instructions.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Parse body recursively</w:t>
      </w:r>
      <w:r w:rsidRPr="004625D3">
        <w:rPr>
          <w:rStyle w:val="ng-star-inserted1"/>
          <w:rFonts w:ascii="Arial" w:hAnsi="Arial" w:cs="Arial"/>
          <w:sz w:val="21"/>
          <w:szCs w:val="21"/>
        </w:rPr>
        <w:t>: 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 </w:t>
      </w:r>
      <w:proofErr w:type="spellStart"/>
      <w:r w:rsidRPr="004625D3">
        <w:rPr>
          <w:rStyle w:val="ng-star-inserted1"/>
          <w:rFonts w:ascii="Arial" w:hAnsi="Arial" w:cs="Arial"/>
          <w:sz w:val="21"/>
          <w:szCs w:val="21"/>
        </w:rPr>
        <w:t>recursivelly</w:t>
      </w:r>
      <w:proofErr w:type="spellEnd"/>
      <w:r w:rsidRPr="004625D3">
        <w:rPr>
          <w:rStyle w:val="ng-star-inserted1"/>
          <w:rFonts w:ascii="Arial" w:hAnsi="Arial" w:cs="Arial"/>
          <w:sz w:val="21"/>
          <w:szCs w:val="21"/>
        </w:rPr>
        <w:t xml:space="preserve"> parse the function code.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Write x86 assembly code:</w:t>
      </w:r>
      <w:r w:rsidRPr="004625D3">
        <w:rPr>
          <w:rStyle w:val="ng-star-inserted1"/>
          <w:rFonts w:ascii="Arial" w:hAnsi="Arial" w:cs="Arial"/>
          <w:sz w:val="21"/>
          <w:szCs w:val="21"/>
        </w:rPr>
        <w:t> 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 writes the generated assembly code into 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Output Assembly File</w:t>
      </w:r>
      <w:r w:rsidRPr="004625D3">
        <w:rPr>
          <w:rStyle w:val="ng-star-inserted1"/>
          <w:rFonts w:ascii="Arial" w:hAnsi="Arial" w:cs="Arial"/>
          <w:sz w:val="21"/>
          <w:szCs w:val="21"/>
        </w:rPr>
        <w:t>.</w:t>
      </w:r>
    </w:p>
    <w:p w:rsidR="004625D3" w:rsidRPr="004625D3" w:rsidRDefault="004625D3" w:rsidP="004625D3">
      <w:pPr>
        <w:pStyle w:val="ng-star-inserted"/>
        <w:numPr>
          <w:ilvl w:val="0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Activations: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sz w:val="21"/>
          <w:szCs w:val="21"/>
        </w:rPr>
        <w:t>The </w:t>
      </w:r>
      <w:proofErr w:type="spellStart"/>
      <w:r w:rsidRPr="004625D3">
        <w:rPr>
          <w:rStyle w:val="inline-code"/>
          <w:rFonts w:ascii="Courier New" w:hAnsi="Courier New" w:cs="Courier New"/>
          <w:sz w:val="20"/>
          <w:szCs w:val="20"/>
        </w:rPr>
        <w:t>Lexer</w:t>
      </w:r>
      <w:proofErr w:type="spellEnd"/>
      <w:r w:rsidRPr="004625D3">
        <w:rPr>
          <w:rStyle w:val="ng-star-inserted1"/>
          <w:rFonts w:ascii="Arial" w:hAnsi="Arial" w:cs="Arial"/>
          <w:sz w:val="21"/>
          <w:szCs w:val="21"/>
        </w:rPr>
        <w:t> and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 participants are activated during their respective phases of processing.</w:t>
      </w:r>
    </w:p>
    <w:p w:rsidR="004625D3" w:rsidRPr="004625D3" w:rsidRDefault="004625D3" w:rsidP="004625D3">
      <w:pPr>
        <w:pStyle w:val="ng-star-inserted"/>
        <w:numPr>
          <w:ilvl w:val="0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b/>
          <w:bCs/>
          <w:sz w:val="21"/>
          <w:szCs w:val="21"/>
        </w:rPr>
        <w:t>Alternatives:</w:t>
      </w:r>
    </w:p>
    <w:p w:rsidR="004625D3" w:rsidRPr="004625D3" w:rsidRDefault="004625D3" w:rsidP="004625D3">
      <w:pPr>
        <w:pStyle w:val="ng-star-inserted"/>
        <w:numPr>
          <w:ilvl w:val="1"/>
          <w:numId w:val="12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sz w:val="21"/>
          <w:szCs w:val="21"/>
        </w:rPr>
        <w:lastRenderedPageBreak/>
        <w:t>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alt</w:t>
      </w:r>
      <w:r w:rsidRPr="004625D3">
        <w:rPr>
          <w:rStyle w:val="ng-star-inserted1"/>
          <w:rFonts w:ascii="Arial" w:hAnsi="Arial" w:cs="Arial"/>
          <w:sz w:val="21"/>
          <w:szCs w:val="21"/>
        </w:rPr>
        <w:t> block highlights that the </w:t>
      </w:r>
      <w:r w:rsidRPr="004625D3">
        <w:rPr>
          <w:rStyle w:val="inline-code"/>
          <w:rFonts w:ascii="Courier New" w:hAnsi="Courier New" w:cs="Courier New"/>
          <w:sz w:val="20"/>
          <w:szCs w:val="20"/>
        </w:rPr>
        <w:t>Parser/Code Generator</w:t>
      </w:r>
      <w:r w:rsidRPr="004625D3">
        <w:rPr>
          <w:rStyle w:val="ng-star-inserted1"/>
          <w:rFonts w:ascii="Arial" w:hAnsi="Arial" w:cs="Arial"/>
          <w:sz w:val="21"/>
          <w:szCs w:val="21"/>
        </w:rPr>
        <w:t> handles different syntactic elements differently: declarations, expressions, control flow structures and function definitions.</w:t>
      </w:r>
    </w:p>
    <w:p w:rsidR="004625D3" w:rsidRPr="004625D3" w:rsidRDefault="004625D3" w:rsidP="004625D3">
      <w:pPr>
        <w:pStyle w:val="ng-star-inserted"/>
        <w:shd w:val="clear" w:color="auto" w:fill="FFFFFF" w:themeFill="background1"/>
        <w:spacing w:after="0" w:afterAutospacing="0" w:line="300" w:lineRule="atLeast"/>
        <w:rPr>
          <w:rFonts w:ascii="Arial" w:hAnsi="Arial" w:cs="Arial"/>
          <w:sz w:val="21"/>
          <w:szCs w:val="21"/>
        </w:rPr>
      </w:pPr>
      <w:r w:rsidRPr="004625D3">
        <w:rPr>
          <w:rStyle w:val="ng-star-inserted1"/>
          <w:rFonts w:ascii="Arial" w:hAnsi="Arial" w:cs="Arial"/>
          <w:sz w:val="21"/>
          <w:szCs w:val="21"/>
        </w:rPr>
        <w:t>This sequence diagram provides a high-level overview of the key steps and interactions within the mini-c compiler. It illustrates how different parts of the compiler work together to convert mini-c source code into x86 assembly code.</w:t>
      </w: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Default="00287B00" w:rsidP="00287B00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color w:val="000000" w:themeColor="text1"/>
          <w:sz w:val="21"/>
          <w:szCs w:val="21"/>
        </w:rPr>
      </w:pPr>
    </w:p>
    <w:p w:rsidR="00287B00" w:rsidRPr="00287B00" w:rsidRDefault="00287B00" w:rsidP="00287B00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sectPr w:rsidR="00287B00" w:rsidRPr="00287B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CB8BB3"/>
    <w:multiLevelType w:val="singleLevel"/>
    <w:tmpl w:val="88CB8BB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90CADB5"/>
    <w:multiLevelType w:val="singleLevel"/>
    <w:tmpl w:val="F90CAD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7283CA3"/>
    <w:multiLevelType w:val="multilevel"/>
    <w:tmpl w:val="168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1437"/>
    <w:multiLevelType w:val="multilevel"/>
    <w:tmpl w:val="7A1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74A26"/>
    <w:multiLevelType w:val="multilevel"/>
    <w:tmpl w:val="9818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640EF"/>
    <w:multiLevelType w:val="multilevel"/>
    <w:tmpl w:val="C3D0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43F7C"/>
    <w:multiLevelType w:val="multilevel"/>
    <w:tmpl w:val="800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B10A5"/>
    <w:multiLevelType w:val="multilevel"/>
    <w:tmpl w:val="870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11980"/>
    <w:multiLevelType w:val="multilevel"/>
    <w:tmpl w:val="03A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A54BC"/>
    <w:multiLevelType w:val="multilevel"/>
    <w:tmpl w:val="D8A4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C3DFC"/>
    <w:multiLevelType w:val="multilevel"/>
    <w:tmpl w:val="4FE2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41EA7"/>
    <w:multiLevelType w:val="multilevel"/>
    <w:tmpl w:val="68C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D27BD7"/>
    <w:rsid w:val="000C7CB6"/>
    <w:rsid w:val="000F07C8"/>
    <w:rsid w:val="00245965"/>
    <w:rsid w:val="00287B00"/>
    <w:rsid w:val="004625D3"/>
    <w:rsid w:val="004A7EBE"/>
    <w:rsid w:val="00881342"/>
    <w:rsid w:val="00D1517E"/>
    <w:rsid w:val="00D905C2"/>
    <w:rsid w:val="00DA65AF"/>
    <w:rsid w:val="00E7309B"/>
    <w:rsid w:val="02902A6D"/>
    <w:rsid w:val="2FFB2A77"/>
    <w:rsid w:val="42507668"/>
    <w:rsid w:val="5876152E"/>
    <w:rsid w:val="63D27BD7"/>
    <w:rsid w:val="784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A916D"/>
  <w15:docId w15:val="{8A53CCA1-5D27-4F63-9CEF-D55CDB1D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Theme="minorEastAsia" w:cstheme="minorBidi"/>
      <w:sz w:val="24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Strong">
    <w:name w:val="Strong"/>
    <w:basedOn w:val="DefaultParagraphFont"/>
    <w:uiPriority w:val="22"/>
    <w:qFormat/>
    <w:rsid w:val="00DA65AF"/>
    <w:rPr>
      <w:b/>
      <w:bCs/>
    </w:rPr>
  </w:style>
  <w:style w:type="paragraph" w:styleId="ListParagraph">
    <w:name w:val="List Paragraph"/>
    <w:basedOn w:val="Normal"/>
    <w:uiPriority w:val="99"/>
    <w:rsid w:val="00DA65AF"/>
    <w:pPr>
      <w:ind w:left="720"/>
      <w:contextualSpacing/>
    </w:pPr>
  </w:style>
  <w:style w:type="paragraph" w:customStyle="1" w:styleId="ng-star-inserted">
    <w:name w:val="ng-star-inserted"/>
    <w:basedOn w:val="Normal"/>
    <w:rsid w:val="00287B00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character" w:customStyle="1" w:styleId="ng-star-inserted1">
    <w:name w:val="ng-star-inserted1"/>
    <w:basedOn w:val="DefaultParagraphFont"/>
    <w:rsid w:val="00287B00"/>
  </w:style>
  <w:style w:type="character" w:customStyle="1" w:styleId="inline-code">
    <w:name w:val="inline-code"/>
    <w:basedOn w:val="DefaultParagraphFont"/>
    <w:rsid w:val="0028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</dc:creator>
  <cp:lastModifiedBy>Ammar Majid</cp:lastModifiedBy>
  <cp:revision>8</cp:revision>
  <dcterms:created xsi:type="dcterms:W3CDTF">2024-09-25T17:00:00Z</dcterms:created>
  <dcterms:modified xsi:type="dcterms:W3CDTF">2025-01-03T07:21:00Z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83DD53FCAB284C129E895C0353AA4170_11</vt:lpwstr>
  </property>
</Properties>
</file>