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240"/>
      </w:pPr>
      <w:r>
        <w:rPr>
          <w:rFonts w:ascii="Times New Roman" w:hAnsi="Times New Roman"/>
          <w:b/>
          <w:color w:val="000000"/>
          <w:sz w:val="32"/>
        </w:rPr>
        <w:t>3. DATA GATHERING / DATA USED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8"/>
        </w:rPr>
        <w:t>3.1 Overview of Platform Datasets &amp; Entities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color w:val="000000"/>
          <w:sz w:val="24"/>
        </w:rPr>
        <w:t>Seva Sankalp is an interactive peer-to-peer resource redistribution web platform. Rather than analyzing static third-party datasets, the application manages multi-tenant relational data models generated by registered community donors, grassroots recipients, and verified charitable NGOs. The core data entities captured, preprocessed, and maintained within the SQLite/PostgreSQL relational database include: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User Profile Data: </w:t>
      </w:r>
      <w:r>
        <w:rPr>
          <w:rFonts w:ascii="Times New Roman" w:hAnsi="Times New Roman"/>
          <w:color w:val="000000"/>
          <w:sz w:val="24"/>
        </w:rPr>
        <w:t>Registered accounts, authentication secrets, role permissions, and e-KYC status.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Resource Data: </w:t>
      </w:r>
      <w:r>
        <w:rPr>
          <w:rFonts w:ascii="Times New Roman" w:hAnsi="Times New Roman"/>
          <w:color w:val="000000"/>
          <w:sz w:val="24"/>
        </w:rPr>
        <w:t>Physical goods catalog, descriptions, conditions, and spherical GPS coordinates.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Request Data: </w:t>
      </w:r>
      <w:r>
        <w:rPr>
          <w:rFonts w:ascii="Times New Roman" w:hAnsi="Times New Roman"/>
          <w:color w:val="000000"/>
          <w:sz w:val="24"/>
        </w:rPr>
        <w:t>Beneficiary donation requests, approval lifecycles, and anti-flipping cooldown logs.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Statutory NGO Data: </w:t>
      </w:r>
      <w:r>
        <w:rPr>
          <w:rFonts w:ascii="Times New Roman" w:hAnsi="Times New Roman"/>
          <w:color w:val="000000"/>
          <w:sz w:val="24"/>
        </w:rPr>
        <w:t>Government NITI Aayog Darpan IDs, Organization PAN numbers, and verified UPI VPAs.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Donation History Data: </w:t>
      </w:r>
      <w:r>
        <w:rPr>
          <w:rFonts w:ascii="Times New Roman" w:hAnsi="Times New Roman"/>
          <w:color w:val="000000"/>
          <w:sz w:val="24"/>
        </w:rPr>
        <w:t>Audit logs of fulfilled exchanges, mutual ratings, and photographic impact proofs.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Points Ledger Data: </w:t>
      </w:r>
      <w:r>
        <w:rPr>
          <w:rFonts w:ascii="Times New Roman" w:hAnsi="Times New Roman"/>
          <w:color w:val="000000"/>
          <w:sz w:val="24"/>
        </w:rPr>
        <w:t>Append-only transactions recording earned and redeemed Karma points.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Handover Communication Data: </w:t>
      </w:r>
      <w:r>
        <w:rPr>
          <w:rFonts w:ascii="Times New Roman" w:hAnsi="Times New Roman"/>
          <w:color w:val="000000"/>
          <w:sz w:val="24"/>
        </w:rPr>
        <w:t>In-app secure chat logs coordinating physical item handovers.</w:t>
      </w:r>
    </w:p>
    <w:p>
      <w:pPr>
        <w:spacing w:before="8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Users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blHeader/>
          <w:cantSplit/>
        </w:trPr>
        <w:tc>
          <w:tcPr>
            <w:tcW w:type="dxa" w:w="57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email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role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verification.status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trust.score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points.balance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admin@sevasankalp.org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admin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2026-06-08 09:42:09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donor@gmail.com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user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48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350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2026-06-08 09:42:09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receiver@gmail.com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user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25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2026-06-08 09:42:10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anish.sandaka1806@gmail.com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user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85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450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2026-06-08 09:56:33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srinivas.sandaka75@gmail.com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user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60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11:12:10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Resources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  <w:cantSplit/>
        </w:trPr>
        <w:tc>
          <w:tcPr>
            <w:tcW w:type="dxa" w:w="5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7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donor.id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title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category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condition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location.lat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location.lng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rice (1kg)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Food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Good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17.9107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83.4538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Available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2026-07-02 14:58:25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NCERT class 10 science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Books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Fair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18.0184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83.5709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Available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12:19:05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wheat flour (1kg)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Food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Good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18.2773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83.8950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Available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2026-07-06 09:50:54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Lenovo ThinkPad Laptop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Electronics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Good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18.1067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83.3978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2026-08-10 10:15:30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Resource Requests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cantSplit/>
        </w:trPr>
        <w:tc>
          <w:tcPr>
            <w:tcW w:type="dxa" w:w="57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resource.id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receiver.id</w:t>
            </w:r>
          </w:p>
        </w:tc>
        <w:tc>
          <w:tcPr>
            <w:tcW w:type="dxa" w:w="12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updated.at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2026-07-03 14:30:15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11:25:37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12:45:00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2026-07-06 14:20:10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2026-08-11 09:15:20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2026-08-14 16:30:45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Pending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2026-08-20 11:00:00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2026-08-20 11:00:00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Statutory NGO Profiles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blHeader/>
          <w:cantSplit/>
        </w:trPr>
        <w:tc>
          <w:tcPr>
            <w:tcW w:type="dxa" w:w="5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ngo.name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darpan.id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org.pan</w:t>
            </w:r>
          </w:p>
        </w:tc>
        <w:tc>
          <w:tcPr>
            <w:tcW w:type="dxa" w:w="15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upi.id</w:t>
            </w:r>
          </w:p>
        </w:tc>
        <w:tc>
          <w:tcPr>
            <w:tcW w:type="dxa" w:w="15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verification.status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Global Heart Foundation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AP/2021/0284910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AABTG4921E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globalheart@upi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2026-06-28 05:25:14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Team Water Welfare Trust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AP/2022/0319482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AAATE1234F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9848294904@ptyes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2026-06-29 14:57:00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Vidya Jyothi Rural Trust</w:t>
            </w:r>
          </w:p>
        </w:tc>
        <w:tc>
          <w:tcPr>
            <w:tcW w:type="dxa" w:w="16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DL/2020/0192841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AAATV9812K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vidyajyothi@upi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approved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2026-08-01 11:15:00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Donation History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blHeader/>
          <w:cantSplit/>
        </w:trPr>
        <w:tc>
          <w:tcPr>
            <w:tcW w:type="dxa" w:w="5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request.id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donor.rating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receiver.rating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receipt.photo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impact.message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completed.at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5.0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uploads/impact/receipt_1.jpg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Ration received, helped family during exam week.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11:25:37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5.0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4.8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uploads/impact/receipt_2.jpg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Received class 10 science textbooks. Thank you!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2026-07-06 14:20:10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5.0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5.0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uploads/impact/receipt_3.jpg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Working laptop received for engineering studies.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2026-08-14 16:30:45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Points Transaction (Karma Ledger)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cantSplit/>
        </w:trPr>
        <w:tc>
          <w:tcPr>
            <w:tcW w:type="dxa" w:w="57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user.id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amount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transaction.type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earned_donation</w:t>
            </w:r>
          </w:p>
        </w:tc>
        <w:tc>
          <w:tcPr>
            <w:tcW w:type="dxa" w:w="30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 donation of 1kg rice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2026-07-05 11:25:37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earned_donation</w:t>
            </w:r>
          </w:p>
        </w:tc>
        <w:tc>
          <w:tcPr>
            <w:tcW w:type="dxa" w:w="30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 donation of NCERT textbooks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2026-07-06 14:20:10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earned_donation</w:t>
            </w:r>
          </w:p>
        </w:tc>
        <w:tc>
          <w:tcPr>
            <w:tcW w:type="dxa" w:w="30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Fulfilled donation of ThinkPad laptop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2026-08-14 16:30:45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Sample Handover Messages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57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request.id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sender.id</w:t>
            </w:r>
          </w:p>
        </w:tc>
        <w:tc>
          <w:tcPr>
            <w:tcW w:type="dxa" w:w="45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content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created.at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45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Hello, is this item available for pickup near Pusapatirega?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2026-07-03 14:31:00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45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Yes, available! Can we meet tomorrow evening at 5 PM?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2026-07-03 14:35:20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type="dxa" w:w="45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Perfect, 5 PM at RTC Complex junction works for me.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2026-07-03 14:36:10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3.2 Preprocessing and Data Cleaning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Coordinate Clamping: </w:t>
      </w:r>
      <w:r>
        <w:rPr>
          <w:rFonts w:ascii="Times New Roman" w:hAnsi="Times New Roman"/>
          <w:color w:val="000000"/>
          <w:sz w:val="24"/>
        </w:rPr>
        <w:t>GPS latitude and longitude pairs submitted through Leaflet map clicks are parsed as 64-bit floating point numbers and validated within real geographical bounds (-90 to +90 and -180 to +180).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Image Resizing &amp; EXIF Stripping: </w:t>
      </w:r>
      <w:r>
        <w:rPr>
          <w:rFonts w:ascii="Times New Roman" w:hAnsi="Times New Roman"/>
          <w:color w:val="000000"/>
          <w:sz w:val="24"/>
        </w:rPr>
        <w:t>Uploaded listing images and impact receipts are downsampled via Pillow (PIL) to maximum 800x800 resolution at 80% JPEG compression, automatically removing embedded GPS EXIF metadata to protect donor home privacy.</w:t>
      </w:r>
    </w:p>
    <w:p>
      <w:pPr>
        <w:pStyle w:val="ListBullet"/>
        <w:spacing w:before="20" w:after="40" w:line="240" w:lineRule="auto"/>
        <w:ind w:left="504"/>
      </w:pPr>
      <w:r>
        <w:rPr>
          <w:rFonts w:ascii="Times New Roman" w:hAnsi="Times New Roman"/>
          <w:b/>
          <w:color w:val="000000"/>
          <w:sz w:val="24"/>
        </w:rPr>
        <w:t xml:space="preserve">Format Regularization: </w:t>
      </w:r>
      <w:r>
        <w:rPr>
          <w:rFonts w:ascii="Times New Roman" w:hAnsi="Times New Roman"/>
          <w:color w:val="000000"/>
          <w:sz w:val="24"/>
        </w:rPr>
        <w:t>NITI Aayog NGO Darpan IDs (e.g. DL/2021/0123456) and Organization PAN numbers (10 alphanumeric characters) are converted to uppercase and checked against strict regex patterns prior to persistence.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