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38A00"/>
          <w:sz w:val="56"/>
        </w:rPr>
        <w:t>DYNAMO AI</w:t>
      </w:r>
    </w:p>
    <w:p>
      <w:pPr>
        <w:jc w:val="center"/>
      </w:pPr>
      <w:r>
        <w:rPr>
          <w:b/>
          <w:color w:val="1A1A1A"/>
          <w:sz w:val="32"/>
        </w:rPr>
        <w:t>Gemini API Usage Analysis &amp; Cost Reduction Guide</w:t>
      </w:r>
    </w:p>
    <w:p>
      <w:pPr>
        <w:jc w:val="center"/>
      </w:pPr>
      <w:r>
        <w:rPr>
          <w:color w:val="6B6B6B"/>
          <w:sz w:val="20"/>
        </w:rPr>
        <w:t>Prepared: May 30, 2026  ·  Confidential — Internal Use Only</w:t>
      </w:r>
    </w:p>
    <w:p/>
    <w:p/>
    <w:p>
      <w:pPr>
        <w:spacing w:before="360" w:after="120"/>
        <w:jc w:val="left"/>
      </w:pPr>
      <w:r>
        <w:rPr>
          <w:b/>
          <w:color w:val="1A1A1A"/>
          <w:sz w:val="40"/>
        </w:rPr>
        <w:t>1. Overview</w:t>
      </w:r>
    </w:p>
    <w:p>
      <w:pPr>
        <w:spacing w:after="80"/>
      </w:pPr>
      <w:r>
        <w:rPr>
          <w:color w:val="333333"/>
          <w:sz w:val="22"/>
        </w:rPr>
        <w:t>Dynamo AI uses the Google Gemini API across 9 different backend modules. This document maps every Gemini call, identifies the highest-cost patterns, and provides a prioritised set of cost-reduction strategies — none of which compromise core product functionality.</w:t>
      </w:r>
    </w:p>
    <w:p>
      <w:pPr>
        <w:spacing w:after="80"/>
      </w:pPr>
      <w:r>
        <w:rPr>
          <w:color w:val="333333"/>
          <w:sz w:val="22"/>
        </w:rPr>
        <w:t>Current bill (May 1–30, 2026):  ₹1,400  |  Forecasted: ₹752  |  +4,970% vs April</w:t>
      </w:r>
    </w:p>
    <w:p>
      <w:pPr>
        <w:spacing w:before="360" w:after="120"/>
        <w:jc w:val="left"/>
      </w:pPr>
      <w:r>
        <w:rPr>
          <w:b/>
          <w:color w:val="1A1A1A"/>
          <w:sz w:val="40"/>
        </w:rPr>
        <w:t>2. Every Gemini Call — File by File</w:t>
      </w:r>
    </w:p>
    <w:p>
      <w:pPr>
        <w:spacing w:before="280" w:after="80"/>
      </w:pPr>
      <w:r>
        <w:rPr>
          <w:b/>
          <w:color w:val="B38A00"/>
          <w:sz w:val="28"/>
        </w:rPr>
        <w:t>2.1  model.py — Main Chat  [HIGHEST COST]</w:t>
      </w:r>
    </w:p>
    <w:p>
      <w:pPr>
        <w:spacing w:after="80"/>
      </w:pPr>
      <w:r>
        <w:rPr>
          <w:color w:val="333333"/>
          <w:sz w:val="22"/>
        </w:rPr>
        <w:t>Triggered by every single user message in the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F5C40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6236"/>
            <w:shd w:val="clear" w:color="auto" w:fill="F5C40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Model (primary)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gemini-3.5-flash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Model (fallback)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gemini-3.1-flash-lite-preview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Input per call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System prompt (~500 tokens) + last 20 messages history + web context + memory block + document library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Output per call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Full chat response — up to 2,000+ tokens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1 call per user message — every time, all users, all plans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Why expensive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History injection: a busy user triggers 2,000–4,000 input tokens before typing anything</w:t>
            </w:r>
          </w:p>
        </w:tc>
      </w:tr>
    </w:tbl>
    <w:p/>
    <w:p>
      <w:pPr>
        <w:spacing w:before="280" w:after="80"/>
      </w:pPr>
      <w:r>
        <w:rPr>
          <w:b/>
          <w:color w:val="B38A00"/>
          <w:sz w:val="28"/>
        </w:rPr>
        <w:t>2.2  memory.py — AI Memory Extraction  [HIDDEN COST]</w:t>
      </w:r>
    </w:p>
    <w:p>
      <w:pPr>
        <w:spacing w:after="80"/>
      </w:pPr>
      <w:r>
        <w:rPr>
          <w:color w:val="333333"/>
          <w:sz w:val="22"/>
        </w:rPr>
        <w:t>Runs automatically and silently after every assistant reply, including trivial 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F5C40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6236"/>
            <w:shd w:val="clear" w:color="auto" w:fill="F5C40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gemini-3.1-flash-lite-preview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Input per call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User message (first 500 chars) + AI reply (first 300 chars) + extraction prompt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Small JSON array of personal facts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1 extra API call per message — even for 'hi' or 'what is gravity'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Problem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No filtering — runs even when there is zero personal context to extract</w:t>
            </w:r>
          </w:p>
        </w:tc>
      </w:tr>
    </w:tbl>
    <w:p/>
    <w:p>
      <w:pPr>
        <w:spacing w:before="280" w:after="80"/>
      </w:pPr>
      <w:r>
        <w:rPr>
          <w:b/>
          <w:color w:val="B38A00"/>
          <w:sz w:val="28"/>
        </w:rPr>
        <w:t>2.3  watcher_check.py — Research Watcher  [BACKGROUND COST]</w:t>
      </w:r>
    </w:p>
    <w:p>
      <w:pPr>
        <w:spacing w:after="80"/>
      </w:pPr>
      <w:r>
        <w:rPr>
          <w:color w:val="333333"/>
          <w:sz w:val="22"/>
        </w:rPr>
        <w:t>Runs in the background every hour for every active watch topic across all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F5C40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6236"/>
            <w:shd w:val="clear" w:color="auto" w:fill="F5C40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gemini-2.5-flash-preview-04-17  ← most expensive model in the codebase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Tavily search results + evaluation prompt, per topic per user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Every hour × (all users × all their watch topics)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Example scale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20 users × 3 topics = 60 calls/hour = 1,440 calls/day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Likely cause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Probable contributor to the May 22–23 billing spike</w:t>
            </w:r>
          </w:p>
        </w:tc>
      </w:tr>
    </w:tbl>
    <w:p/>
    <w:p>
      <w:pPr>
        <w:spacing w:before="280" w:after="80"/>
      </w:pPr>
      <w:r>
        <w:rPr>
          <w:b/>
          <w:color w:val="B38A00"/>
          <w:sz w:val="28"/>
        </w:rPr>
        <w:t>2.4  deep_research.py — Deep Research Agent  [MOST EXPENSIVE PER SESSION]</w:t>
      </w:r>
    </w:p>
    <w:p>
      <w:pPr>
        <w:spacing w:after="80"/>
      </w:pPr>
      <w:r>
        <w:rPr>
          <w:color w:val="333333"/>
          <w:sz w:val="22"/>
        </w:rPr>
        <w:t>Each Deep Research session triggers 5–8 separate Gemini calls using the most capable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F5C40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835"/>
            <w:shd w:val="clear" w:color="auto" w:fill="F5C40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4535"/>
            <w:shd w:val="clear" w:color="auto" w:fill="F5C40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1. Plan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gemini-3.5-flash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Generates 6 targeted search queries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2. Analyse ×6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gemini-3.5-flash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Analyses each Tavily search result individually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3. Gap finder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gemini-3.5-flash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Identifies research gaps across all results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4. Synthesiser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gemini-3.5-flash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Writes the final comprehensive report</w:t>
            </w:r>
          </w:p>
        </w:tc>
      </w:tr>
    </w:tbl>
    <w:p/>
    <w:p>
      <w:pPr>
        <w:spacing w:after="80"/>
      </w:pPr>
      <w:r>
        <w:rPr>
          <w:color w:val="333333"/>
          <w:sz w:val="22"/>
        </w:rPr>
        <w:t>One Deep Research session costs approximately the same as 8–10 normal chat messages.</w:t>
      </w:r>
    </w:p>
    <w:p>
      <w:pPr>
        <w:spacing w:before="280" w:after="80"/>
      </w:pPr>
      <w:r>
        <w:rPr>
          <w:b/>
          <w:color w:val="B38A00"/>
          <w:sz w:val="28"/>
        </w:rPr>
        <w:t>2.5  citation_checker.py — Citation Checker</w:t>
      </w:r>
    </w:p>
    <w:p>
      <w:pPr>
        <w:spacing w:after="80"/>
      </w:pPr>
      <w:r>
        <w:rPr>
          <w:color w:val="333333"/>
          <w:sz w:val="22"/>
        </w:rPr>
        <w:t>Two Gemini calls per check, with large inputs.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F5C40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6236"/>
            <w:shd w:val="clear" w:color="auto" w:fill="F5C40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gemini-3.5-flash (primary), gemini-3.1-flash-lite-preview (fallback)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Input limit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8,000 chars of text + 4,000 chars bibliography ≈ 3,000 input tokens per call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Calls per check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 — one for analysis, one for corrected bibliography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Total per use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≈ 6,000 input tokens + output</w:t>
            </w:r>
          </w:p>
        </w:tc>
      </w:tr>
    </w:tbl>
    <w:p/>
    <w:p>
      <w:pPr>
        <w:spacing w:before="280" w:after="80"/>
      </w:pPr>
      <w:r>
        <w:rPr>
          <w:b/>
          <w:color w:val="B38A00"/>
          <w:sz w:val="28"/>
        </w:rPr>
        <w:t>2.6  detector.py — AI Detector, Plagiarism, Humanizer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F5C40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3402"/>
            <w:shd w:val="clear" w:color="auto" w:fill="F5C40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3402"/>
            <w:shd w:val="clear" w:color="auto" w:fill="F5C400"/>
          </w:tcPr>
          <w:p>
            <w:r>
              <w:rPr>
                <w:b/>
                <w:sz w:val="20"/>
              </w:rPr>
              <w:t>Max Input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AI text detection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gemini-3-flash-preview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4,000 chars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Text humanizer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gemini-3-flash-preview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6,000 chars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Plagiarism scoring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gemini-3-flash-preview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Tavily results + text</w:t>
            </w:r>
          </w:p>
        </w:tc>
      </w:tr>
    </w:tbl>
    <w:p/>
    <w:p>
      <w:pPr>
        <w:spacing w:before="280" w:after="80"/>
      </w:pPr>
      <w:r>
        <w:rPr>
          <w:b/>
          <w:color w:val="B38A00"/>
          <w:sz w:val="28"/>
        </w:rPr>
        <w:t>2.7  Other Features (lower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F5C40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268"/>
            <w:shd w:val="clear" w:color="auto" w:fill="F5C40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35"/>
            <w:shd w:val="clear" w:color="auto" w:fill="F5C40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268"/>
            <w:shd w:val="clear" w:color="auto" w:fill="F5C400"/>
          </w:tcPr>
          <w:p>
            <w:r>
              <w:rPr>
                <w:b/>
                <w:sz w:val="20"/>
              </w:rPr>
              <w:t>When triggered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Document summarise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documents.py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gemini-3.1-flash-lite-preview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On document upload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Flashcard generation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flashcard.py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gemini-3.1-flash-lite-preview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User request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Study guide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gemini-3.1-flash-lite-preview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User request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Audio transcription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gemini-3.1-flash-lite-preview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Mic use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Mindmap generation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gemini-3.1-flash-lite-preview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User request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Research Mode fallback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multi_model_router.py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gemini-3.5-flash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When APIMart fails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1A1A1A"/>
          <w:sz w:val="40"/>
        </w:rPr>
        <w:t>3. Cost Reduction Strategies — Prioritised</w:t>
      </w:r>
    </w:p>
    <w:p>
      <w:pPr>
        <w:spacing w:after="80"/>
      </w:pPr>
      <w:r>
        <w:rPr>
          <w:color w:val="333333"/>
          <w:sz w:val="22"/>
        </w:rPr>
        <w:t>All strategies below preserve core product functionality. They are ordered by estimated impact.</w:t>
      </w:r>
    </w:p>
    <w:p>
      <w:pPr>
        <w:spacing w:before="280" w:after="80"/>
      </w:pPr>
      <w:r>
        <w:rPr>
          <w:b/>
          <w:color w:val="B38A00"/>
          <w:sz w:val="28"/>
        </w:rPr>
        <w:t>🔴  HIGH IMPACT</w:t>
      </w:r>
    </w:p>
    <w:p>
      <w:pPr>
        <w:spacing w:before="200" w:after="40"/>
      </w:pPr>
      <w:r>
        <w:rPr>
          <w:b/>
          <w:color w:val="1A1A1A"/>
          <w:sz w:val="24"/>
        </w:rPr>
        <w:t>Strategy 1 — Make memory extraction conditional</w:t>
      </w:r>
    </w:p>
    <w:p>
      <w:pPr>
        <w:pStyle w:val="ListBullet"/>
        <w:spacing w:after="60"/>
      </w:pPr>
      <w:r>
        <w:rPr>
          <w:color w:val="333333"/>
          <w:sz w:val="22"/>
        </w:rPr>
        <w:t>Current behaviour: runs after EVERY message, including trivial ones like 'hi' or 'define X'.</w:t>
      </w:r>
    </w:p>
    <w:p>
      <w:pPr>
        <w:pStyle w:val="ListBullet"/>
        <w:spacing w:after="60"/>
      </w:pPr>
      <w:r>
        <w:rPr>
          <w:color w:val="333333"/>
          <w:sz w:val="22"/>
        </w:rPr>
        <w:t>Fix: only run if the message is &gt;150 characters AND contains personal signals (I, my, I'm studying, I need, I want, my exam, etc.).</w:t>
      </w:r>
    </w:p>
    <w:p>
      <w:pPr>
        <w:pStyle w:val="ListBullet"/>
        <w:spacing w:after="60"/>
      </w:pPr>
      <w:r>
        <w:rPr>
          <w:color w:val="333333"/>
          <w:sz w:val="22"/>
        </w:rPr>
        <w:t>Expected saving: 60–80% reduction in memory API calls.</w:t>
      </w:r>
    </w:p>
    <w:p>
      <w:pPr>
        <w:pStyle w:val="ListBullet"/>
        <w:spacing w:after="60"/>
      </w:pPr>
      <w:r>
        <w:rPr>
          <w:color w:val="333333"/>
          <w:sz w:val="22"/>
        </w:rPr>
        <w:t>Effort: Low — a simple if-condition before the extract_memories() call.</w:t>
      </w:r>
    </w:p>
    <w:p>
      <w:pPr>
        <w:spacing w:before="200" w:after="40"/>
      </w:pPr>
      <w:r>
        <w:rPr>
          <w:b/>
          <w:color w:val="1A1A1A"/>
          <w:sz w:val="24"/>
        </w:rPr>
        <w:t>Strategy 2 — Fix the Research Watcher model and frequency</w:t>
      </w:r>
    </w:p>
    <w:p>
      <w:pPr>
        <w:pStyle w:val="ListBullet"/>
        <w:spacing w:after="60"/>
      </w:pPr>
      <w:r>
        <w:rPr>
          <w:color w:val="333333"/>
          <w:sz w:val="22"/>
        </w:rPr>
        <w:t>Current model: gemini-2.5-flash-preview-04-17 — the priciest model used anywhere in the app.</w:t>
      </w:r>
    </w:p>
    <w:p>
      <w:pPr>
        <w:pStyle w:val="ListBullet"/>
        <w:spacing w:after="60"/>
      </w:pPr>
      <w:r>
        <w:rPr>
          <w:color w:val="333333"/>
          <w:sz w:val="22"/>
        </w:rPr>
        <w:t>Fix A (model): Switch to gemini-3.1-flash-lite-preview for watcher evaluation — same task (relevance scoring), 5–10× cheaper.</w:t>
      </w:r>
    </w:p>
    <w:p>
      <w:pPr>
        <w:pStyle w:val="ListBullet"/>
        <w:spacing w:after="60"/>
      </w:pPr>
      <w:r>
        <w:rPr>
          <w:color w:val="333333"/>
          <w:sz w:val="22"/>
        </w:rPr>
        <w:t>Fix B (frequency): Change from hourly to every 6 hours for Plus, daily for Free.</w:t>
      </w:r>
    </w:p>
    <w:p>
      <w:pPr>
        <w:pStyle w:val="ListBullet"/>
        <w:spacing w:after="60"/>
      </w:pPr>
      <w:r>
        <w:rPr>
          <w:color w:val="333333"/>
          <w:sz w:val="22"/>
        </w:rPr>
        <w:t>Fix C (plan gate): Only run watches for Plus/Pro users.</w:t>
      </w:r>
    </w:p>
    <w:p>
      <w:pPr>
        <w:pStyle w:val="ListBullet"/>
        <w:spacing w:after="60"/>
      </w:pPr>
      <w:r>
        <w:rPr>
          <w:color w:val="333333"/>
          <w:sz w:val="22"/>
        </w:rPr>
        <w:t>Expected saving: 20–40% of background API cost depending on active user count.</w:t>
      </w:r>
    </w:p>
    <w:p>
      <w:pPr>
        <w:pStyle w:val="ListBullet"/>
        <w:spacing w:after="60"/>
      </w:pPr>
      <w:r>
        <w:rPr>
          <w:color w:val="333333"/>
          <w:sz w:val="22"/>
        </w:rPr>
        <w:t>Effort: Low — one model name change + scheduler interval adjustment.</w:t>
      </w:r>
    </w:p>
    <w:p>
      <w:pPr>
        <w:spacing w:before="200" w:after="40"/>
      </w:pPr>
      <w:r>
        <w:rPr>
          <w:b/>
          <w:color w:val="1A1A1A"/>
          <w:sz w:val="24"/>
        </w:rPr>
        <w:t>Strategy 3 — Deep Research: strict Pro-only gate</w:t>
      </w:r>
    </w:p>
    <w:p>
      <w:pPr>
        <w:pStyle w:val="ListBullet"/>
        <w:spacing w:after="60"/>
      </w:pPr>
      <w:r>
        <w:rPr>
          <w:color w:val="333333"/>
          <w:sz w:val="22"/>
        </w:rPr>
        <w:t>Each session = 5–8 calls on gemini-3.5-flash. One session costs as much as 8–10 normal chats.</w:t>
      </w:r>
    </w:p>
    <w:p>
      <w:pPr>
        <w:pStyle w:val="ListBullet"/>
        <w:spacing w:after="60"/>
      </w:pPr>
      <w:r>
        <w:rPr>
          <w:color w:val="333333"/>
          <w:sz w:val="22"/>
        </w:rPr>
        <w:t>Ensure Free and Plus users cannot access Deep Research Agent at all — check plan before starting the job.</w:t>
      </w:r>
    </w:p>
    <w:p>
      <w:pPr>
        <w:pStyle w:val="ListBullet"/>
        <w:spacing w:after="60"/>
      </w:pPr>
      <w:r>
        <w:rPr>
          <w:color w:val="333333"/>
          <w:sz w:val="22"/>
        </w:rPr>
        <w:t>Effort: Low — plan check already exists for other features, apply the same pattern.</w:t>
      </w:r>
    </w:p>
    <w:p>
      <w:pPr>
        <w:spacing w:before="280" w:after="80"/>
      </w:pPr>
      <w:r>
        <w:rPr>
          <w:b/>
          <w:color w:val="B38A00"/>
          <w:sz w:val="28"/>
        </w:rPr>
        <w:t>🟡  MEDIUM IMPACT</w:t>
      </w:r>
    </w:p>
    <w:p>
      <w:pPr>
        <w:spacing w:before="200" w:after="40"/>
      </w:pPr>
      <w:r>
        <w:rPr>
          <w:b/>
          <w:color w:val="1A1A1A"/>
          <w:sz w:val="24"/>
        </w:rPr>
        <w:t>Strategy 4 — Reduce chat history injected per message (20 → 8 messages)</w:t>
      </w:r>
    </w:p>
    <w:p>
      <w:pPr>
        <w:pStyle w:val="ListBullet"/>
        <w:spacing w:after="60"/>
      </w:pPr>
      <w:r>
        <w:rPr>
          <w:color w:val="333333"/>
          <w:sz w:val="22"/>
        </w:rPr>
        <w:t>Currently the last 20 messages are appended to every single AI call.</w:t>
      </w:r>
    </w:p>
    <w:p>
      <w:pPr>
        <w:pStyle w:val="ListBullet"/>
        <w:spacing w:after="60"/>
      </w:pPr>
      <w:r>
        <w:rPr>
          <w:color w:val="333333"/>
          <w:sz w:val="22"/>
        </w:rPr>
        <w:t>For an active conversation, this adds 1,500–3,000 extra input tokens per message.</w:t>
      </w:r>
    </w:p>
    <w:p>
      <w:pPr>
        <w:pStyle w:val="ListBullet"/>
        <w:spacing w:after="60"/>
      </w:pPr>
      <w:r>
        <w:rPr>
          <w:color w:val="333333"/>
          <w:sz w:val="22"/>
        </w:rPr>
        <w:t>Reducing to 8–10 messages cuts input token count by 30–50% for active sessions.</w:t>
      </w:r>
    </w:p>
    <w:p>
      <w:pPr>
        <w:pStyle w:val="ListBullet"/>
        <w:spacing w:after="60"/>
      </w:pPr>
      <w:r>
        <w:rPr>
          <w:color w:val="333333"/>
          <w:sz w:val="22"/>
        </w:rPr>
        <w:t>Quality impact: negligible — the AI does not need 20 turns of context for most queries.</w:t>
      </w:r>
    </w:p>
    <w:p>
      <w:pPr>
        <w:pStyle w:val="ListBullet"/>
        <w:spacing w:after="60"/>
      </w:pPr>
      <w:r>
        <w:rPr>
          <w:color w:val="333333"/>
          <w:sz w:val="22"/>
        </w:rPr>
        <w:t>Effort: Low — one number change in normalize_history() in model.py.</w:t>
      </w:r>
    </w:p>
    <w:p>
      <w:pPr>
        <w:spacing w:before="200" w:after="40"/>
      </w:pPr>
      <w:r>
        <w:rPr>
          <w:b/>
          <w:color w:val="1A1A1A"/>
          <w:sz w:val="24"/>
        </w:rPr>
        <w:t>Strategy 5 — Trim the system prompt and memory injection</w:t>
      </w:r>
    </w:p>
    <w:p>
      <w:pPr>
        <w:pStyle w:val="ListBullet"/>
        <w:spacing w:after="60"/>
      </w:pPr>
      <w:r>
        <w:rPr>
          <w:color w:val="333333"/>
          <w:sz w:val="22"/>
        </w:rPr>
        <w:t>The memory block grows over time as the user builds up stored facts. Cap injection to the 5 most recent/relevant items.</w:t>
      </w:r>
    </w:p>
    <w:p>
      <w:pPr>
        <w:pStyle w:val="ListBullet"/>
        <w:spacing w:after="60"/>
      </w:pPr>
      <w:r>
        <w:rPr>
          <w:color w:val="333333"/>
          <w:sz w:val="22"/>
        </w:rPr>
        <w:t>Document library injection sends full document summaries. Cap each summary to 200 words.</w:t>
      </w:r>
    </w:p>
    <w:p>
      <w:pPr>
        <w:pStyle w:val="ListBullet"/>
        <w:spacing w:after="60"/>
      </w:pPr>
      <w:r>
        <w:rPr>
          <w:color w:val="333333"/>
          <w:sz w:val="22"/>
        </w:rPr>
        <w:t>Estimated saving: 10–20% of per-message input tokens.</w:t>
      </w:r>
    </w:p>
    <w:p>
      <w:pPr>
        <w:pStyle w:val="ListBullet"/>
        <w:spacing w:after="60"/>
      </w:pPr>
      <w:r>
        <w:rPr>
          <w:color w:val="333333"/>
          <w:sz w:val="22"/>
        </w:rPr>
        <w:t>Effort: Medium — requires logic to rank and select most relevant memories.</w:t>
      </w:r>
    </w:p>
    <w:p>
      <w:pPr>
        <w:spacing w:before="200" w:after="40"/>
      </w:pPr>
      <w:r>
        <w:rPr>
          <w:b/>
          <w:color w:val="1A1A1A"/>
          <w:sz w:val="24"/>
        </w:rPr>
        <w:t>Strategy 6 — Citation checker: reduce text limits</w:t>
      </w:r>
    </w:p>
    <w:p>
      <w:pPr>
        <w:pStyle w:val="ListBullet"/>
        <w:spacing w:after="60"/>
      </w:pPr>
      <w:r>
        <w:rPr>
          <w:color w:val="333333"/>
          <w:sz w:val="22"/>
        </w:rPr>
        <w:t>Current: 8,000 chars text + 4,000 chars bibliography. Academic citation checks rarely need more than 5,000 + 2,500.</w:t>
      </w:r>
    </w:p>
    <w:p>
      <w:pPr>
        <w:pStyle w:val="ListBullet"/>
        <w:spacing w:after="60"/>
      </w:pPr>
      <w:r>
        <w:rPr>
          <w:color w:val="333333"/>
          <w:sz w:val="22"/>
        </w:rPr>
        <w:t>Reducing limits saves ~30% of input tokens on an already expensive double-call feature.</w:t>
      </w:r>
    </w:p>
    <w:p>
      <w:pPr>
        <w:pStyle w:val="ListBullet"/>
        <w:spacing w:after="60"/>
      </w:pPr>
      <w:r>
        <w:rPr>
          <w:color w:val="333333"/>
          <w:sz w:val="22"/>
        </w:rPr>
        <w:t>Effort: Low — change two number literals in citation_checker.py.</w:t>
      </w:r>
    </w:p>
    <w:p>
      <w:pPr>
        <w:spacing w:before="280" w:after="80"/>
      </w:pPr>
      <w:r>
        <w:rPr>
          <w:b/>
          <w:color w:val="B38A00"/>
          <w:sz w:val="28"/>
        </w:rPr>
        <w:t>🟢  EASY WINS</w:t>
      </w:r>
    </w:p>
    <w:p>
      <w:pPr>
        <w:spacing w:before="200" w:after="40"/>
      </w:pPr>
      <w:r>
        <w:rPr>
          <w:b/>
          <w:color w:val="1A1A1A"/>
          <w:sz w:val="24"/>
        </w:rPr>
        <w:t>Strategy 7 — Skip memory extraction for system placeholder messages</w:t>
      </w:r>
    </w:p>
    <w:p>
      <w:pPr>
        <w:pStyle w:val="ListBullet"/>
        <w:spacing w:after="60"/>
      </w:pPr>
      <w:r>
        <w:rPr>
          <w:color w:val="333333"/>
          <w:sz w:val="22"/>
        </w:rPr>
        <w:t>Quiz results, image responses, and video results save placeholder text ([Quiz rendered], [Image generated]) to history.</w:t>
      </w:r>
    </w:p>
    <w:p>
      <w:pPr>
        <w:pStyle w:val="ListBullet"/>
        <w:spacing w:after="60"/>
      </w:pPr>
      <w:r>
        <w:rPr>
          <w:color w:val="333333"/>
          <w:sz w:val="22"/>
        </w:rPr>
        <w:t>Memory extraction should never run on these — check for bracket-prefixed content before calling extract_memories().</w:t>
      </w:r>
    </w:p>
    <w:p>
      <w:pPr>
        <w:pStyle w:val="ListBullet"/>
        <w:spacing w:after="60"/>
      </w:pPr>
      <w:r>
        <w:rPr>
          <w:color w:val="333333"/>
          <w:sz w:val="22"/>
        </w:rPr>
        <w:t>Effort: Very low — two lines of code.</w:t>
      </w:r>
    </w:p>
    <w:p>
      <w:pPr>
        <w:spacing w:before="200" w:after="40"/>
      </w:pPr>
      <w:r>
        <w:rPr>
          <w:b/>
          <w:color w:val="1A1A1A"/>
          <w:sz w:val="24"/>
        </w:rPr>
        <w:t>Strategy 8 — Plagiarism: cap text input more aggressively</w:t>
      </w:r>
    </w:p>
    <w:p>
      <w:pPr>
        <w:pStyle w:val="ListBullet"/>
        <w:spacing w:after="60"/>
      </w:pPr>
      <w:r>
        <w:rPr>
          <w:color w:val="333333"/>
          <w:sz w:val="22"/>
        </w:rPr>
        <w:t>Plagiarism checking sends text to Gemini for similarity scoring against search results.</w:t>
      </w:r>
    </w:p>
    <w:p>
      <w:pPr>
        <w:pStyle w:val="ListBullet"/>
        <w:spacing w:after="60"/>
      </w:pPr>
      <w:r>
        <w:rPr>
          <w:color w:val="333333"/>
          <w:sz w:val="22"/>
        </w:rPr>
        <w:t>Cap at 3,000 chars (currently higher). Enough for accurate scoring, reduces token cost.</w:t>
      </w:r>
    </w:p>
    <w:p>
      <w:pPr>
        <w:pStyle w:val="ListBullet"/>
        <w:spacing w:after="60"/>
      </w:pPr>
      <w:r>
        <w:rPr>
          <w:color w:val="333333"/>
          <w:sz w:val="22"/>
        </w:rPr>
        <w:t>Effort: Very low.</w:t>
      </w:r>
    </w:p>
    <w:p>
      <w:pPr>
        <w:spacing w:before="360" w:after="120"/>
        <w:jc w:val="left"/>
      </w:pPr>
      <w:r>
        <w:rPr>
          <w:b/>
          <w:color w:val="1A1A1A"/>
          <w:sz w:val="40"/>
        </w:rPr>
        <w:t>4. Summary — All Strategies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F5C40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535"/>
            <w:shd w:val="clear" w:color="auto" w:fill="F5C400"/>
          </w:tcPr>
          <w:p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1134"/>
            <w:shd w:val="clear" w:color="auto" w:fill="F5C400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2835"/>
            <w:shd w:val="clear" w:color="auto" w:fill="F5C400"/>
          </w:tcPr>
          <w:p>
            <w:r>
              <w:rPr>
                <w:b/>
                <w:sz w:val="20"/>
              </w:rPr>
              <w:t>Est. Saving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Conditional memory extraction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30–40% of memory costs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Watcher: cheaper model + lower frequency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20–40% of background costs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Deep Research: Pro-only gate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Depends on usage volume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Chat history: 20 → 8 messages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20–30% of main chat tokens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Trim system prompt / memory injection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10–20% of main chat tokens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Citation checker: reduce text limits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~30% of citation input tokens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Skip memory on placeholder messages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V. Low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Small but zero-cost fix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Plagiarism: cap text at 3,000 chars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V. Low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Small, niche feature</w:t>
            </w:r>
          </w:p>
        </w:tc>
      </w:tr>
    </w:tbl>
    <w:p/>
    <w:p>
      <w:pPr>
        <w:spacing w:before="360" w:after="120"/>
        <w:jc w:val="left"/>
      </w:pPr>
      <w:r>
        <w:rPr>
          <w:b/>
          <w:color w:val="1A1A1A"/>
          <w:sz w:val="40"/>
        </w:rPr>
        <w:t>5. Recommended First Actions</w:t>
      </w:r>
    </w:p>
    <w:p>
      <w:pPr>
        <w:spacing w:after="80"/>
      </w:pPr>
      <w:r>
        <w:rPr>
          <w:color w:val="333333"/>
          <w:sz w:val="22"/>
        </w:rPr>
        <w:t>Start with these two — they are the lowest effort and highest impact:</w:t>
      </w:r>
    </w:p>
    <w:p>
      <w:pPr>
        <w:spacing w:after="80"/>
        <w:ind w:left="454"/>
      </w:pPr>
      <w:r>
        <w:rPr>
          <w:color w:val="333333"/>
          <w:sz w:val="22"/>
        </w:rPr>
        <w:t>1.  Conditional memory extraction (Strategy 1) — prevents silent API calls on every trivial message.</w:t>
      </w:r>
    </w:p>
    <w:p>
      <w:pPr>
        <w:spacing w:after="80"/>
        <w:ind w:left="454"/>
      </w:pPr>
      <w:r>
        <w:rPr>
          <w:color w:val="333333"/>
          <w:sz w:val="22"/>
        </w:rPr>
        <w:t>2.  Research Watcher model downgrade (Strategy 2A) — one line change from gemini-2.5-flash-preview to gemini-3.1-flash-lite-preview; no user-facing change.</w:t>
      </w:r>
    </w:p>
    <w:p>
      <w:pPr>
        <w:spacing w:after="80"/>
      </w:pPr>
      <w:r>
        <w:rPr>
          <w:color w:val="333333"/>
          <w:sz w:val="22"/>
        </w:rPr>
        <w:t>Together, these two changes could realistically cut 30–50% of total monthly API costs based on the usage patterns observed in May 2026.</w:t>
      </w:r>
    </w:p>
    <w:p/>
    <w:p>
      <w:pPr>
        <w:jc w:val="center"/>
      </w:pPr>
      <w:r>
        <w:rPr>
          <w:color w:val="9A9A9A"/>
          <w:sz w:val="18"/>
        </w:rPr>
        <w:t>Dynamo AI  ·  Internal Technical Document  ·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