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172A"/>
          <w:sz w:val="40"/>
        </w:rPr>
        <w:t>Dynamo AI: Architecture and Design of an</w:t>
        <w:br/>
        <w:t>AI-Powered Academic Research Operating System</w:t>
      </w:r>
    </w:p>
    <w:p/>
    <w:p>
      <w:pPr>
        <w:jc w:val="center"/>
      </w:pPr>
      <w:r>
        <w:rPr>
          <w:i/>
          <w:color w:val="64748B"/>
          <w:sz w:val="24"/>
        </w:rPr>
        <w:t>Technical Architecture Paper  |  May 2026</w:t>
      </w:r>
    </w:p>
    <w:p/>
    <w:p>
      <w:pPr>
        <w:pStyle w:val="Heading1"/>
        <w:jc w:val="left"/>
      </w:pPr>
      <w:r>
        <w:t>Abstract</w:t>
      </w:r>
    </w:p>
    <w:p>
      <w:r>
        <w:rPr>
          <w:b w:val="0"/>
          <w:i w:val="0"/>
          <w:sz w:val="20"/>
        </w:rPr>
        <w:t>Dynamo AI is a full-stack, AI-powered Academic Research Operating System designed for students, researchers, and professionals in India. Built on a FastAPI Python backend and a static HTML/JS frontend, it integrates multiple frontier AI models — including Google Gemini 3.5 Flash, Claude Sonnet 4.5, and GPT-5.4 — behind a unified chat interface. The platform delivers a differentiated freemium experience across three subscription tiers, enforcing model-level differentiation, plan-gated features, and per-user daily/monthly quotas. This paper describes the full system architecture, each subsystem's design and data flow, the AI model routing strategy, cost-optimisation decisions, and the external service integrations that power Dynamo AI's research, detection, memory, and content-creation capabilities.</w:t>
      </w:r>
    </w:p>
    <w:p/>
    <w:p>
      <w:pPr>
        <w:pStyle w:val="Heading1"/>
        <w:jc w:val="left"/>
      </w:pPr>
      <w:r>
        <w:t>1. Introduction</w:t>
      </w:r>
    </w:p>
    <w:p>
      <w:r>
        <w:rPr>
          <w:b w:val="0"/>
          <w:i w:val="0"/>
          <w:sz w:val="20"/>
        </w:rPr>
        <w:t>The rapid proliferation of large language models (LLMs) has created new opportunities for building intelligent academic tools. Dynamo AI was conceived as a Research Operating System — not merely a chatbot, but a platform that combines conversational AI with web search, academic databases, document memory, plagiarism detection, citation verification, and structured research pipelines, all behind a single interface optimised for Indian academic users.</w:t>
      </w:r>
    </w:p>
    <w:p>
      <w:r>
        <w:rPr>
          <w:b w:val="0"/>
          <w:i w:val="0"/>
          <w:sz w:val="20"/>
        </w:rPr>
        <w:t>The system is intentionally lean: a single FastAPI process serves both the static frontend and all API endpoints on port 5000, keeping operational complexity low while supporting a rich feature set. Model selection, quota enforcement, and feature gating are all handled server-side, ensuring that the business logic cannot be bypassed by frontend manipulation.</w:t>
      </w:r>
    </w:p>
    <w:p>
      <w:pPr>
        <w:pStyle w:val="Heading1"/>
        <w:jc w:val="left"/>
      </w:pPr>
      <w:r>
        <w:t>2. High-Level Architecture</w:t>
      </w:r>
    </w:p>
    <w:p>
      <w:r>
        <w:rPr>
          <w:b w:val="0"/>
          <w:i w:val="0"/>
          <w:sz w:val="20"/>
        </w:rPr>
        <w:t>Dynamo AI follows a five-layer architecture as illustrated in Figure 1:</w:t>
      </w:r>
    </w:p>
    <w:p>
      <w:pPr>
        <w:pStyle w:val="ListBullet"/>
      </w:pPr>
      <w:r>
        <w:rPr>
          <w:b/>
          <w:sz w:val="20"/>
        </w:rPr>
        <w:t xml:space="preserve">Layer 1 — Frontend: </w:t>
      </w:r>
      <w:r>
        <w:rPr>
          <w:sz w:val="20"/>
        </w:rPr>
        <w:t>Static HTML pages with Tailwind CSS and vanilla JavaScript modules. No build step or framework. Pages are served directly by FastAPI's StaticFiles middleware.</w:t>
      </w:r>
    </w:p>
    <w:p>
      <w:pPr>
        <w:pStyle w:val="ListBullet"/>
      </w:pPr>
      <w:r>
        <w:rPr>
          <w:b/>
          <w:sz w:val="20"/>
        </w:rPr>
        <w:t xml:space="preserve">Layer 2 — API Gateway (FastAPI): </w:t>
      </w:r>
      <w:r>
        <w:rPr>
          <w:sz w:val="20"/>
        </w:rPr>
        <w:t>A single FastAPI application (main.py) handles all HTTP requests, enforces authentication, checks quotas, applies plan gates, routes to the correct AI mode, and assembles the final response.</w:t>
      </w:r>
    </w:p>
    <w:p>
      <w:pPr>
        <w:pStyle w:val="ListBullet"/>
      </w:pPr>
      <w:r>
        <w:rPr>
          <w:b/>
          <w:sz w:val="20"/>
        </w:rPr>
        <w:t xml:space="preserve">Layer 3 — AI Model Tier: </w:t>
      </w:r>
      <w:r>
        <w:rPr>
          <w:sz w:val="20"/>
        </w:rPr>
        <w:t>Multiple Gemini models via the Google GenAI SDK, the Gemini Interactions API for deep research, and Claude/GPT-5.4 accessed through the APIMart gateway.</w:t>
      </w:r>
    </w:p>
    <w:p>
      <w:pPr>
        <w:pStyle w:val="ListBullet"/>
      </w:pPr>
      <w:r>
        <w:rPr>
          <w:b/>
          <w:sz w:val="20"/>
        </w:rPr>
        <w:t xml:space="preserve">Layer 4 — External Services: </w:t>
      </w:r>
      <w:r>
        <w:rPr>
          <w:sz w:val="20"/>
        </w:rPr>
        <w:t>Tavily (web search), Semantic Scholar (academic papers), Supabase (PostgreSQL database), Firebase (authentication), Razorpay (payments), Brevo (email), Pollinations AI (image generation), and Microsoft Edge TTS (text-to-speech).</w:t>
      </w:r>
    </w:p>
    <w:p>
      <w:pPr>
        <w:pStyle w:val="ListBullet"/>
      </w:pPr>
      <w:r>
        <w:rPr>
          <w:b/>
          <w:sz w:val="20"/>
        </w:rPr>
        <w:t xml:space="preserve">Layer 5 — Quota Engine: </w:t>
      </w:r>
      <w:r>
        <w:rPr>
          <w:sz w:val="20"/>
        </w:rPr>
        <w:t>A plan-aware quota system backed by Supabase that enforces daily message limits, monthly image/video caps, and per-feature plan gates.</w:t>
      </w:r>
    </w:p>
    <w:p/>
    <w:p>
      <w:pPr>
        <w:jc w:val="center"/>
      </w:pPr>
      <w:r>
        <w:rPr>
          <w:b/>
          <w:i w:val="0"/>
          <w:sz w:val="18"/>
        </w:rPr>
        <w:t>Figure 1: Dynamo AI Full System Architecture Diagram</w:t>
      </w:r>
    </w:p>
    <w:p>
      <w:pPr>
        <w:jc w:val="center"/>
      </w:pPr>
      <w:r>
        <w:drawing>
          <wp:inline xmlns:a="http://schemas.openxmlformats.org/drawingml/2006/main" xmlns:pic="http://schemas.openxmlformats.org/drawingml/2006/picture">
            <wp:extent cx="5943600" cy="425387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253877"/>
                    </a:xfrm>
                    <a:prstGeom prst="rect"/>
                  </pic:spPr>
                </pic:pic>
              </a:graphicData>
            </a:graphic>
          </wp:inline>
        </w:drawing>
      </w:r>
    </w:p>
    <w:p/>
    <w:p>
      <w:pPr>
        <w:pStyle w:val="Heading1"/>
        <w:jc w:val="left"/>
      </w:pPr>
      <w:r>
        <w:t>3. Frontend Architecture</w:t>
      </w:r>
    </w:p>
    <w:p>
      <w:r>
        <w:rPr>
          <w:b w:val="0"/>
          <w:i w:val="0"/>
          <w:sz w:val="20"/>
        </w:rPr>
        <w:t>The frontend is a collection of static files — primarily a single large Index.html with modular JavaScript files loaded via cache-busted &lt;script&gt; tags. Tailwind CSS (CDN in development, intended for PostCSS in production) provides the styling. No React, Vue, or build toolchain is required, which means the frontend loads instantly with zero JavaScript bundle compilation.</w:t>
      </w:r>
    </w:p>
    <w:p>
      <w:pPr>
        <w:pStyle w:val="Heading2"/>
        <w:jc w:val="left"/>
      </w:pPr>
      <w:r>
        <w:t>3.1 Key JavaScript Modules</w:t>
      </w:r>
    </w:p>
    <w:tbl>
      <w:tblPr>
        <w:tblStyle w:val="TableGrid"/>
        <w:tblW w:type="auto" w:w="0"/>
        <w:tblLook w:firstColumn="1" w:firstRow="1" w:lastColumn="0" w:lastRow="0" w:noHBand="0" w:noVBand="1" w:val="04A0"/>
      </w:tblPr>
      <w:tblGrid>
        <w:gridCol w:w="4703"/>
        <w:gridCol w:w="4703"/>
      </w:tblGrid>
      <w:tr>
        <w:tc>
          <w:tcPr>
            <w:tcW w:type="dxa" w:w="2160"/>
          </w:tcPr>
          <w:p>
            <w:r>
              <w:rPr>
                <w:b/>
              </w:rPr>
              <w:t>Module</w:t>
            </w:r>
          </w:p>
        </w:tc>
        <w:tc>
          <w:tcPr>
            <w:tcW w:type="dxa" w:w="7200"/>
          </w:tcPr>
          <w:p>
            <w:r>
              <w:rPr>
                <w:b/>
              </w:rPr>
              <w:t>Responsibility</w:t>
            </w:r>
          </w:p>
        </w:tc>
      </w:tr>
      <w:tr>
        <w:tc>
          <w:tcPr>
            <w:tcW w:type="dxa" w:w="2160"/>
          </w:tcPr>
          <w:p>
            <w:r>
              <w:t>chat.js</w:t>
            </w:r>
          </w:p>
        </w:tc>
        <w:tc>
          <w:tcPr>
            <w:tcW w:type="dxa" w:w="7200"/>
          </w:tcPr>
          <w:p>
            <w:r>
              <w:t>Core chat loop: sends messages, streams/renders responses, handles smart actions (summarise, explain), quota checks client-side.</w:t>
            </w:r>
          </w:p>
        </w:tc>
      </w:tr>
      <w:tr>
        <w:tc>
          <w:tcPr>
            <w:tcW w:type="dxa" w:w="2160"/>
          </w:tcPr>
          <w:p>
            <w:r>
              <w:t>ui.js</w:t>
            </w:r>
          </w:p>
        </w:tc>
        <w:tc>
          <w:tcPr>
            <w:tcW w:type="dxa" w:w="7200"/>
          </w:tcPr>
          <w:p>
            <w:r>
              <w:t>Composer bar, mode switching (Fast/DeepThink/Research), tools dropdown, flyout menus, hero animation.</w:t>
            </w:r>
          </w:p>
        </w:tc>
      </w:tr>
      <w:tr>
        <w:tc>
          <w:tcPr>
            <w:tcW w:type="dxa" w:w="2160"/>
          </w:tcPr>
          <w:p>
            <w:r>
              <w:t>sidebar.js</w:t>
            </w:r>
          </w:p>
        </w:tc>
        <w:tc>
          <w:tcPr>
            <w:tcW w:type="dxa" w:w="7200"/>
          </w:tcPr>
          <w:p>
            <w:r>
              <w:t>Chat history, folder management, tabbed sidebar (Chats / Folders), search/filter.</w:t>
            </w:r>
          </w:p>
        </w:tc>
      </w:tr>
      <w:tr>
        <w:tc>
          <w:tcPr>
            <w:tcW w:type="dxa" w:w="2160"/>
          </w:tcPr>
          <w:p>
            <w:r>
              <w:t>detector.js</w:t>
            </w:r>
          </w:p>
        </w:tc>
        <w:tc>
          <w:tcPr>
            <w:tcW w:type="dxa" w:w="7200"/>
          </w:tcPr>
          <w:p>
            <w:r>
              <w:t>AI Detector modal (AI score, sentence heatmap, humanizer) and Plagiarism modal (originality check, self-plagiarism). Passes user_id for backend plan gating.</w:t>
            </w:r>
          </w:p>
        </w:tc>
      </w:tr>
      <w:tr>
        <w:tc>
          <w:tcPr>
            <w:tcW w:type="dxa" w:w="2160"/>
          </w:tcPr>
          <w:p>
            <w:r>
              <w:t>deep_research.js</w:t>
            </w:r>
          </w:p>
        </w:tc>
        <w:tc>
          <w:tcPr>
            <w:tcW w:type="dxa" w:w="7200"/>
          </w:tcPr>
          <w:p>
            <w:r>
              <w:t>In-chat Deep Research Agent interface: starts jobs, polls for progress, renders the final report.</w:t>
            </w:r>
          </w:p>
        </w:tc>
      </w:tr>
      <w:tr>
        <w:tc>
          <w:tcPr>
            <w:tcW w:type="dxa" w:w="2160"/>
          </w:tcPr>
          <w:p>
            <w:r>
              <w:t>citation_checker.js</w:t>
            </w:r>
          </w:p>
        </w:tc>
        <w:tc>
          <w:tcPr>
            <w:tcW w:type="dxa" w:w="7200"/>
          </w:tcPr>
          <w:p>
            <w:r>
              <w:t>Citation analysis modal with 8 format styles, live DOI verification, and auto-correction export.</w:t>
            </w:r>
          </w:p>
        </w:tc>
      </w:tr>
      <w:tr>
        <w:tc>
          <w:tcPr>
            <w:tcW w:type="dxa" w:w="2160"/>
          </w:tcPr>
          <w:p>
            <w:r>
              <w:t>profile.js</w:t>
            </w:r>
          </w:p>
        </w:tc>
        <w:tc>
          <w:tcPr>
            <w:tcW w:type="dxa" w:w="7200"/>
          </w:tcPr>
          <w:p>
            <w:r>
              <w:t>Profile modal: plan display, live credit pills (messages/images/videos used today vs limit), name/email/password editing.</w:t>
            </w:r>
          </w:p>
        </w:tc>
      </w:tr>
      <w:tr>
        <w:tc>
          <w:tcPr>
            <w:tcW w:type="dxa" w:w="2160"/>
          </w:tcPr>
          <w:p>
            <w:r>
              <w:t>memory.js</w:t>
            </w:r>
          </w:p>
        </w:tc>
        <w:tc>
          <w:tcPr>
            <w:tcW w:type="dxa" w:w="7200"/>
          </w:tcPr>
          <w:p>
            <w:r>
              <w:t>AI Memory viewer — lists extracted memories, allows deletion.</w:t>
            </w:r>
          </w:p>
        </w:tc>
      </w:tr>
      <w:tr>
        <w:tc>
          <w:tcPr>
            <w:tcW w:type="dxa" w:w="2160"/>
          </w:tcPr>
          <w:p>
            <w:r>
              <w:t>documents.js</w:t>
            </w:r>
          </w:p>
        </w:tc>
        <w:tc>
          <w:tcPr>
            <w:tcW w:type="dxa" w:w="7200"/>
          </w:tcPr>
          <w:p>
            <w:r>
              <w:t>Document Library modal — upload, list, delete saved documents.</w:t>
            </w:r>
          </w:p>
        </w:tc>
      </w:tr>
      <w:tr>
        <w:tc>
          <w:tcPr>
            <w:tcW w:type="dxa" w:w="2160"/>
          </w:tcPr>
          <w:p>
            <w:r>
              <w:t>write_paper.js</w:t>
            </w:r>
          </w:p>
        </w:tc>
        <w:tc>
          <w:tcPr>
            <w:tcW w:type="dxa" w:w="7200"/>
          </w:tcPr>
          <w:p>
            <w:r>
              <w:t>Research paper writer — topic input, citation format selector, multi-model pipeline trigger.</w:t>
            </w:r>
          </w:p>
        </w:tc>
      </w:tr>
    </w:tbl>
    <w:p/>
    <w:p>
      <w:pPr>
        <w:pStyle w:val="Heading2"/>
        <w:jc w:val="left"/>
      </w:pPr>
      <w:r>
        <w:t>3.2 Example — Fast Mode Chat Flow (Frontend Side)</w:t>
      </w:r>
    </w:p>
    <w:p>
      <w:r>
        <w:rPr>
          <w:b w:val="0"/>
          <w:i w:val="0"/>
          <w:sz w:val="20"/>
        </w:rPr>
        <w:t>When a user types a message and presses send in Fast Mode, the following sequence occurs:</w:t>
      </w:r>
    </w:p>
    <w:p>
      <w:pPr>
        <w:pStyle w:val="ListNumber"/>
      </w:pPr>
      <w:r>
        <w:rPr>
          <w:sz w:val="20"/>
        </w:rPr>
        <w:t>chat.js calls checkMessageLimit() — compares localStorage counter against the plan limit (10/100/300). If over limit, shows an upgrade card immediately without hitting the server.</w:t>
      </w:r>
    </w:p>
    <w:p>
      <w:pPr>
        <w:pStyle w:val="ListNumber"/>
      </w:pPr>
      <w:r>
        <w:rPr>
          <w:sz w:val="20"/>
        </w:rPr>
        <w:t>chat.js calls window.callBackend('/chat', payload) with: { message, chat_id, user_id, mode:'chat', deep_dive:false, use_search:false }.</w:t>
      </w:r>
    </w:p>
    <w:p>
      <w:pPr>
        <w:pStyle w:val="ListNumber"/>
      </w:pPr>
      <w:r>
        <w:rPr>
          <w:sz w:val="20"/>
        </w:rPr>
        <w:t>The response JSON is received and renderMarkdown() converts it to formatted HTML with syntax-highlighted code blocks, LaTeX support, and source citations.</w:t>
      </w:r>
    </w:p>
    <w:p>
      <w:pPr>
        <w:pStyle w:val="ListNumber"/>
      </w:pPr>
      <w:r>
        <w:rPr>
          <w:sz w:val="20"/>
        </w:rPr>
        <w:t>The sidebar is refreshed via loadChatSidebar() and the daily counter is incremented in localStorage.</w:t>
      </w:r>
    </w:p>
    <w:p/>
    <w:p>
      <w:pPr>
        <w:pStyle w:val="Heading1"/>
        <w:jc w:val="left"/>
      </w:pPr>
      <w:r>
        <w:t>4. Backend Architecture (FastAPI)</w:t>
      </w:r>
    </w:p>
    <w:p>
      <w:r>
        <w:rPr>
          <w:b w:val="0"/>
          <w:i w:val="0"/>
          <w:sz w:val="20"/>
        </w:rPr>
        <w:t>The backend is a single FastAPI application (backend/main.py) with approximately 1,500 lines that handles every API endpoint. It is launched by Uvicorn and serves both the static frontend and all REST endpoints on port 5000.</w:t>
      </w:r>
    </w:p>
    <w:p>
      <w:pPr>
        <w:pStyle w:val="Heading2"/>
        <w:jc w:val="left"/>
      </w:pPr>
      <w:r>
        <w:t>4.1 Request Processing Pipeline</w:t>
      </w:r>
    </w:p>
    <w:p>
      <w:pPr>
        <w:pStyle w:val="ListBullet"/>
      </w:pPr>
      <w:r>
        <w:rPr>
          <w:b/>
          <w:sz w:val="20"/>
        </w:rPr>
        <w:t xml:space="preserve">Step 1: Authentication: </w:t>
      </w:r>
      <w:r>
        <w:rPr>
          <w:sz w:val="20"/>
        </w:rPr>
        <w:t>The client sends its Supabase user_id in the request body. The backend calls get_user_by_supabase_id() which fetches the full user record from Supabase (including plan, daily_quota_used, quota_date). This also triggers a daily quota reset if the stored quota_date differs from today (UTC).</w:t>
      </w:r>
    </w:p>
    <w:p>
      <w:pPr>
        <w:pStyle w:val="ListBullet"/>
      </w:pPr>
      <w:r>
        <w:rPr>
          <w:b/>
          <w:sz w:val="20"/>
        </w:rPr>
        <w:t xml:space="preserve">Step 2: Quota Enforcement: </w:t>
      </w:r>
      <w:r>
        <w:rPr>
          <w:sz w:val="20"/>
        </w:rPr>
        <w:t>check_user_quota(user) compares daily_quota_used against PLAN_LIMITS[plan]['daily_chat'] (Free:10, Plus:100, Pro:300). If exceeded, an error response is returned immediately before any AI call is made.</w:t>
      </w:r>
    </w:p>
    <w:p>
      <w:pPr>
        <w:pStyle w:val="ListBullet"/>
      </w:pPr>
      <w:r>
        <w:rPr>
          <w:b/>
          <w:sz w:val="20"/>
        </w:rPr>
        <w:t xml:space="preserve">Step 3: Plan Gate: </w:t>
      </w:r>
      <w:r>
        <w:rPr>
          <w:sz w:val="20"/>
        </w:rPr>
        <w:t>For gated features (Research Mode, DeepThink, Deep Research Agent, AI Detector, Memory), the user's plan is checked against the minimum required plan. Free users receive an HTTP 403 or a structured error response with an upgrade link.</w:t>
      </w:r>
    </w:p>
    <w:p>
      <w:pPr>
        <w:pStyle w:val="ListBullet"/>
      </w:pPr>
      <w:r>
        <w:rPr>
          <w:b/>
          <w:sz w:val="20"/>
        </w:rPr>
        <w:t xml:space="preserve">Step 4: Keyword Routing: </w:t>
      </w:r>
      <w:r>
        <w:rPr>
          <w:sz w:val="20"/>
        </w:rPr>
        <w:t>The message is scanned for keywords: image generation triggers ("generate image"), video triggers ("create video"), flowchart triggers ("flowchart", "steps", "workflow"), mindmap triggers. smart_action:true bypasses this routing.</w:t>
      </w:r>
    </w:p>
    <w:p>
      <w:pPr>
        <w:pStyle w:val="ListBullet"/>
      </w:pPr>
      <w:r>
        <w:rPr>
          <w:b/>
          <w:sz w:val="20"/>
        </w:rPr>
        <w:t xml:space="preserve">Step 5: Web Search (conditional): </w:t>
      </w:r>
      <w:r>
        <w:rPr>
          <w:sz w:val="20"/>
        </w:rPr>
        <w:t>If use_search:true or the mode is Research, Tavily fetches live web context (3–5 sources for Fast, 10+ for Research) that is appended to the system prompt.</w:t>
      </w:r>
    </w:p>
    <w:p>
      <w:pPr>
        <w:pStyle w:val="ListBullet"/>
      </w:pPr>
      <w:r>
        <w:rPr>
          <w:b/>
          <w:sz w:val="20"/>
        </w:rPr>
        <w:t xml:space="preserve">Step 6: AI Response: </w:t>
      </w:r>
      <w:r>
        <w:rPr>
          <w:sz w:val="20"/>
        </w:rPr>
        <w:t>model.get_ai_response() selects the model based on plan and deep_dive flag, builds the full prompt (system + memory context + document library + search context + conversation history), and calls the Gemini API.</w:t>
      </w:r>
    </w:p>
    <w:p>
      <w:pPr>
        <w:pStyle w:val="ListBullet"/>
      </w:pPr>
      <w:r>
        <w:rPr>
          <w:b/>
          <w:sz w:val="20"/>
        </w:rPr>
        <w:t xml:space="preserve">Step 7: Memory Extraction: </w:t>
      </w:r>
      <w:r>
        <w:rPr>
          <w:sz w:val="20"/>
        </w:rPr>
        <w:t>After the response, for Plus/Pro users only, _should_extract_memory() runs a two-layer filter (social blocklist + personal signal regex). If the message contains genuine personal context, memory.extract_memories() is called in a background thread.</w:t>
      </w:r>
    </w:p>
    <w:p>
      <w:pPr>
        <w:pStyle w:val="ListBullet"/>
      </w:pPr>
      <w:r>
        <w:rPr>
          <w:b/>
          <w:sz w:val="20"/>
        </w:rPr>
        <w:t xml:space="preserve">Step 8: Quota Increment: </w:t>
      </w:r>
      <w:r>
        <w:rPr>
          <w:sz w:val="20"/>
        </w:rPr>
        <w:t>increment_quota(user) writes daily_quota_used + 1 back to Supabase.</w:t>
      </w:r>
    </w:p>
    <w:p/>
    <w:p>
      <w:pPr>
        <w:pStyle w:val="Heading1"/>
        <w:jc w:val="left"/>
      </w:pPr>
      <w:r>
        <w:t>5. AI Model Routing Strategy</w:t>
      </w:r>
    </w:p>
    <w:p>
      <w:r>
        <w:rPr>
          <w:b w:val="0"/>
          <w:i w:val="0"/>
          <w:sz w:val="20"/>
        </w:rPr>
        <w:t>One of Dynamo AI's defining architectural decisions is its tiered, plan-aware model routing. Rather than serving the same AI model to all users, the backend dynamically selects the appropriate model based on the request type and the user's subscription plan: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Mode</w:t>
            </w:r>
          </w:p>
        </w:tc>
        <w:tc>
          <w:tcPr>
            <w:tcW w:type="dxa" w:w="2351"/>
          </w:tcPr>
          <w:p>
            <w:r>
              <w:rPr>
                <w:b/>
              </w:rPr>
              <w:t>Model</w:t>
            </w:r>
          </w:p>
        </w:tc>
        <w:tc>
          <w:tcPr>
            <w:tcW w:type="dxa" w:w="2351"/>
          </w:tcPr>
          <w:p>
            <w:r>
              <w:rPr>
                <w:b/>
              </w:rPr>
              <w:t>Who Gets It</w:t>
            </w:r>
          </w:p>
        </w:tc>
        <w:tc>
          <w:tcPr>
            <w:tcW w:type="dxa" w:w="2351"/>
          </w:tcPr>
          <w:p>
            <w:r>
              <w:rPr>
                <w:b/>
              </w:rPr>
              <w:t>Rationale</w:t>
            </w:r>
          </w:p>
        </w:tc>
      </w:tr>
      <w:tr>
        <w:tc>
          <w:tcPr>
            <w:tcW w:type="dxa" w:w="2351"/>
          </w:tcPr>
          <w:p>
            <w:r>
              <w:t>Fast Mode</w:t>
            </w:r>
          </w:p>
        </w:tc>
        <w:tc>
          <w:tcPr>
            <w:tcW w:type="dxa" w:w="2351"/>
          </w:tcPr>
          <w:p>
            <w:r>
              <w:t>gemini-3.1-flash-lite-preview</w:t>
            </w:r>
          </w:p>
        </w:tc>
        <w:tc>
          <w:tcPr>
            <w:tcW w:type="dxa" w:w="2351"/>
          </w:tcPr>
          <w:p>
            <w:r>
              <w:t>Free users</w:t>
            </w:r>
          </w:p>
        </w:tc>
        <w:tc>
          <w:tcPr>
            <w:tcW w:type="dxa" w:w="2351"/>
          </w:tcPr>
          <w:p>
            <w:r>
              <w:t>Cost-optimised; handles the highest message volume.</w:t>
            </w:r>
          </w:p>
        </w:tc>
      </w:tr>
      <w:tr>
        <w:tc>
          <w:tcPr>
            <w:tcW w:type="dxa" w:w="2351"/>
          </w:tcPr>
          <w:p>
            <w:r>
              <w:t>Fast Mode</w:t>
            </w:r>
          </w:p>
        </w:tc>
        <w:tc>
          <w:tcPr>
            <w:tcW w:type="dxa" w:w="2351"/>
          </w:tcPr>
          <w:p>
            <w:r>
              <w:t>gemini-3.5-flash</w:t>
            </w:r>
          </w:p>
        </w:tc>
        <w:tc>
          <w:tcPr>
            <w:tcW w:type="dxa" w:w="2351"/>
          </w:tcPr>
          <w:p>
            <w:r>
              <w:t>Plus &amp; Pro users</w:t>
            </w:r>
          </w:p>
        </w:tc>
        <w:tc>
          <w:tcPr>
            <w:tcW w:type="dxa" w:w="2351"/>
          </w:tcPr>
          <w:p>
            <w:r>
              <w:t>Frontier quality for paying users, even in quick mode.</w:t>
            </w:r>
          </w:p>
        </w:tc>
      </w:tr>
      <w:tr>
        <w:tc>
          <w:tcPr>
            <w:tcW w:type="dxa" w:w="2351"/>
          </w:tcPr>
          <w:p>
            <w:r>
              <w:t>DeepThink Mode</w:t>
            </w:r>
          </w:p>
        </w:tc>
        <w:tc>
          <w:tcPr>
            <w:tcW w:type="dxa" w:w="2351"/>
          </w:tcPr>
          <w:p>
            <w:r>
              <w:t>gemini-3.5-flash + deep reasoning prompt</w:t>
            </w:r>
          </w:p>
        </w:tc>
        <w:tc>
          <w:tcPr>
            <w:tcW w:type="dxa" w:w="2351"/>
          </w:tcPr>
          <w:p>
            <w:r>
              <w:t>Pro only</w:t>
            </w:r>
          </w:p>
        </w:tc>
        <w:tc>
          <w:tcPr>
            <w:tcW w:type="dxa" w:w="2351"/>
          </w:tcPr>
          <w:p>
            <w:r>
              <w:t>Same model as Fast (Plus/Pro), but with a structured system prompt that forces step-by-step reasoning, multiple perspectives, and gap analysis.</w:t>
            </w:r>
          </w:p>
        </w:tc>
      </w:tr>
      <w:tr>
        <w:tc>
          <w:tcPr>
            <w:tcW w:type="dxa" w:w="2351"/>
          </w:tcPr>
          <w:p>
            <w:r>
              <w:t>Research Mode</w:t>
            </w:r>
          </w:p>
        </w:tc>
        <w:tc>
          <w:tcPr>
            <w:tcW w:type="dxa" w:w="2351"/>
          </w:tcPr>
          <w:p>
            <w:r>
              <w:t>APIMart pipeline: Claude Sonnet 4.5 → Gemini 3.1 → GPT-5.4 (Gemini 3.5-flash fallback)</w:t>
            </w:r>
          </w:p>
        </w:tc>
        <w:tc>
          <w:tcPr>
            <w:tcW w:type="dxa" w:w="2351"/>
          </w:tcPr>
          <w:p>
            <w:r>
              <w:t>Plus &amp; Pro</w:t>
            </w:r>
          </w:p>
        </w:tc>
        <w:tc>
          <w:tcPr>
            <w:tcW w:type="dxa" w:w="2351"/>
          </w:tcPr>
          <w:p>
            <w:r>
              <w:t>Multi-model consensus for long-form research. Each model handles a specialised role: Claude extracts, Gemini analyses, GPT writes.</w:t>
            </w:r>
          </w:p>
        </w:tc>
      </w:tr>
      <w:tr>
        <w:tc>
          <w:tcPr>
            <w:tcW w:type="dxa" w:w="2351"/>
          </w:tcPr>
          <w:p>
            <w:r>
              <w:t>Deep Research Agent</w:t>
            </w:r>
          </w:p>
        </w:tc>
        <w:tc>
          <w:tcPr>
            <w:tcW w:type="dxa" w:w="2351"/>
          </w:tcPr>
          <w:p>
            <w:r>
              <w:t>deep-research-preview-04-2026 / deep-research-max-preview-04-2026</w:t>
            </w:r>
          </w:p>
        </w:tc>
        <w:tc>
          <w:tcPr>
            <w:tcW w:type="dxa" w:w="2351"/>
          </w:tcPr>
          <w:p>
            <w:r>
              <w:t>Pro only</w:t>
            </w:r>
          </w:p>
        </w:tc>
        <w:tc>
          <w:tcPr>
            <w:tcW w:type="dxa" w:w="2351"/>
          </w:tcPr>
          <w:p>
            <w:r>
              <w:t>Gemini Interactions API — performs true agentic research with web browsing, multi-step reasoning, and gap analysis.</w:t>
            </w:r>
          </w:p>
        </w:tc>
      </w:tr>
      <w:tr>
        <w:tc>
          <w:tcPr>
            <w:tcW w:type="dxa" w:w="2351"/>
          </w:tcPr>
          <w:p>
            <w:r>
              <w:t>Utility tasks</w:t>
            </w:r>
          </w:p>
        </w:tc>
        <w:tc>
          <w:tcPr>
            <w:tcW w:type="dxa" w:w="2351"/>
          </w:tcPr>
          <w:p>
            <w:r>
              <w:t>gemini-3.1-flash-lite-preview</w:t>
            </w:r>
          </w:p>
        </w:tc>
        <w:tc>
          <w:tcPr>
            <w:tcW w:type="dxa" w:w="2351"/>
          </w:tcPr>
          <w:p>
            <w:r>
              <w:t>All plans</w:t>
            </w:r>
          </w:p>
        </w:tc>
        <w:tc>
          <w:tcPr>
            <w:tcW w:type="dxa" w:w="2351"/>
          </w:tcPr>
          <w:p>
            <w:r>
              <w:t>Flashcards, mindmaps, flowcharts, voice transcription, document summarisation — quality-insensitive background tasks.</w:t>
            </w:r>
          </w:p>
        </w:tc>
      </w:tr>
      <w:tr>
        <w:tc>
          <w:tcPr>
            <w:tcW w:type="dxa" w:w="2351"/>
          </w:tcPr>
          <w:p>
            <w:r>
              <w:t>AI Detector / Plagiarism</w:t>
            </w:r>
          </w:p>
        </w:tc>
        <w:tc>
          <w:tcPr>
            <w:tcW w:type="dxa" w:w="2351"/>
          </w:tcPr>
          <w:p>
            <w:r>
              <w:t>gemini-3.5-flash</w:t>
            </w:r>
          </w:p>
        </w:tc>
        <w:tc>
          <w:tcPr>
            <w:tcW w:type="dxa" w:w="2351"/>
          </w:tcPr>
          <w:p>
            <w:r>
              <w:t>Plus &amp; Pro</w:t>
            </w:r>
          </w:p>
        </w:tc>
        <w:tc>
          <w:tcPr>
            <w:tcW w:type="dxa" w:w="2351"/>
          </w:tcPr>
          <w:p>
            <w:r>
              <w:t>Quality-critical: borderline AI scores and subtle paraphrase overlap require frontier reasoning.</w:t>
            </w:r>
          </w:p>
        </w:tc>
      </w:tr>
      <w:tr>
        <w:tc>
          <w:tcPr>
            <w:tcW w:type="dxa" w:w="2351"/>
          </w:tcPr>
          <w:p>
            <w:r>
              <w:t>Citation Checker</w:t>
            </w:r>
          </w:p>
        </w:tc>
        <w:tc>
          <w:tcPr>
            <w:tcW w:type="dxa" w:w="2351"/>
          </w:tcPr>
          <w:p>
            <w:r>
              <w:t>gemini-3.5-flash → lite fallback</w:t>
            </w:r>
          </w:p>
        </w:tc>
        <w:tc>
          <w:tcPr>
            <w:tcW w:type="dxa" w:w="2351"/>
          </w:tcPr>
          <w:p>
            <w:r>
              <w:t>Plus &amp; Pro</w:t>
            </w:r>
          </w:p>
        </w:tc>
        <w:tc>
          <w:tcPr>
            <w:tcW w:type="dxa" w:w="2351"/>
          </w:tcPr>
          <w:p>
            <w:r>
              <w:t>3.5-flash primary; lite fallback ensures resilience on quota exhaustion.</w:t>
            </w:r>
          </w:p>
        </w:tc>
      </w:tr>
      <w:tr>
        <w:tc>
          <w:tcPr>
            <w:tcW w:type="dxa" w:w="2351"/>
          </w:tcPr>
          <w:p>
            <w:r>
              <w:t>Research Watcher</w:t>
            </w:r>
          </w:p>
        </w:tc>
        <w:tc>
          <w:tcPr>
            <w:tcW w:type="dxa" w:w="2351"/>
          </w:tcPr>
          <w:p>
            <w:r>
              <w:t>gemini-3.1-flash-lite-preview</w:t>
            </w:r>
          </w:p>
        </w:tc>
        <w:tc>
          <w:tcPr>
            <w:tcW w:type="dxa" w:w="2351"/>
          </w:tcPr>
          <w:p>
            <w:r>
              <w:t>Pro only</w:t>
            </w:r>
          </w:p>
        </w:tc>
        <w:tc>
          <w:tcPr>
            <w:tcW w:type="dxa" w:w="2351"/>
          </w:tcPr>
          <w:p>
            <w:r>
              <w:t>Runs once per day per user; lite model sufficient for monitoring summaries.</w:t>
            </w:r>
          </w:p>
        </w:tc>
      </w:tr>
    </w:tbl>
    <w:p/>
    <w:p>
      <w:pPr>
        <w:pStyle w:val="Heading2"/>
        <w:jc w:val="left"/>
      </w:pPr>
      <w:r>
        <w:t>5.1 Example — DeepThink vs Fast Mode (Same User, Same Query)</w:t>
      </w:r>
    </w:p>
    <w:p>
      <w:r>
        <w:rPr>
          <w:b/>
          <w:i w:val="0"/>
          <w:sz w:val="20"/>
        </w:rPr>
        <w:t>Query: "Explain the implications of transformer attention mechanisms for long-context reasoning."</w:t>
      </w:r>
    </w:p>
    <w:p>
      <w:r>
        <w:rPr>
          <w:b w:val="0"/>
          <w:i w:val="0"/>
          <w:sz w:val="20"/>
        </w:rPr>
        <w:t>Fast Mode (Plus user): The system prompt is the standard Dynamo AI assistant prompt. Gemini 3.5-flash responds in ~2 seconds with a clear, well-structured explanation. No explicit reasoning chain is required.</w:t>
      </w:r>
    </w:p>
    <w:p>
      <w:r>
        <w:rPr>
          <w:b w:val="0"/>
          <w:i w:val="0"/>
          <w:sz w:val="20"/>
        </w:rPr>
        <w:t>DeepThink Mode (Pro user): The system prompt includes structured reasoning directives: "Think step by step. Consider multiple angles. Identify what's missing. Challenge your own assumptions." The same Gemini 3.5-flash model produces a significantly deeper response — not because the model changed, but because the system prompt changed the output behaviour. The token count is higher, the latency is ~1 second more, but the analytical depth is substantially greater.</w:t>
      </w:r>
    </w:p>
    <w:p/>
    <w:p>
      <w:pPr>
        <w:pStyle w:val="Heading1"/>
        <w:jc w:val="left"/>
      </w:pPr>
      <w:r>
        <w:t>6. Research Mode Multi-Model Pipeline</w:t>
      </w:r>
    </w:p>
    <w:p>
      <w:r>
        <w:rPr>
          <w:b w:val="0"/>
          <w:i w:val="0"/>
          <w:sz w:val="20"/>
        </w:rPr>
        <w:t>Research Mode (Plus/Pro) routes through a three-stage pipeline implemented in multi_model_router.py. The pipeline is designed for long-form, cited research reports rather than conversational answers:</w:t>
      </w:r>
    </w:p>
    <w:p>
      <w:pPr>
        <w:pStyle w:val="ListBullet"/>
      </w:pPr>
      <w:r>
        <w:rPr>
          <w:b/>
        </w:rPr>
        <w:t xml:space="preserve">Stage 1 — Web Search: </w:t>
      </w:r>
      <w:r>
        <w:rPr>
          <w:sz w:val="20"/>
        </w:rPr>
        <w:t>Tavily performs deep search (10+ results) on the user's topic. Results are compiled into a structured web_context block with titles, URLs, and content snippets.</w:t>
      </w:r>
    </w:p>
    <w:p>
      <w:pPr>
        <w:pStyle w:val="ListBullet"/>
      </w:pPr>
      <w:r>
        <w:rPr>
          <w:b/>
        </w:rPr>
        <w:t xml:space="preserve">Stage 2 — Extraction (Claude Sonnet 4.5 via APIMart): </w:t>
      </w:r>
      <w:r>
        <w:rPr>
          <w:sz w:val="20"/>
        </w:rPr>
        <w:t>Claude receives the web context and the user's topic. It extracts the most relevant factual claims, identifies key arguments, and structures them into a research outline. Claude's strength in careful extraction and nuanced reading makes it ideal for this stage.</w:t>
      </w:r>
    </w:p>
    <w:p>
      <w:pPr>
        <w:pStyle w:val="ListBullet"/>
      </w:pPr>
      <w:r>
        <w:rPr>
          <w:b/>
        </w:rPr>
        <w:t xml:space="preserve">Stage 3 — Analysis (Gemini 3.1 via APIMart): </w:t>
      </w:r>
      <w:r>
        <w:rPr>
          <w:sz w:val="20"/>
        </w:rPr>
        <w:t>Gemini receives Claude's extracted outline and performs analytical synthesis — comparing viewpoints, identifying consensus and controversy, and adding academic context.</w:t>
      </w:r>
    </w:p>
    <w:p>
      <w:pPr>
        <w:pStyle w:val="ListBullet"/>
      </w:pPr>
      <w:r>
        <w:rPr>
          <w:b/>
        </w:rPr>
        <w:t xml:space="preserve">Stage 4 — Writing (GPT-5.4 via APIMart): </w:t>
      </w:r>
      <w:r>
        <w:rPr>
          <w:sz w:val="20"/>
        </w:rPr>
        <w:t>GPT-5.4 takes the synthesis and writes the final research report in the user's chosen citation format (APA 7th, MLA 9th, Chicago 17th, Harvard, IEEE, Vancouver, ACS, or ASA). It applies proper in-text citations and generates a formatted bibliography.</w:t>
      </w:r>
    </w:p>
    <w:p>
      <w:pPr>
        <w:pStyle w:val="ListBullet"/>
      </w:pPr>
      <w:r>
        <w:rPr>
          <w:b/>
        </w:rPr>
        <w:t xml:space="preserve">Fallback: </w:t>
      </w:r>
      <w:r>
        <w:rPr>
          <w:sz w:val="20"/>
        </w:rPr>
        <w:t>If any APIMart stage fails (timeout, rate limit, or API error), that stage falls back to Gemini 3.5-flash via the direct Gemini API. This ensures the pipeline never fully fails.</w:t>
      </w:r>
    </w:p>
    <w:p/>
    <w:p>
      <w:pPr>
        <w:pStyle w:val="Heading1"/>
        <w:jc w:val="left"/>
      </w:pPr>
      <w:r>
        <w:t>7. AI Memory System</w:t>
      </w:r>
    </w:p>
    <w:p>
      <w:r>
        <w:rPr>
          <w:b w:val="0"/>
          <w:i w:val="0"/>
          <w:sz w:val="20"/>
        </w:rPr>
        <w:t>The Memory System (backend/memory.py) gives Dynamo AI persistent awareness of each user across sessions. It is available to Plus and Pro users only.</w:t>
      </w:r>
    </w:p>
    <w:p>
      <w:pPr>
        <w:pStyle w:val="Heading2"/>
        <w:jc w:val="left"/>
      </w:pPr>
      <w:r>
        <w:t>7.1 Memory Extraction Filter</w:t>
      </w:r>
    </w:p>
    <w:p>
      <w:r>
        <w:rPr>
          <w:b w:val="0"/>
          <w:i w:val="0"/>
          <w:sz w:val="20"/>
        </w:rPr>
        <w:t>A two-layer filter runs after every AI response to decide whether memory extraction is warranted:</w:t>
      </w:r>
    </w:p>
    <w:p>
      <w:pPr>
        <w:pStyle w:val="ListBullet"/>
      </w:pPr>
      <w:r>
        <w:rPr>
          <w:sz w:val="20"/>
        </w:rPr>
        <w:t>Layer 1 — Social Blocklist: If the message is exactly a social phrase ("hi", "hello", "thanks", "ok", "great", "bye", etc.) it is rejected immediately. This prevents wasted API calls on purely conversational filler.</w:t>
      </w:r>
    </w:p>
    <w:p>
      <w:pPr>
        <w:pStyle w:val="ListBullet"/>
      </w:pPr>
      <w:r>
        <w:rPr>
          <w:sz w:val="20"/>
        </w:rPr>
        <w:t>Layer 2 — Personal Signal Regex: The message is scanned for first-person academic/personal signals: "I failed", "my exam", "I'm preparing", "I struggle with", "my university", "I got", "I need to learn", etc. Only messages that contain genuine personal context trigger memory extraction.</w:t>
      </w:r>
    </w:p>
    <w:p>
      <w:pPr>
        <w:pStyle w:val="Heading2"/>
        <w:jc w:val="left"/>
      </w:pPr>
      <w:r>
        <w:t>7.2 Memory Storage and Injection</w:t>
      </w:r>
    </w:p>
    <w:p>
      <w:r>
        <w:rPr>
          <w:b w:val="0"/>
          <w:i w:val="0"/>
          <w:sz w:val="20"/>
        </w:rPr>
        <w:t>Extracted memories are stored as structured records in Supabase's user_memories table (user_id, memory_text, created_at). On every subsequent chat request, the user's memories are fetched and injected into the system prompt as a dedicated context block: "--- What you know about this user --- ... --- End of user context ---". The AI is instructed to use this context naturally without announcing it.</w:t>
      </w:r>
    </w:p>
    <w:p>
      <w:pPr>
        <w:pStyle w:val="Heading2"/>
        <w:jc w:val="left"/>
      </w:pPr>
      <w:r>
        <w:t>7.3 Example</w:t>
      </w:r>
    </w:p>
    <w:p>
      <w:r>
        <w:rPr>
          <w:b w:val="0"/>
          <w:i/>
          <w:sz w:val="20"/>
        </w:rPr>
        <w:t>User (Session 1): "I keep failing organic chemistry. My final exam is in 3 weeks."</w:t>
      </w:r>
    </w:p>
    <w:p>
      <w:r>
        <w:rPr>
          <w:b w:val="0"/>
          <w:i w:val="0"/>
          <w:sz w:val="20"/>
        </w:rPr>
        <w:t>Memory extracted: "User is struggling with organic chemistry and has a final exam in approximately 3 weeks."</w:t>
      </w:r>
    </w:p>
    <w:p>
      <w:r>
        <w:rPr>
          <w:b w:val="0"/>
          <w:i/>
          <w:sz w:val="20"/>
        </w:rPr>
        <w:t>User (Session 2, one week later): "Explain the SN2 reaction mechanism."</w:t>
      </w:r>
    </w:p>
    <w:p>
      <w:r>
        <w:rPr>
          <w:b w:val="0"/>
          <w:i w:val="0"/>
          <w:sz w:val="20"/>
        </w:rPr>
        <w:t>Dynamo AI responds with: "Since you have your organic chemistry final coming up soon, let me walk you through SN2 in a way that will help you answer exam questions..." — without the user having to re-explain their context.</w:t>
      </w:r>
    </w:p>
    <w:p/>
    <w:p>
      <w:pPr>
        <w:pStyle w:val="Heading1"/>
        <w:jc w:val="left"/>
      </w:pPr>
      <w:r>
        <w:t>8. Document Library</w:t>
      </w:r>
    </w:p>
    <w:p>
      <w:r>
        <w:rPr>
          <w:b w:val="0"/>
          <w:i w:val="0"/>
          <w:sz w:val="20"/>
        </w:rPr>
        <w:t>The Document Library (backend/documents.py) allows users to upload PDFs, DOCX, or TXT files that Dynamo AI then summarises and permanently references in every future chat session. This is distinct from the file-upload-per-chat feature — the library is persistent.</w:t>
      </w:r>
    </w:p>
    <w:p>
      <w:r>
        <w:rPr>
          <w:b w:val="0"/>
          <w:i w:val="0"/>
          <w:sz w:val="20"/>
        </w:rPr>
        <w:t>On upload: The file text is extracted (via pdfplumber for PDFs, python-docx for DOCX), truncated to 8,000 characters, and passed to Gemini 3.1-flash-lite-preview with a prompt requesting a structured JSON summary containing: a 2–4 sentence plain-English summary, up to 8 key technical terms, and up to 4 subject areas.</w:t>
      </w:r>
    </w:p>
    <w:p>
      <w:r>
        <w:rPr>
          <w:b w:val="0"/>
          <w:i w:val="0"/>
          <w:sz w:val="20"/>
        </w:rPr>
        <w:t>On every chat: format_docs_for_prompt() builds a "User's Saved Document Library" block that is appended to the system prompt. The AI naturally references the user's documents when answering relevant questions without being explicitly told to.</w:t>
      </w:r>
    </w:p>
    <w:p/>
    <w:p>
      <w:pPr>
        <w:pStyle w:val="Heading1"/>
        <w:jc w:val="left"/>
      </w:pPr>
      <w:r>
        <w:t>9. AI Detector and Plagiarism Checker</w:t>
      </w:r>
    </w:p>
    <w:p>
      <w:r>
        <w:rPr>
          <w:b w:val="0"/>
          <w:i w:val="0"/>
          <w:sz w:val="20"/>
        </w:rPr>
        <w:t>The AI Detector and Plagiarism Checker (backend/detector.py) is an in-house feature requiring no third-party detection API. It uses Gemini 3.5-flash, Tavily, and Semantic Scholar. It is available to Plus and Pro users only (backend-enforced).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Feature</w:t>
            </w:r>
          </w:p>
        </w:tc>
        <w:tc>
          <w:tcPr>
            <w:tcW w:type="dxa" w:w="3135"/>
          </w:tcPr>
          <w:p>
            <w:r>
              <w:rPr>
                <w:b/>
              </w:rPr>
              <w:t>Function</w:t>
            </w:r>
          </w:p>
        </w:tc>
        <w:tc>
          <w:tcPr>
            <w:tcW w:type="dxa" w:w="3135"/>
          </w:tcPr>
          <w:p>
            <w:r>
              <w:rPr>
                <w:b/>
              </w:rPr>
              <w:t>How It Works</w:t>
            </w:r>
          </w:p>
        </w:tc>
      </w:tr>
      <w:tr>
        <w:tc>
          <w:tcPr>
            <w:tcW w:type="dxa" w:w="3135"/>
          </w:tcPr>
          <w:p>
            <w:r>
              <w:t>AI Text Detection</w:t>
            </w:r>
          </w:p>
        </w:tc>
        <w:tc>
          <w:tcPr>
            <w:tcW w:type="dxa" w:w="3135"/>
          </w:tcPr>
          <w:p>
            <w:r>
              <w:t>detect_ai()</w:t>
            </w:r>
          </w:p>
        </w:tc>
        <w:tc>
          <w:tcPr>
            <w:tcW w:type="dxa" w:w="3135"/>
          </w:tcPr>
          <w:p>
            <w:r>
              <w:t>Gemini 3.5-flash analyses up to 4,000 characters of text for AI-generation patterns: burstiness, perplexity uniformity, filler phrases, lack of personal voice, and over-structured prose. Returns a score 0–100, a label (Human / Uncertain / AI-Generated), and 3–5 specific signals.</w:t>
            </w:r>
          </w:p>
        </w:tc>
      </w:tr>
      <w:tr>
        <w:tc>
          <w:tcPr>
            <w:tcW w:type="dxa" w:w="3135"/>
          </w:tcPr>
          <w:p>
            <w:r>
              <w:t>Sentence Heatmap</w:t>
            </w:r>
          </w:p>
        </w:tc>
        <w:tc>
          <w:tcPr>
            <w:tcW w:type="dxa" w:w="3135"/>
          </w:tcPr>
          <w:p>
            <w:r>
              <w:t>detect_ai_sentences()</w:t>
            </w:r>
          </w:p>
        </w:tc>
        <w:tc>
          <w:tcPr>
            <w:tcW w:type="dxa" w:w="3135"/>
          </w:tcPr>
          <w:p>
            <w:r>
              <w:t>Gemini 3.5-flash scores every sentence individually (0=human, 100=AI). The frontend renders a colour-coded heatmap over the text. Academic writing conventions (passive voice, hedging, citations) are explicitly excluded from penalisation.</w:t>
            </w:r>
          </w:p>
        </w:tc>
      </w:tr>
      <w:tr>
        <w:tc>
          <w:tcPr>
            <w:tcW w:type="dxa" w:w="3135"/>
          </w:tcPr>
          <w:p>
            <w:r>
              <w:t>Humanizer</w:t>
            </w:r>
          </w:p>
        </w:tc>
        <w:tc>
          <w:tcPr>
            <w:tcW w:type="dxa" w:w="3135"/>
          </w:tcPr>
          <w:p>
            <w:r>
              <w:t>humanize_text()</w:t>
            </w:r>
          </w:p>
        </w:tc>
        <w:tc>
          <w:tcPr>
            <w:tcW w:type="dxa" w:w="3135"/>
          </w:tcPr>
          <w:p>
            <w:r>
              <w:t>Gemini 3.5-flash rewrites AI-generated text to preserve the original meaning, academic register, and all citations, while introducing natural hedging, varied sentence structure, and personal voice markers.</w:t>
            </w:r>
          </w:p>
        </w:tc>
      </w:tr>
      <w:tr>
        <w:tc>
          <w:tcPr>
            <w:tcW w:type="dxa" w:w="3135"/>
          </w:tcPr>
          <w:p>
            <w:r>
              <w:t>Originality Check</w:t>
            </w:r>
          </w:p>
        </w:tc>
        <w:tc>
          <w:tcPr>
            <w:tcW w:type="dxa" w:w="3135"/>
          </w:tcPr>
          <w:p>
            <w:r>
              <w:t>check_plagiarism()</w:t>
            </w:r>
          </w:p>
        </w:tc>
        <w:tc>
          <w:tcPr>
            <w:tcW w:type="dxa" w:w="3135"/>
          </w:tcPr>
          <w:p>
            <w:r>
              <w:t>Three 40-word query phrases are extracted from the beginning, middle, and end of the submitted text. Tavily performs web searches; Semantic Scholar is queried for academic papers. All unique sources are deduplicated and passed to Gemini 3.5-flash, which scores the actual similarity (0–100) while explicitly distinguishing common terminology from plagiarised content.</w:t>
            </w:r>
          </w:p>
        </w:tc>
      </w:tr>
      <w:tr>
        <w:tc>
          <w:tcPr>
            <w:tcW w:type="dxa" w:w="3135"/>
          </w:tcPr>
          <w:p>
            <w:r>
              <w:t>Self-Plagiarism Check</w:t>
            </w:r>
          </w:p>
        </w:tc>
        <w:tc>
          <w:tcPr>
            <w:tcW w:type="dxa" w:w="3135"/>
          </w:tcPr>
          <w:p>
            <w:r>
              <w:t>check_self_plagiarism()</w:t>
            </w:r>
          </w:p>
        </w:tc>
        <w:tc>
          <w:tcPr>
            <w:tcW w:type="dxa" w:w="3135"/>
          </w:tcPr>
          <w:p>
            <w:r>
              <w:t>Two documents are submitted (current paper + prior work). Gemini 3.5-flash compares them directly (no external search), identifies specific overlapping passages, distinguishes boilerplate methodology from recycled content, and provides a score + specific overlaps list + practical recommendation.</w:t>
            </w:r>
          </w:p>
        </w:tc>
      </w:tr>
    </w:tbl>
    <w:p/>
    <w:p>
      <w:pPr>
        <w:pStyle w:val="Heading1"/>
        <w:jc w:val="left"/>
      </w:pPr>
      <w:r>
        <w:t>10. Deep Research Agent</w:t>
      </w:r>
    </w:p>
    <w:p>
      <w:r>
        <w:rPr>
          <w:b w:val="0"/>
          <w:i w:val="0"/>
          <w:sz w:val="20"/>
        </w:rPr>
        <w:t>The Deep Research Agent (backend/deep_research.py) is Dynamo AI's most powerful research capability, available to Pro users only. It uses Google's Gemini Interactions API — a dedicated endpoint for agentic, multi-step web research.</w:t>
      </w:r>
    </w:p>
    <w:p>
      <w:r>
        <w:rPr>
          <w:b w:val="0"/>
          <w:i w:val="0"/>
          <w:sz w:val="20"/>
        </w:rPr>
        <w:t>Two model variants are available: deep-research-preview-04-2026 (standard) and deep-research-max-preview-04-2026 (extended, deeper research). The agent autonomously browses the web, evaluates sources, synthesises findings, and produces a structured research report — similar to a junior research assistant completing a literature review.</w:t>
      </w:r>
    </w:p>
    <w:p>
      <w:pPr>
        <w:pStyle w:val="Heading2"/>
        <w:jc w:val="left"/>
      </w:pPr>
      <w:r>
        <w:t>10.1 Job Architecture</w:t>
      </w:r>
    </w:p>
    <w:p>
      <w:r>
        <w:rPr>
          <w:b w:val="0"/>
          <w:i w:val="0"/>
          <w:sz w:val="20"/>
        </w:rPr>
        <w:t>Research jobs are asynchronous: the frontend starts a job and receives a job_id. It then polls GET /deep-research-status/{job_id} every 3 seconds to check progress. Jobs are stored in an in-memory dictionary keyed by job_id, with fields: status, progress_msg, activity log, elapsed time, and the final report. A fallback pipeline (6 Tavily searches + gap analysis + Gemini synthesis) activates if the Interactions API is unavailable.</w:t>
      </w:r>
    </w:p>
    <w:p/>
    <w:p>
      <w:pPr>
        <w:pStyle w:val="Heading1"/>
        <w:jc w:val="left"/>
      </w:pPr>
      <w:r>
        <w:t>11. Research Watcher</w:t>
      </w:r>
    </w:p>
    <w:p>
      <w:r>
        <w:rPr>
          <w:b w:val="0"/>
          <w:i w:val="0"/>
          <w:sz w:val="20"/>
        </w:rPr>
        <w:t>The Research Watcher (backend/watcher_check.py, watcher_scheduler.py) is a Pro-only background monitoring service that checks user-defined research topics once every 24 hours and sends email digests via Brevo when new developments are found.</w:t>
      </w:r>
    </w:p>
    <w:p>
      <w:pPr>
        <w:pStyle w:val="ListNumber"/>
      </w:pPr>
      <w:r>
        <w:rPr>
          <w:sz w:val="20"/>
        </w:rPr>
        <w:t>Users define topics to watch (e.g., "AI safety research", "quantum computing breakthroughs").</w:t>
      </w:r>
    </w:p>
    <w:p>
      <w:pPr>
        <w:pStyle w:val="ListNumber"/>
      </w:pPr>
      <w:r>
        <w:rPr>
          <w:sz w:val="20"/>
        </w:rPr>
        <w:t>Every 24 hours, the scheduler (APScheduler) triggers a check for each Pro user's active watches.</w:t>
      </w:r>
    </w:p>
    <w:p>
      <w:pPr>
        <w:pStyle w:val="ListNumber"/>
      </w:pPr>
      <w:r>
        <w:rPr>
          <w:sz w:val="20"/>
        </w:rPr>
        <w:t>For each watch: Tavily fetches recent web results on the topic. Gemini 3.1-flash-lite-preview evaluates whether the results represent genuinely new developments (not just re-indexed old content).</w:t>
      </w:r>
    </w:p>
    <w:p>
      <w:pPr>
        <w:pStyle w:val="ListNumber"/>
      </w:pPr>
      <w:r>
        <w:rPr>
          <w:sz w:val="20"/>
        </w:rPr>
        <w:t>If new content is found, Brevo's transactional email API sends a formatted digest to the user's email address with source links and a summary.</w:t>
      </w:r>
    </w:p>
    <w:p/>
    <w:p>
      <w:pPr>
        <w:pStyle w:val="Heading1"/>
        <w:jc w:val="left"/>
      </w:pPr>
      <w:r>
        <w:t>12. Freemium and Quota System</w:t>
      </w:r>
    </w:p>
    <w:p>
      <w:r>
        <w:rPr>
          <w:b w:val="0"/>
          <w:i w:val="0"/>
          <w:sz w:val="20"/>
        </w:rPr>
        <w:t>Dynamo AI's monetisation is built around a three-tier freemium model enforced at both the frontend (for UX) and backend (for security):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Plan</w:t>
            </w:r>
          </w:p>
        </w:tc>
        <w:tc>
          <w:tcPr>
            <w:tcW w:type="dxa" w:w="1881"/>
          </w:tcPr>
          <w:p>
            <w:r>
              <w:rPr>
                <w:b/>
              </w:rPr>
              <w:t>Daily Chat</w:t>
            </w:r>
          </w:p>
        </w:tc>
        <w:tc>
          <w:tcPr>
            <w:tcW w:type="dxa" w:w="1881"/>
          </w:tcPr>
          <w:p>
            <w:r>
              <w:rPr>
                <w:b/>
              </w:rPr>
              <w:t>Images/Mo</w:t>
            </w:r>
          </w:p>
        </w:tc>
        <w:tc>
          <w:tcPr>
            <w:tcW w:type="dxa" w:w="1881"/>
          </w:tcPr>
          <w:p>
            <w:r>
              <w:rPr>
                <w:b/>
              </w:rPr>
              <w:t>Videos/Mo</w:t>
            </w:r>
          </w:p>
        </w:tc>
        <w:tc>
          <w:tcPr>
            <w:tcW w:type="dxa" w:w="1881"/>
          </w:tcPr>
          <w:p>
            <w:r>
              <w:rPr>
                <w:b/>
              </w:rPr>
              <w:t>Price</w:t>
            </w:r>
          </w:p>
        </w:tc>
      </w:tr>
      <w:tr>
        <w:tc>
          <w:tcPr>
            <w:tcW w:type="dxa" w:w="1881"/>
          </w:tcPr>
          <w:p>
            <w:r>
              <w:t>Free</w:t>
            </w:r>
          </w:p>
        </w:tc>
        <w:tc>
          <w:tcPr>
            <w:tcW w:type="dxa" w:w="1881"/>
          </w:tcPr>
          <w:p>
            <w:r>
              <w:t>10 messages</w:t>
            </w:r>
          </w:p>
        </w:tc>
        <w:tc>
          <w:tcPr>
            <w:tcW w:type="dxa" w:w="1881"/>
          </w:tcPr>
          <w:p>
            <w:r>
              <w:t>0</w:t>
            </w:r>
          </w:p>
        </w:tc>
        <w:tc>
          <w:tcPr>
            <w:tcW w:type="dxa" w:w="1881"/>
          </w:tcPr>
          <w:p>
            <w:r>
              <w:t>0</w:t>
            </w:r>
          </w:p>
        </w:tc>
        <w:tc>
          <w:tcPr>
            <w:tcW w:type="dxa" w:w="1881"/>
          </w:tcPr>
          <w:p>
            <w:r>
              <w:t>₹0 / forever</w:t>
            </w:r>
          </w:p>
        </w:tc>
      </w:tr>
      <w:tr>
        <w:tc>
          <w:tcPr>
            <w:tcW w:type="dxa" w:w="1881"/>
          </w:tcPr>
          <w:p>
            <w:r>
              <w:t>Plus</w:t>
            </w:r>
          </w:p>
        </w:tc>
        <w:tc>
          <w:tcPr>
            <w:tcW w:type="dxa" w:w="1881"/>
          </w:tcPr>
          <w:p>
            <w:r>
              <w:t>100 messages</w:t>
            </w:r>
          </w:p>
        </w:tc>
        <w:tc>
          <w:tcPr>
            <w:tcW w:type="dxa" w:w="1881"/>
          </w:tcPr>
          <w:p>
            <w:r>
              <w:t>25</w:t>
            </w:r>
          </w:p>
        </w:tc>
        <w:tc>
          <w:tcPr>
            <w:tcW w:type="dxa" w:w="1881"/>
          </w:tcPr>
          <w:p>
            <w:r>
              <w:t>5</w:t>
            </w:r>
          </w:p>
        </w:tc>
        <w:tc>
          <w:tcPr>
            <w:tcW w:type="dxa" w:w="1881"/>
          </w:tcPr>
          <w:p>
            <w:r>
              <w:t>₹399 / month</w:t>
            </w:r>
          </w:p>
        </w:tc>
      </w:tr>
      <w:tr>
        <w:tc>
          <w:tcPr>
            <w:tcW w:type="dxa" w:w="1881"/>
          </w:tcPr>
          <w:p>
            <w:r>
              <w:t>Pro</w:t>
            </w:r>
          </w:p>
        </w:tc>
        <w:tc>
          <w:tcPr>
            <w:tcW w:type="dxa" w:w="1881"/>
          </w:tcPr>
          <w:p>
            <w:r>
              <w:t>300 messages</w:t>
            </w:r>
          </w:p>
        </w:tc>
        <w:tc>
          <w:tcPr>
            <w:tcW w:type="dxa" w:w="1881"/>
          </w:tcPr>
          <w:p>
            <w:r>
              <w:t>100</w:t>
            </w:r>
          </w:p>
        </w:tc>
        <w:tc>
          <w:tcPr>
            <w:tcW w:type="dxa" w:w="1881"/>
          </w:tcPr>
          <w:p>
            <w:r>
              <w:t>25</w:t>
            </w:r>
          </w:p>
        </w:tc>
        <w:tc>
          <w:tcPr>
            <w:tcW w:type="dxa" w:w="1881"/>
          </w:tcPr>
          <w:p>
            <w:r>
              <w:t>₹999 / month</w:t>
            </w:r>
          </w:p>
        </w:tc>
      </w:tr>
    </w:tbl>
    <w:p/>
    <w:p>
      <w:pPr>
        <w:pStyle w:val="Heading2"/>
        <w:jc w:val="left"/>
      </w:pPr>
      <w:r>
        <w:t>12.1 Quota Reset Logic</w:t>
      </w:r>
    </w:p>
    <w:p>
      <w:r>
        <w:rPr>
          <w:b w:val="0"/>
          <w:i w:val="0"/>
          <w:sz w:val="20"/>
        </w:rPr>
        <w:t>Daily quotas reset at midnight UTC (approximately 5:30 AM IST). The reset is lazy — it happens on the next API request after midnight, not on a scheduled cron. If quota_date in the user's Supabase record differs from today's UTC date, daily_quota_used is reset to 0 and quota_date is updated atomically.</w:t>
      </w:r>
    </w:p>
    <w:p>
      <w:pPr>
        <w:pStyle w:val="Heading2"/>
        <w:jc w:val="left"/>
      </w:pPr>
      <w:r>
        <w:t>12.2 Plan Gates</w:t>
      </w:r>
    </w:p>
    <w:tbl>
      <w:tblPr>
        <w:tblStyle w:val="TableGrid"/>
        <w:tblW w:type="auto" w:w="0"/>
        <w:tblLook w:firstColumn="1" w:firstRow="1" w:lastColumn="0" w:lastRow="0" w:noHBand="0" w:noVBand="1" w:val="04A0"/>
      </w:tblPr>
      <w:tblGrid>
        <w:gridCol w:w="4703"/>
        <w:gridCol w:w="4703"/>
      </w:tblGrid>
      <w:tr>
        <w:tc>
          <w:tcPr>
            <w:tcW w:type="dxa" w:w="4703"/>
          </w:tcPr>
          <w:p>
            <w:r>
              <w:rPr>
                <w:b/>
              </w:rPr>
              <w:t>Feature</w:t>
            </w:r>
          </w:p>
        </w:tc>
        <w:tc>
          <w:tcPr>
            <w:tcW w:type="dxa" w:w="4703"/>
          </w:tcPr>
          <w:p>
            <w:r>
              <w:rPr>
                <w:b/>
              </w:rPr>
              <w:t>Minimum Plan</w:t>
            </w:r>
          </w:p>
        </w:tc>
      </w:tr>
      <w:tr>
        <w:tc>
          <w:tcPr>
            <w:tcW w:type="dxa" w:w="4703"/>
          </w:tcPr>
          <w:p>
            <w:r>
              <w:t>Research Mode</w:t>
            </w:r>
          </w:p>
        </w:tc>
        <w:tc>
          <w:tcPr>
            <w:tcW w:type="dxa" w:w="4703"/>
          </w:tcPr>
          <w:p>
            <w:r>
              <w:t>Plus and Pro</w:t>
            </w:r>
          </w:p>
        </w:tc>
      </w:tr>
      <w:tr>
        <w:tc>
          <w:tcPr>
            <w:tcW w:type="dxa" w:w="4703"/>
          </w:tcPr>
          <w:p>
            <w:r>
              <w:t>AI Memory</w:t>
            </w:r>
          </w:p>
        </w:tc>
        <w:tc>
          <w:tcPr>
            <w:tcW w:type="dxa" w:w="4703"/>
          </w:tcPr>
          <w:p>
            <w:r>
              <w:t>Plus and Pro</w:t>
            </w:r>
          </w:p>
        </w:tc>
      </w:tr>
      <w:tr>
        <w:tc>
          <w:tcPr>
            <w:tcW w:type="dxa" w:w="4703"/>
          </w:tcPr>
          <w:p>
            <w:r>
              <w:t>Document Library</w:t>
            </w:r>
          </w:p>
        </w:tc>
        <w:tc>
          <w:tcPr>
            <w:tcW w:type="dxa" w:w="4703"/>
          </w:tcPr>
          <w:p>
            <w:r>
              <w:t>Plus and Pro</w:t>
            </w:r>
          </w:p>
        </w:tc>
      </w:tr>
      <w:tr>
        <w:tc>
          <w:tcPr>
            <w:tcW w:type="dxa" w:w="4703"/>
          </w:tcPr>
          <w:p>
            <w:r>
              <w:t>AI Detector / Plagiarism Checker</w:t>
            </w:r>
          </w:p>
        </w:tc>
        <w:tc>
          <w:tcPr>
            <w:tcW w:type="dxa" w:w="4703"/>
          </w:tcPr>
          <w:p>
            <w:r>
              <w:t>Plus and Pro</w:t>
            </w:r>
          </w:p>
        </w:tc>
      </w:tr>
      <w:tr>
        <w:tc>
          <w:tcPr>
            <w:tcW w:type="dxa" w:w="4703"/>
          </w:tcPr>
          <w:p>
            <w:r>
              <w:t>Image Generation</w:t>
            </w:r>
          </w:p>
        </w:tc>
        <w:tc>
          <w:tcPr>
            <w:tcW w:type="dxa" w:w="4703"/>
          </w:tcPr>
          <w:p>
            <w:r>
              <w:t>Plus and Pro</w:t>
            </w:r>
          </w:p>
        </w:tc>
      </w:tr>
      <w:tr>
        <w:tc>
          <w:tcPr>
            <w:tcW w:type="dxa" w:w="4703"/>
          </w:tcPr>
          <w:p>
            <w:r>
              <w:t>Video Generation</w:t>
            </w:r>
          </w:p>
        </w:tc>
        <w:tc>
          <w:tcPr>
            <w:tcW w:type="dxa" w:w="4703"/>
          </w:tcPr>
          <w:p>
            <w:r>
              <w:t>Plus and Pro</w:t>
            </w:r>
          </w:p>
        </w:tc>
      </w:tr>
      <w:tr>
        <w:tc>
          <w:tcPr>
            <w:tcW w:type="dxa" w:w="4703"/>
          </w:tcPr>
          <w:p>
            <w:r>
              <w:t>Citation Checker</w:t>
            </w:r>
          </w:p>
        </w:tc>
        <w:tc>
          <w:tcPr>
            <w:tcW w:type="dxa" w:w="4703"/>
          </w:tcPr>
          <w:p>
            <w:r>
              <w:t>Plus and Pro</w:t>
            </w:r>
          </w:p>
        </w:tc>
      </w:tr>
      <w:tr>
        <w:tc>
          <w:tcPr>
            <w:tcW w:type="dxa" w:w="4703"/>
          </w:tcPr>
          <w:p>
            <w:r>
              <w:t>DeepThink Mode</w:t>
            </w:r>
          </w:p>
        </w:tc>
        <w:tc>
          <w:tcPr>
            <w:tcW w:type="dxa" w:w="4703"/>
          </w:tcPr>
          <w:p>
            <w:r>
              <w:t>Pro only</w:t>
            </w:r>
          </w:p>
        </w:tc>
      </w:tr>
      <w:tr>
        <w:tc>
          <w:tcPr>
            <w:tcW w:type="dxa" w:w="4703"/>
          </w:tcPr>
          <w:p>
            <w:r>
              <w:t>Find Research Gaps</w:t>
            </w:r>
          </w:p>
        </w:tc>
        <w:tc>
          <w:tcPr>
            <w:tcW w:type="dxa" w:w="4703"/>
          </w:tcPr>
          <w:p>
            <w:r>
              <w:t>Pro only</w:t>
            </w:r>
          </w:p>
        </w:tc>
      </w:tr>
      <w:tr>
        <w:tc>
          <w:tcPr>
            <w:tcW w:type="dxa" w:w="4703"/>
          </w:tcPr>
          <w:p>
            <w:r>
              <w:t>Deep Research Agent</w:t>
            </w:r>
          </w:p>
        </w:tc>
        <w:tc>
          <w:tcPr>
            <w:tcW w:type="dxa" w:w="4703"/>
          </w:tcPr>
          <w:p>
            <w:r>
              <w:t>Pro only</w:t>
            </w:r>
          </w:p>
        </w:tc>
      </w:tr>
      <w:tr>
        <w:tc>
          <w:tcPr>
            <w:tcW w:type="dxa" w:w="4703"/>
          </w:tcPr>
          <w:p>
            <w:r>
              <w:t>Research Watcher</w:t>
            </w:r>
          </w:p>
        </w:tc>
        <w:tc>
          <w:tcPr>
            <w:tcW w:type="dxa" w:w="4703"/>
          </w:tcPr>
          <w:p>
            <w:r>
              <w:t>Pro only</w:t>
            </w:r>
          </w:p>
        </w:tc>
      </w:tr>
    </w:tbl>
    <w:p/>
    <w:p>
      <w:pPr>
        <w:pStyle w:val="Heading1"/>
        <w:jc w:val="left"/>
      </w:pPr>
      <w:r>
        <w:t>13. Payment Integration (Razorpay)</w:t>
      </w:r>
    </w:p>
    <w:p>
      <w:r>
        <w:rPr>
          <w:b w:val="0"/>
          <w:i w:val="0"/>
          <w:sz w:val="20"/>
        </w:rPr>
        <w:t>Payments are handled via Razorpay (backend/payments.py). The flow is:</w:t>
      </w:r>
    </w:p>
    <w:p>
      <w:pPr>
        <w:pStyle w:val="ListNumber"/>
      </w:pPr>
      <w:r>
        <w:rPr>
          <w:sz w:val="20"/>
        </w:rPr>
        <w:t>Frontend calls POST /create-order with the selected plan (plus/pro). Backend creates a Razorpay order and returns order_id and amount.</w:t>
      </w:r>
    </w:p>
    <w:p>
      <w:pPr>
        <w:pStyle w:val="ListNumber"/>
      </w:pPr>
      <w:r>
        <w:rPr>
          <w:sz w:val="20"/>
        </w:rPr>
        <w:t>Frontend opens the Razorpay checkout modal. On success, Razorpay returns razorpay_payment_id, razorpay_order_id, and razorpay_signature.</w:t>
      </w:r>
    </w:p>
    <w:p>
      <w:pPr>
        <w:pStyle w:val="ListNumber"/>
      </w:pPr>
      <w:r>
        <w:rPr>
          <w:sz w:val="20"/>
        </w:rPr>
        <w:t>Frontend calls POST /verify-payment. Backend verifies the HMAC-SHA256 signature using the Razorpay secret key. On success, it updates users.plan in Supabase and inserts a row into the subscriptions table.</w:t>
      </w:r>
    </w:p>
    <w:p>
      <w:pPr>
        <w:pStyle w:val="ListNumber"/>
      </w:pPr>
      <w:r>
        <w:rPr>
          <w:sz w:val="20"/>
        </w:rPr>
        <w:t>Razorpay also sends async webhook events to POST /webhook as a secondary safety net — the backend re-verifies and re-applies any plan updates that may have been missed.</w:t>
      </w:r>
    </w:p>
    <w:p/>
    <w:p>
      <w:pPr>
        <w:pStyle w:val="Heading1"/>
        <w:jc w:val="left"/>
      </w:pPr>
      <w:r>
        <w:t>14. Cost Optimisation Strategy</w:t>
      </w:r>
    </w:p>
    <w:p>
      <w:r>
        <w:rPr>
          <w:b w:val="0"/>
          <w:i w:val="0"/>
          <w:sz w:val="20"/>
        </w:rPr>
        <w:t>Following a ₹1,400 Gemini API bill in May 2026 (a +4,970% increase vs April), a systematic cost-reduction audit was conducted. The key decisions made:</w:t>
      </w:r>
    </w:p>
    <w:p>
      <w:pPr>
        <w:pStyle w:val="ListBullet"/>
      </w:pPr>
      <w:r>
        <w:rPr>
          <w:b/>
        </w:rPr>
        <w:t xml:space="preserve">Plan-aware model routing: </w:t>
      </w:r>
      <w:r>
        <w:rPr>
          <w:sz w:val="20"/>
        </w:rPr>
        <w:t>Free users get gemini-3.1-flash-lite-preview for Fast Mode; Plus/Pro get gemini-3.5-flash. The majority of message volume is from free users during onboarding — this one change provides the largest per-message cost reduction.</w:t>
      </w:r>
    </w:p>
    <w:p>
      <w:pPr>
        <w:pStyle w:val="ListBullet"/>
      </w:pPr>
      <w:r>
        <w:rPr>
          <w:b/>
        </w:rPr>
        <w:t xml:space="preserve">Memory extraction gating: </w:t>
      </w:r>
      <w:r>
        <w:rPr>
          <w:sz w:val="20"/>
        </w:rPr>
        <w:t>Memory extraction now runs only for Plus/Pro users, and only when the message passes a two-layer personal-context filter. Free users never trigger memory API calls.</w:t>
      </w:r>
    </w:p>
    <w:p>
      <w:pPr>
        <w:pStyle w:val="ListBullet"/>
      </w:pPr>
      <w:r>
        <w:rPr>
          <w:b/>
        </w:rPr>
        <w:t xml:space="preserve">Feature gating at backend: </w:t>
      </w:r>
      <w:r>
        <w:rPr>
          <w:sz w:val="20"/>
        </w:rPr>
        <w:t>All premium features are enforced server-side, not just in the frontend. A user cannot bypass the frontend and call expensive endpoints directly.</w:t>
      </w:r>
    </w:p>
    <w:p>
      <w:pPr>
        <w:pStyle w:val="ListBullet"/>
      </w:pPr>
      <w:r>
        <w:rPr>
          <w:b/>
        </w:rPr>
        <w:t xml:space="preserve">Watcher model downgrade: </w:t>
      </w:r>
      <w:r>
        <w:rPr>
          <w:sz w:val="20"/>
        </w:rPr>
        <w:t>Research Watcher switched from gemini-2.5-flash-preview to gemini-3.1-flash-lite-preview (monitoring summaries don't require frontier intelligence) and frequency reduced from hourly to once per 24 hours.</w:t>
      </w:r>
    </w:p>
    <w:p>
      <w:pPr>
        <w:pStyle w:val="ListBullet"/>
      </w:pPr>
      <w:r>
        <w:rPr>
          <w:b/>
        </w:rPr>
        <w:t xml:space="preserve">Utility task models: </w:t>
      </w:r>
      <w:r>
        <w:rPr>
          <w:sz w:val="20"/>
        </w:rPr>
        <w:t>Background and utility tasks (flashcards, mindmaps, flowcharts, deck generation, document summarisation, voice transcription, file analysis) all use gemini-3.1-flash-lite-preview.</w:t>
      </w:r>
    </w:p>
    <w:p>
      <w:pPr>
        <w:pStyle w:val="ListBullet"/>
      </w:pPr>
      <w:r>
        <w:rPr>
          <w:b/>
        </w:rPr>
        <w:t xml:space="preserve">Detector model upgrade (quality trade-off): </w:t>
      </w:r>
      <w:r>
        <w:rPr>
          <w:sz w:val="20"/>
        </w:rPr>
        <w:t>The AI Detector was upgraded from gemini-3-flash-preview to gemini-3.5-flash — a deliberate cost increase justified by the accuracy requirement: users trust the plagiarism and AI detection scores with their academic work.</w:t>
      </w:r>
    </w:p>
    <w:p/>
    <w:p>
      <w:pPr>
        <w:pStyle w:val="Heading1"/>
        <w:jc w:val="left"/>
      </w:pPr>
      <w:r>
        <w:t>15. Data Architecture (Supabase / PostgreSQL)</w:t>
      </w:r>
    </w:p>
    <w:tbl>
      <w:tblPr>
        <w:tblStyle w:val="TableGrid"/>
        <w:tblW w:type="auto" w:w="0"/>
        <w:tblLook w:firstColumn="1" w:firstRow="1" w:lastColumn="0" w:lastRow="0" w:noHBand="0" w:noVBand="1" w:val="04A0"/>
      </w:tblPr>
      <w:tblGrid>
        <w:gridCol w:w="4703"/>
        <w:gridCol w:w="4703"/>
      </w:tblGrid>
      <w:tr>
        <w:tc>
          <w:tcPr>
            <w:tcW w:type="dxa" w:w="4703"/>
          </w:tcPr>
          <w:p>
            <w:r>
              <w:rPr>
                <w:b/>
              </w:rPr>
              <w:t>Table</w:t>
            </w:r>
          </w:p>
        </w:tc>
        <w:tc>
          <w:tcPr>
            <w:tcW w:type="dxa" w:w="4703"/>
          </w:tcPr>
          <w:p>
            <w:r>
              <w:rPr>
                <w:b/>
              </w:rPr>
              <w:t>Purpose and Key Columns</w:t>
            </w:r>
          </w:p>
        </w:tc>
      </w:tr>
      <w:tr>
        <w:tc>
          <w:tcPr>
            <w:tcW w:type="dxa" w:w="4703"/>
          </w:tcPr>
          <w:p>
            <w:r>
              <w:t>users</w:t>
            </w:r>
          </w:p>
        </w:tc>
        <w:tc>
          <w:tcPr>
            <w:tcW w:type="dxa" w:w="4703"/>
          </w:tcPr>
          <w:p>
            <w:r>
              <w:t>Primary user record: firebase_uid, plan, full_name, email, daily_quota_used, quota_date, image_count_used, video_count_used, quota_month, paper_count_used.</w:t>
            </w:r>
          </w:p>
        </w:tc>
      </w:tr>
      <w:tr>
        <w:tc>
          <w:tcPr>
            <w:tcW w:type="dxa" w:w="4703"/>
          </w:tcPr>
          <w:p>
            <w:r>
              <w:t>chat_messages</w:t>
            </w:r>
          </w:p>
        </w:tc>
        <w:tc>
          <w:tcPr>
            <w:tcW w:type="dxa" w:w="4703"/>
          </w:tcPr>
          <w:p>
            <w:r>
              <w:t>All chat messages keyed by chat_id, with role (user/assistant) and content.</w:t>
            </w:r>
          </w:p>
        </w:tc>
      </w:tr>
      <w:tr>
        <w:tc>
          <w:tcPr>
            <w:tcW w:type="dxa" w:w="4703"/>
          </w:tcPr>
          <w:p>
            <w:r>
              <w:t>user_memories</w:t>
            </w:r>
          </w:p>
        </w:tc>
        <w:tc>
          <w:tcPr>
            <w:tcW w:type="dxa" w:w="4703"/>
          </w:tcPr>
          <w:p>
            <w:r>
              <w:t>Extracted memory records: user_id, memory_text, created_at. Used to personalise future sessions.</w:t>
            </w:r>
          </w:p>
        </w:tc>
      </w:tr>
      <w:tr>
        <w:tc>
          <w:tcPr>
            <w:tcW w:type="dxa" w:w="4703"/>
          </w:tcPr>
          <w:p>
            <w:r>
              <w:t>user_documents</w:t>
            </w:r>
          </w:p>
        </w:tc>
        <w:tc>
          <w:tcPr>
            <w:tcW w:type="dxa" w:w="4703"/>
          </w:tcPr>
          <w:p>
            <w:r>
              <w:t>Document library: user_id, filename, summary, key_terms, topics, upload_date, file_size_kb.</w:t>
            </w:r>
          </w:p>
        </w:tc>
      </w:tr>
      <w:tr>
        <w:tc>
          <w:tcPr>
            <w:tcW w:type="dxa" w:w="4703"/>
          </w:tcPr>
          <w:p>
            <w:r>
              <w:t>subscriptions</w:t>
            </w:r>
          </w:p>
        </w:tc>
        <w:tc>
          <w:tcPr>
            <w:tcW w:type="dxa" w:w="4703"/>
          </w:tcPr>
          <w:p>
            <w:r>
              <w:t>Payment records: user_id, plan, razorpay_order_id, razorpay_payment_id, amount, status, expires_at.</w:t>
            </w:r>
          </w:p>
        </w:tc>
      </w:tr>
      <w:tr>
        <w:tc>
          <w:tcPr>
            <w:tcW w:type="dxa" w:w="4703"/>
          </w:tcPr>
          <w:p>
            <w:r>
              <w:t>folders</w:t>
            </w:r>
          </w:p>
        </w:tc>
        <w:tc>
          <w:tcPr>
            <w:tcW w:type="dxa" w:w="4703"/>
          </w:tcPr>
          <w:p>
            <w:r>
              <w:t>Chat folder organisation: user_id, name. Chats can be assigned to folders.</w:t>
            </w:r>
          </w:p>
        </w:tc>
      </w:tr>
      <w:tr>
        <w:tc>
          <w:tcPr>
            <w:tcW w:type="dxa" w:w="4703"/>
          </w:tcPr>
          <w:p>
            <w:r>
              <w:t>research_watches</w:t>
            </w:r>
          </w:p>
        </w:tc>
        <w:tc>
          <w:tcPr>
            <w:tcW w:type="dxa" w:w="4703"/>
          </w:tcPr>
          <w:p>
            <w:r>
              <w:t>User-defined research topics for the Research Watcher: user_id, topic, last_checked, is_active.</w:t>
            </w:r>
          </w:p>
        </w:tc>
      </w:tr>
    </w:tbl>
    <w:p/>
    <w:p>
      <w:pPr>
        <w:pStyle w:val="Heading1"/>
        <w:jc w:val="left"/>
      </w:pPr>
      <w:r>
        <w:t>16. External Service Integrations</w:t>
      </w:r>
    </w:p>
    <w:tbl>
      <w:tblPr>
        <w:tblStyle w:val="TableGrid"/>
        <w:tblW w:type="auto" w:w="0"/>
        <w:tblLook w:firstColumn="1" w:firstRow="1" w:lastColumn="0" w:lastRow="0" w:noHBand="0" w:noVBand="1" w:val="04A0"/>
      </w:tblPr>
      <w:tblGrid>
        <w:gridCol w:w="4703"/>
        <w:gridCol w:w="4703"/>
      </w:tblGrid>
      <w:tr>
        <w:tc>
          <w:tcPr>
            <w:tcW w:type="dxa" w:w="4703"/>
          </w:tcPr>
          <w:p>
            <w:r>
              <w:rPr>
                <w:b/>
              </w:rPr>
              <w:t>Service</w:t>
            </w:r>
          </w:p>
        </w:tc>
        <w:tc>
          <w:tcPr>
            <w:tcW w:type="dxa" w:w="4703"/>
          </w:tcPr>
          <w:p>
            <w:r>
              <w:rPr>
                <w:b/>
              </w:rPr>
              <w:t>Role in Dynamo AI</w:t>
            </w:r>
          </w:p>
        </w:tc>
      </w:tr>
      <w:tr>
        <w:tc>
          <w:tcPr>
            <w:tcW w:type="dxa" w:w="4703"/>
          </w:tcPr>
          <w:p>
            <w:r>
              <w:t>Google Gemini (via google-genai SDK)</w:t>
            </w:r>
          </w:p>
        </w:tc>
        <w:tc>
          <w:tcPr>
            <w:tcW w:type="dxa" w:w="4703"/>
          </w:tcPr>
          <w:p>
            <w:r>
              <w:t>Primary AI backbone. Models: gemini-3.1-flash-lite-preview (utility), gemini-3.5-flash (chat/detector/research fallback), deep-research-preview-04-2026 (agentic research).</w:t>
            </w:r>
          </w:p>
        </w:tc>
      </w:tr>
      <w:tr>
        <w:tc>
          <w:tcPr>
            <w:tcW w:type="dxa" w:w="4703"/>
          </w:tcPr>
          <w:p>
            <w:r>
              <w:t>APIMart Gateway</w:t>
            </w:r>
          </w:p>
        </w:tc>
        <w:tc>
          <w:tcPr>
            <w:tcW w:type="dxa" w:w="4703"/>
          </w:tcPr>
          <w:p>
            <w:r>
              <w:t>Provides access to Claude Sonnet 4.5 and GPT-5.4 via a unified OpenAI-compatible API. Used exclusively in Research Mode's multi-model pipeline.</w:t>
            </w:r>
          </w:p>
        </w:tc>
      </w:tr>
      <w:tr>
        <w:tc>
          <w:tcPr>
            <w:tcW w:type="dxa" w:w="4703"/>
          </w:tcPr>
          <w:p>
            <w:r>
              <w:t>Tavily Search API</w:t>
            </w:r>
          </w:p>
        </w:tc>
        <w:tc>
          <w:tcPr>
            <w:tcW w:type="dxa" w:w="4703"/>
          </w:tcPr>
          <w:p>
            <w:r>
              <w:t>Real-time web search. Used in: Web Search mode, Research Mode, Plagiarism Checker (multi-query), Deep Research Agent, Research Watcher.</w:t>
            </w:r>
          </w:p>
        </w:tc>
      </w:tr>
      <w:tr>
        <w:tc>
          <w:tcPr>
            <w:tcW w:type="dxa" w:w="4703"/>
          </w:tcPr>
          <w:p>
            <w:r>
              <w:t>Semantic Scholar API</w:t>
            </w:r>
          </w:p>
        </w:tc>
        <w:tc>
          <w:tcPr>
            <w:tcW w:type="dxa" w:w="4703"/>
          </w:tcPr>
          <w:p>
            <w:r>
              <w:t>Free academic paper search API (200M+ papers). Used in the Plagiarism Checker to find academic source matches.</w:t>
            </w:r>
          </w:p>
        </w:tc>
      </w:tr>
      <w:tr>
        <w:tc>
          <w:tcPr>
            <w:tcW w:type="dxa" w:w="4703"/>
          </w:tcPr>
          <w:p>
            <w:r>
              <w:t>Firebase Authentication</w:t>
            </w:r>
          </w:p>
        </w:tc>
        <w:tc>
          <w:tcPr>
            <w:tcW w:type="dxa" w:w="4703"/>
          </w:tcPr>
          <w:p>
            <w:r>
              <w:t>Handles user sign-up/login (Google OAuth and email+password). The Firebase UID is used as the bridge key to look up the Supabase user record.</w:t>
            </w:r>
          </w:p>
        </w:tc>
      </w:tr>
      <w:tr>
        <w:tc>
          <w:tcPr>
            <w:tcW w:type="dxa" w:w="4703"/>
          </w:tcPr>
          <w:p>
            <w:r>
              <w:t>Supabase</w:t>
            </w:r>
          </w:p>
        </w:tc>
        <w:tc>
          <w:tcPr>
            <w:tcW w:type="dxa" w:w="4703"/>
          </w:tcPr>
          <w:p>
            <w:r>
              <w:t>PostgreSQL database and client library. Stores all user data, chat history, memories, documents, payments, and quota counters.</w:t>
            </w:r>
          </w:p>
        </w:tc>
      </w:tr>
      <w:tr>
        <w:tc>
          <w:tcPr>
            <w:tcW w:type="dxa" w:w="4703"/>
          </w:tcPr>
          <w:p>
            <w:r>
              <w:t>Razorpay</w:t>
            </w:r>
          </w:p>
        </w:tc>
        <w:tc>
          <w:tcPr>
            <w:tcW w:type="dxa" w:w="4703"/>
          </w:tcPr>
          <w:p>
            <w:r>
              <w:t>Indian payment gateway. Handles order creation, checkout, HMAC verification, and webhooks for Plus/Pro subscriptions.</w:t>
            </w:r>
          </w:p>
        </w:tc>
      </w:tr>
      <w:tr>
        <w:tc>
          <w:tcPr>
            <w:tcW w:type="dxa" w:w="4703"/>
          </w:tcPr>
          <w:p>
            <w:r>
              <w:t>Brevo (formerly Sendinblue)</w:t>
            </w:r>
          </w:p>
        </w:tc>
        <w:tc>
          <w:tcPr>
            <w:tcW w:type="dxa" w:w="4703"/>
          </w:tcPr>
          <w:p>
            <w:r>
              <w:t>Transactional email service. Used to send Research Watcher digest emails. The Brevo sending IP (35.234.215.209) is whitelisted in Supabase.</w:t>
            </w:r>
          </w:p>
        </w:tc>
      </w:tr>
      <w:tr>
        <w:tc>
          <w:tcPr>
            <w:tcW w:type="dxa" w:w="4703"/>
          </w:tcPr>
          <w:p>
            <w:r>
              <w:t>Pollinations AI</w:t>
            </w:r>
          </w:p>
        </w:tc>
        <w:tc>
          <w:tcPr>
            <w:tcW w:type="dxa" w:w="4703"/>
          </w:tcPr>
          <w:p>
            <w:r>
              <w:t>Free image generation API. Used for the Image Generation feature (available to Plus/Pro users).</w:t>
            </w:r>
          </w:p>
        </w:tc>
      </w:tr>
      <w:tr>
        <w:tc>
          <w:tcPr>
            <w:tcW w:type="dxa" w:w="4703"/>
          </w:tcPr>
          <w:p>
            <w:r>
              <w:t>Microsoft Edge TTS</w:t>
            </w:r>
          </w:p>
        </w:tc>
        <w:tc>
          <w:tcPr>
            <w:tcW w:type="dxa" w:w="4703"/>
          </w:tcPr>
          <w:p>
            <w:r>
              <w:t>Text-to-speech synthesis via the edge-tts Python library. Used for the Radio Mode and voice output features.</w:t>
            </w:r>
          </w:p>
        </w:tc>
      </w:tr>
    </w:tbl>
    <w:p/>
    <w:p>
      <w:pPr>
        <w:pStyle w:val="Heading1"/>
        <w:jc w:val="left"/>
      </w:pPr>
      <w:r>
        <w:t>17. Security Architecture</w:t>
      </w:r>
    </w:p>
    <w:p>
      <w:pPr>
        <w:pStyle w:val="ListBullet"/>
      </w:pPr>
      <w:r>
        <w:rPr>
          <w:b/>
        </w:rPr>
        <w:t xml:space="preserve">Backend plan enforcement: </w:t>
      </w:r>
      <w:r>
        <w:rPr>
          <w:sz w:val="20"/>
        </w:rPr>
        <w:t>All premium feature gates are enforced server-side. Frontend gates are UX conveniences only and cannot be relied upon for security.</w:t>
      </w:r>
    </w:p>
    <w:p>
      <w:pPr>
        <w:pStyle w:val="ListBullet"/>
      </w:pPr>
      <w:r>
        <w:rPr>
          <w:b/>
        </w:rPr>
        <w:t xml:space="preserve">HMAC-SHA256 payment verification: </w:t>
      </w:r>
      <w:r>
        <w:rPr>
          <w:sz w:val="20"/>
        </w:rPr>
        <w:t>Razorpay payment signatures are verified using a secret key before any plan upgrade is applied. This prevents forged payment confirmations.</w:t>
      </w:r>
    </w:p>
    <w:p>
      <w:pPr>
        <w:pStyle w:val="ListBullet"/>
      </w:pPr>
      <w:r>
        <w:rPr>
          <w:b/>
        </w:rPr>
        <w:t xml:space="preserve">No JWT exposure: </w:t>
      </w:r>
      <w:r>
        <w:rPr>
          <w:sz w:val="20"/>
        </w:rPr>
        <w:t>The Supabase service role key is only used server-side. The frontend uses the Supabase anonymous key for read-only user lookups.</w:t>
      </w:r>
    </w:p>
    <w:p>
      <w:pPr>
        <w:pStyle w:val="ListBullet"/>
      </w:pPr>
      <w:r>
        <w:rPr>
          <w:b/>
        </w:rPr>
        <w:t xml:space="preserve">Supabase Row Level Security: </w:t>
      </w:r>
      <w:r>
        <w:rPr>
          <w:sz w:val="20"/>
        </w:rPr>
        <w:t>Supabase tables use RLS policies to ensure users can only read/write their own records.</w:t>
      </w:r>
    </w:p>
    <w:p>
      <w:pPr>
        <w:pStyle w:val="ListBullet"/>
      </w:pPr>
      <w:r>
        <w:rPr>
          <w:b/>
        </w:rPr>
        <w:t xml:space="preserve">No server-side session storage: </w:t>
      </w:r>
      <w:r>
        <w:rPr>
          <w:sz w:val="20"/>
        </w:rPr>
        <w:t>The backend is stateless — all session context is passed in the request body (user_id, chat_id). The Deep Research Agent's in-memory job store is the only exception.</w:t>
      </w:r>
    </w:p>
    <w:p>
      <w:pPr>
        <w:pStyle w:val="ListBullet"/>
      </w:pPr>
      <w:r>
        <w:rPr>
          <w:b/>
        </w:rPr>
        <w:t xml:space="preserve">API key management: </w:t>
      </w:r>
      <w:r>
        <w:rPr>
          <w:sz w:val="20"/>
        </w:rPr>
        <w:t>All API keys (Gemini, Tavily, Razorpay, Brevo, Supabase, APIMart) are stored as environment variables and never exposed to the frontend.</w:t>
      </w:r>
    </w:p>
    <w:p/>
    <w:p>
      <w:pPr>
        <w:pStyle w:val="Heading1"/>
        <w:jc w:val="left"/>
      </w:pPr>
      <w:r>
        <w:t>18. Conclusion</w:t>
      </w:r>
    </w:p>
    <w:p>
      <w:r>
        <w:rPr>
          <w:b w:val="0"/>
          <w:i w:val="0"/>
          <w:sz w:val="20"/>
        </w:rPr>
        <w:t>Dynamo AI demonstrates that a production-grade, multi-model AI platform can be built and operated by a small team with minimal infrastructure overhead. By serving both the frontend and backend from a single FastAPI process, integrating plan-aware model routing, and enforcing all business logic server-side, the system achieves both operational simplicity and commercial robustness.</w:t>
      </w:r>
    </w:p>
    <w:p>
      <w:r>
        <w:rPr>
          <w:b w:val="0"/>
          <w:i w:val="0"/>
          <w:sz w:val="20"/>
        </w:rPr>
        <w:t>The architectural decisions described in this paper — particularly the tiered model strategy, the two-layer memory filter, the multi-model research pipeline, and the in-house plagiarism detection system — represent replicable patterns for building cost-effective, feature-rich AI applications on top of commodity LLM APIs.</w:t>
      </w:r>
    </w:p>
    <w:p>
      <w:r>
        <w:rPr>
          <w:b w:val="0"/>
          <w:i w:val="0"/>
          <w:sz w:val="20"/>
        </w:rPr>
        <w:t>Future work includes the integration of Gemini 3.5 Pro (expected June 2026) for DeepThink upgrades, Gemini Omni Flash for video generation, and a planned React/Vite frontend migration for improved maintainability and component reuse.</w:t>
      </w:r>
    </w:p>
    <w:p/>
    <w:p>
      <w:pPr>
        <w:pStyle w:val="Heading1"/>
        <w:jc w:val="left"/>
      </w:pPr>
      <w:r>
        <w:t>References</w:t>
      </w:r>
    </w:p>
    <w:p>
      <w:pPr>
        <w:pStyle w:val="ListBullet"/>
      </w:pPr>
      <w:r>
        <w:rPr>
          <w:sz w:val="18"/>
        </w:rPr>
        <w:t>[1] Google DeepMind. (2026). Gemini 3.5 Flash: Technical Report. Google AI Blog.</w:t>
      </w:r>
    </w:p>
    <w:p>
      <w:pPr>
        <w:pStyle w:val="ListBullet"/>
      </w:pPr>
      <w:r>
        <w:rPr>
          <w:sz w:val="18"/>
        </w:rPr>
        <w:t>[2] Anthropic. (2025). Claude Sonnet 4.5: Model Card. Anthropic Research.</w:t>
      </w:r>
    </w:p>
    <w:p>
      <w:pPr>
        <w:pStyle w:val="ListBullet"/>
      </w:pPr>
      <w:r>
        <w:rPr>
          <w:sz w:val="18"/>
        </w:rPr>
        <w:t>[3] OpenAI. (2025). GPT-5.4 System Card. OpenAI.</w:t>
      </w:r>
    </w:p>
    <w:p>
      <w:pPr>
        <w:pStyle w:val="ListBullet"/>
      </w:pPr>
      <w:r>
        <w:rPr>
          <w:sz w:val="18"/>
        </w:rPr>
        <w:t>[4] Supabase Inc. (2024). Supabase Documentation. https://supabase.com/docs</w:t>
      </w:r>
    </w:p>
    <w:p>
      <w:pPr>
        <w:pStyle w:val="ListBullet"/>
      </w:pPr>
      <w:r>
        <w:rPr>
          <w:sz w:val="18"/>
        </w:rPr>
        <w:t>[5] Google Firebase. (2024). Firebase Authentication Documentation. https://firebase.google.com/docs/auth</w:t>
      </w:r>
    </w:p>
    <w:p>
      <w:pPr>
        <w:pStyle w:val="ListBullet"/>
      </w:pPr>
      <w:r>
        <w:rPr>
          <w:sz w:val="18"/>
        </w:rPr>
        <w:t>[6] Razorpay. (2024). Payment Gateway API Documentation. https://razorpay.com/docs/api</w:t>
      </w:r>
    </w:p>
    <w:p>
      <w:pPr>
        <w:pStyle w:val="ListBullet"/>
      </w:pPr>
      <w:r>
        <w:rPr>
          <w:sz w:val="18"/>
        </w:rPr>
        <w:t>[7] Tavily AI. (2024). Tavily Search API Documentation. https://docs.tavily.com</w:t>
      </w:r>
    </w:p>
    <w:p>
      <w:pPr>
        <w:pStyle w:val="ListBullet"/>
      </w:pPr>
      <w:r>
        <w:rPr>
          <w:sz w:val="18"/>
        </w:rPr>
        <w:t>[8] Semantic Scholar. (2024). Semantic Scholar Open Research Corpus API. https://api.semanticscholar.org</w:t>
      </w:r>
    </w:p>
    <w:p>
      <w:pPr>
        <w:pStyle w:val="ListBullet"/>
      </w:pPr>
      <w:r>
        <w:rPr>
          <w:sz w:val="18"/>
        </w:rPr>
        <w:t>[9] Brevo. (2024). Transactional Email API. https://developers.brevo.com</w:t>
      </w:r>
    </w:p>
    <w:p>
      <w:pPr>
        <w:pStyle w:val="ListBullet"/>
      </w:pPr>
      <w:r>
        <w:rPr>
          <w:sz w:val="18"/>
        </w:rPr>
        <w:t>[10] FastAPI. (2024). FastAPI Documentation. https://fastapi.tiangolo.com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