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722F37"/>
          <w:sz w:val="40"/>
          <w:szCs w:val="40"/>
        </w:rPr>
        <w:t xml:space="preserve">College Procurement &amp; Approval Workflow System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Database &amp; Workflow Design Documentation</w:t>
      </w:r>
    </w:p>
    <w:p>
      <w:pPr>
        <w:spacing w:after="36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Compiled from design discussion notes</w:t>
      </w:r>
    </w:p>
    <w:p>
      <w:r>
        <w:br w:type="page"/>
      </w:r>
    </w:p>
    <w:p>
      <w:pPr>
        <w:pStyle w:val="Title"/>
        <w:spacing w:after="300"/>
      </w:pPr>
      <w:r>
        <w:t xml:space="preserve">Part 1: Revised Database &amp; Workflow Requirements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changes make the system much more realistic. The biggest tweak is that Budget Head, Budget Item, item category, quantity-level approval, partial approval, carry-forward, and hierarchy all need to be first-class concepts—not just notes inside a request.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Here is the revised structure for the proper documentation.</w:t>
      </w:r>
    </w:p>
    <w:p>
      <w:pPr>
        <w:pStyle w:val="Heading1"/>
        <w:spacing w:after="160" w:before="360"/>
      </w:pPr>
      <w:r>
        <w:t xml:space="preserve">1. Budget Head vs Budget Item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should be two separate entities.</w:t>
      </w:r>
    </w:p>
    <w:p>
      <w:pPr>
        <w:pStyle w:val="Heading2"/>
        <w:spacing w:after="120" w:before="280"/>
      </w:pPr>
      <w:r>
        <w:t xml:space="preserve">Budget Head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Represents the broader financial classification under which expenditure is recorded.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Laboratory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Equipment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Office Expenses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Academic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Student Activities</w:t>
      </w:r>
    </w:p>
    <w:p>
      <w:pPr>
        <w:pStyle w:val="Heading2"/>
        <w:spacing w:after="120" w:before="280"/>
      </w:pPr>
      <w:r>
        <w:t xml:space="preserve">Budget Item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Represents the specific item being requested.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 Head: Laboratory  →  Budget Item: Chemistry Glassware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 Head: IT Equipment  →  Budget Item: Wireless Microphone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 the relationship 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Budget 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└── Budget Items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├── Item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├── Item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└── Item C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2. Budget Item Type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Budget Item should have a classification.</w:t>
      </w:r>
    </w:p>
    <w:p>
      <w:pPr>
        <w:pStyle w:val="Heading3"/>
        <w:spacing w:after="100" w:before="220"/>
      </w:pPr>
      <w:r>
        <w:t xml:space="preserve">Three categories: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Consumable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Capital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Budget 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Budget 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┌───────────┬──────────┬──────────┐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Consumable│ Capital  │ Revenue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└───────────┴──────────┴──────────┘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user should select the Budget Item, and its category can either be automatically populated or selected based on the configured master data.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Recommended: automatic population.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 Item = Printer Cartridge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 = Consumable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requester shouldn't have to decide financial classification manually if the college has already configured it.</w:t>
      </w:r>
    </w:p>
    <w:p>
      <w:pPr>
        <w:pStyle w:val="Heading1"/>
        <w:spacing w:after="160" w:before="360"/>
      </w:pPr>
      <w:r>
        <w:t xml:space="preserve">3. Request Can Contain Multiple Items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an important change. A request should not represent only one item. One request can contain multiple budget items.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Request #REQ-1024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rPr>
          <w:tblHeader/>
        </w:trPr>
        <w:tc>
          <w:tcPr>
            <w:tcW w:type="dxa" w:w="45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5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Amount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Microphone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₹20,000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₹30,000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HDMI Cable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₹5,000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Tripod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₹12,000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Total Tentative Amount = ₹67,000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Therefore: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├── Item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├── Item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├── Item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 Item 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why request_items needs to be a separate table.</w:t>
      </w:r>
    </w:p>
    <w:p>
      <w:pPr>
        <w:pStyle w:val="Heading1"/>
        <w:spacing w:after="160" w:before="360"/>
      </w:pPr>
      <w:r>
        <w:t xml:space="preserve">4. Item-Level Approval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important new requirement mentioned.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Suppose the requester asks for: 4 items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approving authority may approve: Only 2 items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Therefore, approval cannot exist only at the request level. It must support: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Request-level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Item-level status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Requested Qty</w:t>
            </w:r>
          </w:p>
        </w:tc>
        <w:tc>
          <w:tcPr>
            <w:tcW w:type="dxa" w:w="20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Qty</w:t>
            </w:r>
          </w:p>
        </w:tc>
        <w:tc>
          <w:tcPr>
            <w:tcW w:type="dxa" w:w="20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Microphone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HDMI Cable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Tripod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Request status: Partially Approved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different from completely rejecting the request.</w:t>
      </w:r>
    </w:p>
    <w:p>
      <w:pPr>
        <w:pStyle w:val="Heading1"/>
        <w:spacing w:after="160" w:before="360"/>
      </w:pPr>
      <w:r>
        <w:t xml:space="preserve">5. Quantity-Level Partial Approval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 should go one level further.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Suppose: Requested quantity = 10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Purchase Committee may approve: Quantity = 6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Therefore: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 Quantity: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Quantity: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 Quantity: 4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 the database should preserve: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requested_quantity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rejected_quantity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 not overwrite the original requested quantity.</w:t>
      </w:r>
    </w:p>
    <w:p>
      <w:pPr>
        <w:pStyle w:val="Heading1"/>
        <w:spacing w:after="160" w:before="360"/>
      </w:pPr>
      <w:r>
        <w:t xml:space="preserve">6. Amount-Level Partial Approval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same applies to money.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Requested: ₹80,000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Committee approves: ₹60,000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Database stores: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 Amount = ₹80,000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Amount = ₹60,000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Rejected/Unapproved Amount = ₹20,000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gives complete financial traceability.</w:t>
      </w:r>
    </w:p>
    <w:p>
      <w:pPr>
        <w:pStyle w:val="Heading1"/>
        <w:spacing w:after="160" w:before="360"/>
      </w:pPr>
      <w:r>
        <w:t xml:space="preserve">7. Partial Approval at Purchase Committee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requests below ₹50,000, Purchase Committee can:</w:t>
      </w:r>
    </w:p>
    <w:p>
      <w:pPr>
        <w:pStyle w:val="Heading3"/>
        <w:spacing w:after="100" w:before="220"/>
      </w:pPr>
      <w:r>
        <w:t xml:space="preserve">Approve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requested items/quantities are approved.</w:t>
      </w:r>
    </w:p>
    <w:p>
      <w:pPr>
        <w:pStyle w:val="Heading3"/>
        <w:spacing w:after="100" w:before="220"/>
      </w:pPr>
      <w:r>
        <w:t xml:space="preserve">Reject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Request is rejected.</w:t>
      </w:r>
    </w:p>
    <w:p>
      <w:pPr>
        <w:pStyle w:val="Heading3"/>
        <w:spacing w:after="100" w:before="220"/>
      </w:pPr>
      <w:r>
        <w:t xml:space="preserve">Partially Approve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Some items or quantities are approved.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Requested: 4 items — Approved: 2 items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calculates: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Approved Amount = ₹35,000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instead of the original: Requested Amount = ₹45,000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Purchase Committee cannot increase the requested amount.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the required approved amount exceeds the applicable authority limit, the request must be routed to the appropriate higher approval workflow.</w:t>
      </w:r>
    </w:p>
    <w:p>
      <w:pPr>
        <w:pStyle w:val="Heading1"/>
        <w:spacing w:after="160" w:before="360"/>
      </w:pPr>
      <w:r>
        <w:t xml:space="preserve">8. Partial Approval at Principal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Principal should also have: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Partial Approve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Escalate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the ₹50,000 to &lt;₹5 lakh workflow.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 Requested = ₹3,20,000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Principal approves: ₹2,40,000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or: 3 out of 5 requested items.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system records: Principal Decision: Partially Approved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Approved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Rejected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Approved quantities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Approved 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Reason/comment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Digital signature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Timestamp</w:t>
      </w:r>
    </w:p>
    <w:p>
      <w:pPr>
        <w:pStyle w:val="Heading1"/>
        <w:spacing w:after="160" w:before="360"/>
      </w:pPr>
      <w:r>
        <w:t xml:space="preserve">9. CDC Approval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Principal escalates: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CDC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CDC has: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Partial Approve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Escalate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CDC partially approves: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Requested = ₹4,00,000  —  CDC approves = ₹3,00,000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or: Requested = 5 items  —  CDC approves = 3 items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same generic partial-approval engine should be used.</w:t>
      </w:r>
    </w:p>
    <w:p>
      <w:pPr>
        <w:pStyle w:val="Heading1"/>
        <w:spacing w:after="160" w:before="360"/>
      </w:pPr>
      <w:r>
        <w:t xml:space="preserve">10. Chairman + Vice President — Final Authority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Above CDC: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Chairman + Vice President</w:t>
            </w:r>
          </w:p>
        </w:tc>
      </w:tr>
    </w:tbl>
    <w:p>
      <w:pPr>
        <w:pStyle w:val="Heading3"/>
        <w:spacing w:after="100" w:before="220"/>
      </w:pPr>
      <w:r>
        <w:t xml:space="preserve">Approve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applicable requested items/amount.</w:t>
      </w:r>
    </w:p>
    <w:p>
      <w:pPr>
        <w:pStyle w:val="Heading3"/>
        <w:spacing w:after="100" w:before="220"/>
      </w:pPr>
      <w:r>
        <w:t xml:space="preserve">Reject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Reject the request.</w:t>
      </w:r>
    </w:p>
    <w:p>
      <w:pPr>
        <w:pStyle w:val="Heading3"/>
        <w:spacing w:after="100" w:before="220"/>
      </w:pPr>
      <w:r>
        <w:t xml:space="preserve">Partial Approve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Approve selected items/quantities/amount.</w:t>
      </w:r>
    </w:p>
    <w:p>
      <w:pPr>
        <w:pStyle w:val="Heading3"/>
        <w:spacing w:after="100" w:before="220"/>
      </w:pPr>
      <w:r>
        <w:t xml:space="preserve">No Escalation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final stage.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Chairman + VP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├── Approve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├── Reject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└── Partial Approve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is no further escalation.</w:t>
      </w:r>
    </w:p>
    <w:p>
      <w:pPr>
        <w:pStyle w:val="Heading1"/>
        <w:spacing w:after="160" w:before="360"/>
      </w:pPr>
      <w:r>
        <w:t xml:space="preserve">11. Important: Multiple Approvers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CDC and final authority, don't design the database assuming there will always be exactly two people. Instead: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 Stage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 Approvers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3...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example, in the escalation hierarchy, the CDC stage sits directly above the Principal — with its Grant Member and Non-Grant Member stacked vertically as a chain of required approvers, not side by side — and Final Authority sits above CDC in the same vertical form:</w:t>
      </w:r>
    </w:p>
    <w:p>
      <w:pPr>
        <w:spacing w:after="100"/>
        <w:jc w:val="center"/>
      </w:pPr>
      <w:r>
        <w:drawing>
          <wp:inline distT="0" distB="0" distL="0" distR="0">
            <wp:extent cx="238125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Approval hierarchy — CDC members and Final Authority members shown vertically, above Principal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number of people at each stage can therefore be configured.</w:t>
      </w:r>
    </w:p>
    <w:p>
      <w:pPr>
        <w:pStyle w:val="Heading1"/>
        <w:spacing w:after="160" w:before="360"/>
      </w:pPr>
      <w:r>
        <w:t xml:space="preserve">12. Academic Year Carry-Forward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another important addition.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request raised in one academic year may need to continue into the next academic year.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 Raised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Academic Year: 2025–26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 Year: 2026–27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Suppose the request isn't completed before the academic year ends. It should not be deleted or recreated. Instead:</w:t>
      </w:r>
    </w:p>
    <w:p>
      <w:pPr>
        <w:pStyle w:val="Heading3"/>
        <w:spacing w:after="100" w:before="220"/>
      </w:pPr>
      <w:r>
        <w:t xml:space="preserve">Carry Forward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2025–26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Carry Forward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2026–27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keeps the same request history.</w:t>
      </w:r>
    </w:p>
    <w:p>
      <w:pPr>
        <w:pStyle w:val="Heading1"/>
        <w:spacing w:after="160" w:before="360"/>
      </w:pPr>
      <w:r>
        <w:t xml:space="preserve">13. Carry-Forward Rule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carrying forward:</w:t>
      </w:r>
    </w:p>
    <w:p>
      <w:pPr>
        <w:pStyle w:val="Heading3"/>
        <w:spacing w:after="100" w:before="220"/>
      </w:pPr>
      <w:r>
        <w:t xml:space="preserve">Preserve: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Request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requester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request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budget head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budget item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quantities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approvals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rejection reasons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Original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Digital signatures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trail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But create a new academic-year allocation/context.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REQ-1024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Original Academic Year: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2025–26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Carry Forward To: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2026–27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should show: “Carried Forward From AY 2025–26” — rather than pretending it was a new request.</w:t>
      </w:r>
    </w:p>
    <w:p>
      <w:pPr>
        <w:pStyle w:val="Heading1"/>
        <w:spacing w:after="160" w:before="360"/>
      </w:pPr>
      <w:r>
        <w:t xml:space="preserve">14. Financial Year Must Still Be Independent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Don't accidentally merge Academic Year and Financial Year.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every request: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Academic 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 Year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are separate fields. 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Academic Year: 2025–26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 Year: 2026–27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carry-forward to the next academic year should therefore allow the system to update the relevant academic-year allocation without destroying the original financial records.</w:t>
      </w:r>
    </w:p>
    <w:p>
      <w:pPr>
        <w:pStyle w:val="Heading1"/>
        <w:spacing w:after="160" w:before="360"/>
      </w:pPr>
      <w:r>
        <w:t xml:space="preserve">15. Revised Request Structure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request now becomes: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Request 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Raised 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Department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Course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Academic 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Financial Year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Budget 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Tentative Total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REQUEST ITEMS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Budget 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Item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  ├── Consumable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  ├── Capital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    └── 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Requested 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Estimated Unit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Estimated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Approved 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Approved 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├── Item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└── Approval Remarks</w:t>
            </w:r>
          </w:p>
        </w:tc>
      </w:tr>
    </w:tbl>
    <w:p>
      <w:pPr>
        <w:pStyle w:val="Heading1"/>
        <w:spacing w:after="160" w:before="360"/>
      </w:pPr>
      <w:r>
        <w:t xml:space="preserve">16. Revised ER Diagram</w:t>
      </w:r>
    </w:p>
    <w:p>
      <w:pPr>
        <w:spacing w:after="100"/>
        <w:jc w:val="center"/>
      </w:pPr>
      <w:r>
        <w:drawing>
          <wp:inline distT="0" distB="0" distL="0" distR="0">
            <wp:extent cx="594360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Revised entity-relationship diagram</w:t>
      </w:r>
    </w:p>
    <w:p>
      <w:pPr>
        <w:pStyle w:val="Heading1"/>
        <w:spacing w:after="160" w:before="360"/>
      </w:pPr>
      <w:r>
        <w:t xml:space="preserve">17. Revised Workflow</w:t>
      </w:r>
    </w:p>
    <w:p>
      <w:pPr>
        <w:spacing w:after="100"/>
        <w:jc w:val="center"/>
      </w:pPr>
      <w:r>
        <w:drawing>
          <wp:inline distT="0" distB="0" distL="0" distR="0">
            <wp:extent cx="267652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Revised approval workflow</w:t>
      </w:r>
    </w:p>
    <w:p>
      <w:pPr>
        <w:pStyle w:val="Heading1"/>
        <w:spacing w:after="160" w:before="360"/>
      </w:pPr>
      <w:r>
        <w:t xml:space="preserve">18. Revised Status Model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Don't use only Approved / Rejected. A richer status system is needed: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UNDER_PURCHASE_COMMITTEE_REVIEW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UNDER_PRINCIPAL_REVIEW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UNDER_CDC_REVIEW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UNDER_FINAL_AUTHORITY_REVIEW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PARTIALLY_APPROVED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FULFILMENT_PENDING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FULFILLED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CARRIED_FORWARD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current status tells you where the request is now. The audit trail tells you everything that happened before.</w:t>
      </w:r>
    </w:p>
    <w:p>
      <w:pPr>
        <w:pStyle w:val="Heading1"/>
        <w:spacing w:after="160" w:before="360"/>
      </w:pPr>
      <w:r>
        <w:t xml:space="preserve">19. One More Important Database Rule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partial approval, never modify the original request.</w:t>
      </w:r>
    </w:p>
    <w:p>
      <w:pPr>
        <w:pStyle w:val="Heading3"/>
        <w:spacing w:after="100" w:before="220"/>
      </w:pPr>
      <w:r>
        <w:t xml:space="preserve">Bad: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Requested: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Approved: 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 deleting the other 2.</w:t>
      </w:r>
    </w:p>
    <w:p>
      <w:pPr>
        <w:pStyle w:val="Heading3"/>
        <w:spacing w:after="100" w:before="220"/>
      </w:pPr>
      <w:r>
        <w:t xml:space="preserve">Good: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 Quantity: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Quantity: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Unapproved Quantity: 2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Similarly: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 Amount: ₹80,000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Amount: ₹50,000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Unapproved Amount: ₹30,000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gives you proper financial auditability.</w:t>
      </w:r>
    </w:p>
    <w:p>
      <w:pPr>
        <w:pStyle w:val="Heading1"/>
        <w:spacing w:after="160" w:before="360"/>
      </w:pPr>
      <w:r>
        <w:t xml:space="preserve">20. Final Conceptual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Your system now essentially has six layers: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1. MASTER DATA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Users | Roles | Courses | Budget Heads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Budget Items | Academic/Financial Year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2. REQUEST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Request + Multiple Items + Quantities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Tentative Cost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3. WORKFLOW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Purchase Committee → Principal → CDC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→ Chairman + VP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4. DECISION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Approve | Reject | Partial | Escalate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5. ACCOUNTABILITY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Digital Signature | Comments | Emails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Notifications | Audit Trail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6. LIFECYCLE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Fulfil → Close → Carry Forward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→ Next Academic Year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This is the version to use as the foundation for formal documentation. The particularly important upgrades are Budget Head → Budget Item → Type, multiple items per request, item/quantity-level partial approval, partial approval at every applicable authority, configurable hierarchy/roles, and academic-year carry-forward without destroying the original audit history.</w:t>
      </w:r>
    </w:p>
    <w:p>
      <w:r>
        <w:br w:type="page"/>
      </w:r>
    </w:p>
    <w:p>
      <w:pPr>
        <w:pStyle w:val="Title"/>
        <w:spacing w:after="300"/>
      </w:pPr>
      <w:r>
        <w:t xml:space="preserve">Part 2: Database Structure &amp; Diagram Set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this particular system, a purely NoSQL database is not recommended. The workflow has strong relationships, approvals, roles, financial-year tracking, audit trails, signatures, and hierarchical permissions. That calls for a relational database.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JSON fields can still be used for flexible metadata, but the core should be structured.</w:t>
      </w:r>
    </w:p>
    <w:p>
      <w:pPr>
        <w:pStyle w:val="Heading1"/>
        <w:spacing w:after="160" w:before="360"/>
      </w:pPr>
      <w:r>
        <w:t xml:space="preserve">1. Database Decision</w:t>
      </w:r>
    </w:p>
    <w:p>
      <w:pPr>
        <w:pStyle w:val="Heading2"/>
        <w:spacing w:after="120" w:before="280"/>
      </w:pPr>
      <w:r>
        <w:t xml:space="preserve">Recommended: Structured Relational Database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Use: PostgreSQL / MySQL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Personally recommended: PostgreSQL.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Why? The system has highly connected entities: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↔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↔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Courses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Academic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Financial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Approval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 Stages ↔ Approvers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Approvals ↔ Digital Signatures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Audit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 ↔ Sanctioned Amount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 stages ↔ Escalation hierarchy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exactly where relational databases shine.</w:t>
      </w:r>
    </w:p>
    <w:p>
      <w:pPr>
        <w:pStyle w:val="Heading1"/>
        <w:spacing w:after="160" w:before="360"/>
      </w:pPr>
      <w:r>
        <w:t xml:space="preserve">2. Core Database Entities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database can be divided into these major modules:</w:t>
      </w:r>
    </w:p>
    <w:p>
      <w:pPr>
        <w:pStyle w:val="Heading2"/>
        <w:spacing w:after="120" w:before="280"/>
      </w:pPr>
      <w:r>
        <w:t xml:space="preserve">User &amp; Role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user_roles</w:t>
      </w:r>
    </w:p>
    <w:p>
      <w:pPr>
        <w:pStyle w:val="Heading2"/>
        <w:spacing w:after="120" w:before="280"/>
      </w:pPr>
      <w:r>
        <w:t xml:space="preserve">Academic &amp; Financial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courses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academic_years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financial_years</w:t>
      </w:r>
    </w:p>
    <w:p>
      <w:pPr>
        <w:pStyle w:val="Heading2"/>
        <w:spacing w:after="120" w:before="280"/>
      </w:pPr>
      <w:r>
        <w:t xml:space="preserve">Request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request_items</w:t>
      </w:r>
    </w:p>
    <w:p>
      <w:pPr>
        <w:pStyle w:val="Heading2"/>
        <w:spacing w:after="120" w:before="280"/>
      </w:pPr>
      <w:r>
        <w:t xml:space="preserve">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workflow_stages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approval_actions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approval_levels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escalation_rules</w:t>
      </w:r>
    </w:p>
    <w:p>
      <w:pPr>
        <w:pStyle w:val="Heading2"/>
        <w:spacing w:after="120" w:before="280"/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notifications</w:t>
      </w:r>
    </w:p>
    <w:p>
      <w:pPr>
        <w:pStyle w:val="Heading2"/>
        <w:spacing w:after="120" w:before="280"/>
      </w:pPr>
      <w:r>
        <w:t xml:space="preserve">Security &amp; Accountability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digital_signatures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audit_logs</w:t>
      </w:r>
    </w:p>
    <w:p>
      <w:pPr>
        <w:pStyle w:val="Heading2"/>
        <w:spacing w:after="120" w:before="280"/>
      </w:pPr>
      <w:r>
        <w:t xml:space="preserve">Optional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departments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cdc_members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budget_heads</w:t>
      </w:r>
    </w:p>
    <w:p>
      <w:pPr>
        <w:pStyle w:val="Heading1"/>
        <w:spacing w:after="160" w:before="360"/>
      </w:pPr>
      <w:r>
        <w:t xml:space="preserve">3. High-level ER Diagram</w:t>
      </w:r>
    </w:p>
    <w:p>
      <w:pPr>
        <w:spacing w:after="100"/>
        <w:jc w:val="center"/>
      </w:pPr>
      <w:r>
        <w:drawing>
          <wp:inline distT="0" distB="0" distL="0" distR="0">
            <wp:extent cx="59436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High-level entity-relationship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main ERD to put into the documentation.</w:t>
      </w:r>
    </w:p>
    <w:p>
      <w:pPr>
        <w:pStyle w:val="Heading1"/>
        <w:spacing w:after="160" w:before="360"/>
      </w:pPr>
      <w:r>
        <w:t xml:space="preserve">4. User &amp; Role Structure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important thing here is that roles should NOT be hard-coded into the application. Instead: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USERS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USER_ROLES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ROLES</w:t>
            </w:r>
          </w:p>
        </w:tc>
      </w:tr>
    </w:tbl>
    <w:p>
      <w:pPr>
        <w:pStyle w:val="Heading3"/>
        <w:spacing w:after="100" w:before="220"/>
      </w:pPr>
      <w:r>
        <w:t xml:space="preserve">Example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00"/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Raises requisition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ACTIVITY_INCHARGE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Raises requisition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PURCHASE_COMMITTEE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Reviews &lt; ₹50,000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/ escalation authority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CDC_MEMBER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CDC review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CDC_GRANT_MEMBER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Grant-side CDC authority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CDC_NON_GRANT_MEMBER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Non-grant CDC authority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CHAIRMAN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authority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VICE_PRESIDENT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authority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administration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advantage is that if the college adds another CDC member, the process is to add a user and assign a role. The application does not need to be rewritten.</w:t>
      </w:r>
    </w:p>
    <w:p>
      <w:pPr>
        <w:pStyle w:val="Heading1"/>
        <w:spacing w:after="160" w:before="360"/>
      </w:pPr>
      <w:r>
        <w:t xml:space="preserve">5. Request Database Structure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main table is:</w:t>
      </w:r>
    </w:p>
    <w:p>
      <w:pPr>
        <w:pStyle w:val="Heading2"/>
        <w:spacing w:after="120" w:before="280"/>
      </w:pPr>
      <w:r>
        <w:t xml:space="preserve">requests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raised_by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budgetary_item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course_id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academic_year_id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financial_year_id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tentative_cost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sanctioned_amount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current_stage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closed_at</w:t>
            </w:r>
          </w:p>
        </w:tc>
      </w:tr>
    </w:tbl>
    <w:p>
      <w:pPr>
        <w:pStyle w:val="Heading3"/>
        <w:spacing w:after="100" w:before="220"/>
      </w:pPr>
      <w:r>
        <w:t xml:space="preserve">Important distinction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Both of the following are needed: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tentative_cost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sanctioned_amount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Because: Requested = ₹40,000, Purchase Committee = ₹35,000.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must preserve both. Never overwrite ₹40,000 with ₹35,000.</w:t>
      </w:r>
    </w:p>
    <w:p>
      <w:pPr>
        <w:pStyle w:val="Heading1"/>
        <w:spacing w:after="160" w:before="360"/>
      </w:pPr>
      <w:r>
        <w:t xml:space="preserve">6. Request Item Structure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Budgetary Item should actually be made its own entity.</w:t>
      </w:r>
    </w:p>
    <w:p>
      <w:pPr>
        <w:spacing w:after="100"/>
        <w:jc w:val="center"/>
      </w:pPr>
      <w:r>
        <w:drawing>
          <wp:inline distT="0" distB="0" distL="0" distR="0">
            <wp:extent cx="5943600" cy="711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Request item entity-relationship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gives flexibility if one request eventually contains multiple budgetary items.</w:t>
      </w:r>
    </w:p>
    <w:p>
      <w:pPr>
        <w:pStyle w:val="Heading1"/>
        <w:spacing w:after="160" w:before="360"/>
      </w:pPr>
      <w:r>
        <w:t xml:space="preserve">7. Academic Year vs Financial Year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deserves its own design because it was specifically discussed.</w:t>
      </w:r>
    </w:p>
    <w:p>
      <w:pPr>
        <w:spacing w:after="100"/>
        <w:jc w:val="center"/>
      </w:pPr>
      <w:r>
        <w:drawing>
          <wp:inline distT="0" distB="0" distL="0" distR="0">
            <wp:extent cx="59436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Academic Year vs Financial Year mapping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 Date: May 2026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Academic Year: 2025-26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 Year: 2026-27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system should not derive one from the other. Both should be stored independently.</w:t>
      </w:r>
    </w:p>
    <w:p>
      <w:pPr>
        <w:pStyle w:val="Heading1"/>
        <w:spacing w:after="160" w:before="360"/>
      </w:pPr>
      <w:r>
        <w:t xml:space="preserve">8. Approval Workflow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most important diagram in the project.</w:t>
      </w:r>
    </w:p>
    <w:p>
      <w:pPr>
        <w:spacing w:after="100"/>
        <w:jc w:val="center"/>
      </w:pPr>
      <w:r>
        <w:drawing>
          <wp:inline distT="0" distB="0" distL="0" distR="0">
            <wp:extent cx="427672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Approval workflow diagram</w:t>
      </w:r>
    </w:p>
    <w:p>
      <w:pPr>
        <w:pStyle w:val="Heading1"/>
        <w:spacing w:after="160" w:before="360"/>
      </w:pPr>
      <w:r>
        <w:t xml:space="preserve">9. Approval State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shows how a single request changes status.</w:t>
      </w:r>
    </w:p>
    <w:p>
      <w:pPr>
        <w:spacing w:after="100"/>
        <w:jc w:val="center"/>
      </w:pPr>
      <w:r>
        <w:drawing>
          <wp:inline distT="0" distB="0" distL="0" distR="0">
            <wp:extent cx="59436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Approval state diagram</w:t>
      </w:r>
    </w:p>
    <w:p>
      <w:pPr>
        <w:pStyle w:val="Heading1"/>
        <w:spacing w:after="160" w:before="360"/>
      </w:pPr>
      <w:r>
        <w:t xml:space="preserve">10. Approval Action Table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Instead of putting everything directly inside requests, create:</w:t>
      </w:r>
    </w:p>
    <w:p>
      <w:pPr>
        <w:pStyle w:val="Heading2"/>
        <w:spacing w:after="120" w:before="280"/>
      </w:pPr>
      <w:r>
        <w:t xml:space="preserve">approval_actions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approval_actions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performed_by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previous_status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amount_requested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amount_approved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rejection_reason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signature_id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Possible actions: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PARTIAL_APPROVE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FORWARD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extremely useful because the entire life of a request can be reconstructed.</w:t>
      </w:r>
    </w:p>
    <w:p>
      <w:pPr>
        <w:pStyle w:val="Heading1"/>
        <w:spacing w:after="160" w:before="360"/>
      </w:pPr>
      <w:r>
        <w:t xml:space="preserve">11. Complete Audit Trail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Suppose: Head raises request on August 10.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Database: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RAISED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CDC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CDC GRANT MEMBER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CHAIRMAN + VP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15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CHAIRMAN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PARTIAL_APPROVAL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₹2,50,000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NOTIFIED HEAD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single one becomes a record.</w:t>
      </w:r>
    </w:p>
    <w:p>
      <w:pPr>
        <w:pStyle w:val="Heading1"/>
        <w:spacing w:after="160" w:before="360"/>
      </w:pPr>
      <w:r>
        <w:t xml:space="preserve">12. Audit Log Diagram</w:t>
      </w:r>
    </w:p>
    <w:p>
      <w:pPr>
        <w:spacing w:after="100"/>
        <w:jc w:val="center"/>
      </w:pPr>
      <w:r>
        <w:drawing>
          <wp:inline distT="0" distB="0" distL="0" distR="0">
            <wp:extent cx="5943600" cy="799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Audit log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means the system can answer: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Who approved this?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amount was sanctioned?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Who escalated it?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was the reason for rejection?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That's the whole point of the audit trail.</w:t>
      </w:r>
    </w:p>
    <w:p>
      <w:pPr>
        <w:pStyle w:val="Heading1"/>
        <w:spacing w:after="160" w:before="360"/>
      </w:pPr>
      <w:r>
        <w:t xml:space="preserve">13. Role-Based Access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Another important diagram for the documentation.</w:t>
      </w:r>
    </w:p>
    <w:p>
      <w:pPr>
        <w:spacing w:after="100"/>
        <w:jc w:val="center"/>
      </w:pPr>
      <w:r>
        <w:drawing>
          <wp:inline distT="0" distB="0" distL="0" distR="0">
            <wp:extent cx="59436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Role-based access diagram</w:t>
      </w:r>
    </w:p>
    <w:p>
      <w:pPr>
        <w:pStyle w:val="Heading1"/>
        <w:spacing w:after="160" w:before="360"/>
      </w:pPr>
      <w:r>
        <w:t xml:space="preserve">14. Hierarchical Comment Visibility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one of the unique requirements and should definitely appear in the system design.</w:t>
      </w:r>
    </w:p>
    <w:p>
      <w:pPr>
        <w:spacing w:after="100"/>
        <w:jc w:val="center"/>
      </w:pPr>
      <w:r>
        <w:drawing>
          <wp:inline distT="0" distB="0" distL="0" distR="0">
            <wp:extent cx="5943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Hierarchical comment visibility diagram</w:t>
      </w:r>
    </w:p>
    <w:p>
      <w:pPr>
        <w:pStyle w:val="Heading3"/>
        <w:spacing w:after="100" w:before="220"/>
      </w:pPr>
      <w:r>
        <w:t xml:space="preserve">Rule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CDC member comments: “Grant budget is unavailable. Consider Non-Grant budget.”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That comment is visible to: CDC Member → Principal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 automatically: CDC Member → Purchase Committee → Head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requires comment-level visibility permissions.</w:t>
      </w:r>
    </w:p>
    <w:p>
      <w:pPr>
        <w:pStyle w:val="Heading1"/>
        <w:spacing w:after="160" w:before="360"/>
      </w:pPr>
      <w:r>
        <w:t xml:space="preserve">15. Notification Architecture</w:t>
      </w:r>
    </w:p>
    <w:p>
      <w:pPr>
        <w:spacing w:after="100"/>
        <w:jc w:val="center"/>
      </w:pPr>
      <w:r>
        <w:drawing>
          <wp:inline distT="0" distB="0" distL="0" distR="0">
            <wp:extent cx="59436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Notification architecture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notification engine should determine recipients from roles and workflow stage, not hard-coded email addresses.</w:t>
      </w:r>
    </w:p>
    <w:p>
      <w:pPr>
        <w:pStyle w:val="Heading1"/>
        <w:spacing w:after="160" w:before="360"/>
      </w:pPr>
      <w:r>
        <w:t xml:space="preserve">16. Pending Request Intelligence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innovative feature discussed.</w:t>
      </w:r>
    </w:p>
    <w:p>
      <w:pPr>
        <w:spacing w:after="100"/>
        <w:jc w:val="center"/>
      </w:pPr>
      <w:r>
        <w:drawing>
          <wp:inline distT="0" distB="0" distL="0" distR="0">
            <wp:extent cx="540067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Pending request intelligence diagram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🔔 Attention Required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requests have been pending for more than 3 days.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 Requests →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Clicking it should automatically open: Pending &gt; 3 Days — rather than dumping the user onto the entire request list.</w:t>
      </w:r>
    </w:p>
    <w:p>
      <w:pPr>
        <w:pStyle w:val="Heading1"/>
        <w:spacing w:after="160" w:before="360"/>
      </w:pPr>
      <w:r>
        <w:t xml:space="preserve">17. Dashboard Architecture</w:t>
      </w:r>
    </w:p>
    <w:p>
      <w:pPr>
        <w:pStyle w:val="Heading2"/>
        <w:spacing w:after="120" w:before="280"/>
      </w:pPr>
      <w:r>
        <w:t xml:space="preserve">Principal Dashboard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Principal Dashboard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Financial Year: [2026–27 ▼]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Total Requests     Pending     Approved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42               7           24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Rejected           Escalated    Partial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5                 4           2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🔔 ATTENTION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3 requests pending &gt; 3 days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[Review Now]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Recent Requests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REQ-1024   Pending at CDC       2 days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REQ-1025   Approved             1 day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REQ-1026   Rejected             4 days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 clicking any request opens its timeline.</w:t>
      </w:r>
    </w:p>
    <w:p>
      <w:pPr>
        <w:pStyle w:val="Heading1"/>
        <w:spacing w:after="160" w:before="360"/>
      </w:pPr>
      <w:r>
        <w:t xml:space="preserve">18. Request Timeline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should be one of the nicest UI features.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REQ-1024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Microphone Purchase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Requested: ₹42,000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Sanctioned: ₹37,500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● 10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 Raised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By: Activity In-charge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✓ Digital Signature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● 11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Purchase Committee Approved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Sanctioned: ₹37,500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✓ Digital Signature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● 11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Sent to 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● 12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Principal Approved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✓ Digital Signature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● 12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Fulfilment Initiated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● 15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 Closed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rejected requests: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● Rejected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Reason: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"Insufficient budget allocation."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Rejected by: Principal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Date: 14 Aug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✓ Digital Signature</w:t>
            </w:r>
          </w:p>
        </w:tc>
      </w:tr>
    </w:tbl>
    <w:p>
      <w:pPr>
        <w:pStyle w:val="Heading1"/>
        <w:spacing w:after="160" w:before="360"/>
      </w:pPr>
      <w:r>
        <w:t xml:space="preserve">19. Database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Overall:</w:t>
      </w:r>
    </w:p>
    <w:p>
      <w:pPr>
        <w:spacing w:after="100"/>
        <w:jc w:val="center"/>
      </w:pPr>
      <w:r>
        <w:drawing>
          <wp:inline distT="0" distB="0" distL="0" distR="0">
            <wp:extent cx="59436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Figure: Database architecture diagram</w:t>
      </w:r>
    </w:p>
    <w:p>
      <w:pPr>
        <w:pStyle w:val="Heading1"/>
        <w:spacing w:after="160" w:before="360"/>
      </w:pPr>
      <w:r>
        <w:t xml:space="preserve">20. Structured vs Unstructured Data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question of whether data should be structured or unstructured is addressed as follows.</w:t>
      </w:r>
    </w:p>
    <w:p>
      <w:pPr>
        <w:pStyle w:val="Heading2"/>
        <w:spacing w:after="120" w:before="280"/>
      </w:pPr>
      <w:r>
        <w:t xml:space="preserve">Structured data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Use PostgreSQL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Courses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Academic years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Financial years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Approval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Comments metadata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Digital signature records</w:t>
      </w:r>
    </w:p>
    <w:p>
      <w:pPr>
        <w:pStyle w:val="Heading2"/>
        <w:spacing w:after="120" w:before="280"/>
      </w:pPr>
      <w:r>
        <w:t xml:space="preserve">Semi-structured data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PostgreSQL JSONB can be used for things like: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"additional_requirements":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"brand_preference": "Any",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"urgency": "Medium",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"specifications":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"Wireless",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"Rechargeable"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useful because different departments may have different extra requirements.</w:t>
      </w:r>
    </w:p>
    <w:p>
      <w:pPr>
        <w:pStyle w:val="Heading2"/>
        <w:spacing w:after="120" w:before="280"/>
      </w:pPr>
      <w:r>
        <w:t xml:space="preserve">Unstructured data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Actual files should not be dumped into database rows.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Quotations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Supporting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Scanned approvals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Purchase orders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Store them in: Object/File Storage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 keep only: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storage_path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uploaded_by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uploaded_at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PostgreSQL.</w:t>
      </w:r>
    </w:p>
    <w:p>
      <w:pPr>
        <w:pStyle w:val="Heading1"/>
        <w:spacing w:after="160" w:before="360"/>
      </w:pPr>
      <w:r>
        <w:t xml:space="preserve">21. Final Recommended Architecture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  Web Application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┌──────────▼──────────┐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Authentication + RBAC│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┌──────────▼──────────┐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│     Backend API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└──────────┬──────────┘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┌────────────────────┼────────────────────┐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│                    │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▼                    ▼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Request Service      Workflow Engine      Notification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│                    │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└────────────────────┼────────────────────┘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┌───────▼────────┐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  PostgreSQL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└───────┬────────┘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┌─────────────────┼─────────────────┐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▼                 ▼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Audit Logs       Digital Signatures   File Storage</w:t>
            </w:r>
          </w:p>
        </w:tc>
      </w:tr>
    </w:tbl>
    <w:p>
      <w:pPr>
        <w:pStyle w:val="Heading2"/>
        <w:spacing w:after="120" w:before="280"/>
      </w:pPr>
      <w:r>
        <w:t xml:space="preserve">The key design principle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Build this as a workflow-driven procurement/request management system, not just a CRUD form.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heart of the database should be: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Request → Workflow Stage → Action → Role → Decision → Signature → Notification → Audit Trail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Once that is designed correctly, the same engine can handle: Principal → CDC → Chairman/VP — without creating an entirely separate workflow.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And that's the clever part of the project: the approval hierarchy becomes configurable through roles and workflow rules rather than being hard-coded. That makes the system much more impressive as a CS project—and much more realistic for an actual college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722F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8C3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Calibri" w:cs="Calibri" w:eastAsia="Calibri" w:hAnsi="Calibri"/>
      <w:b/>
      <w:bCs/>
      <w:i/>
      <w:iCs/>
      <w:color w:val="555555"/>
      <w:sz w:val="24"/>
      <w:szCs w:val="24"/>
    </w:rPr>
  </w:style>
  <w:style w:type="paragraph" w:styleId="Title">
    <w:name w:val="Title"/>
    <w:basedOn w:val="Normal"/>
    <w:next w:val="Normal"/>
    <w:qFormat/>
    <w:pPr>
      <w:spacing w:after="300" w:before="0"/>
    </w:pPr>
    <w:rPr>
      <w:rFonts w:ascii="Calibri" w:cs="Calibri" w:eastAsia="Calibri" w:hAnsi="Calibri"/>
      <w:b/>
      <w:bCs/>
      <w:color w:val="722F3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f12cce0991ca3fbb3b0afb194af7dd11b49a1a.png"/><Relationship Id="rId8" Type="http://schemas.openxmlformats.org/officeDocument/2006/relationships/image" Target="media/7483b126fe8e1940b0d8dfedfd478960a10406b3.png"/><Relationship Id="rId9" Type="http://schemas.openxmlformats.org/officeDocument/2006/relationships/image" Target="media/889328c1ead68bece4d223e824b0e4abdee75622.png"/><Relationship Id="rId10" Type="http://schemas.openxmlformats.org/officeDocument/2006/relationships/image" Target="media/93419646186109f39d5b20db75ac3a09cef26487.png"/><Relationship Id="rId11" Type="http://schemas.openxmlformats.org/officeDocument/2006/relationships/image" Target="media/4088a2c61e5d000fa4fad7de887205e165667093.png"/><Relationship Id="rId12" Type="http://schemas.openxmlformats.org/officeDocument/2006/relationships/image" Target="media/d8b86d5642f236b0413efd768a8de00768bcd1c9.png"/><Relationship Id="rId13" Type="http://schemas.openxmlformats.org/officeDocument/2006/relationships/image" Target="media/3f9ba1d0183d5ed86914eb8b68d5d1ea5322c706.png"/><Relationship Id="rId14" Type="http://schemas.openxmlformats.org/officeDocument/2006/relationships/image" Target="media/2210f713e06355bf1b0f286cea4575c122660720.png"/><Relationship Id="rId15" Type="http://schemas.openxmlformats.org/officeDocument/2006/relationships/image" Target="media/342d9cfd5d2329ea35ab64cb7bd2c92e1bdc94cc.png"/><Relationship Id="rId16" Type="http://schemas.openxmlformats.org/officeDocument/2006/relationships/image" Target="media/4c035a10a5c078818bd6753b6e7fb5ce1a6fdc97.png"/><Relationship Id="rId17" Type="http://schemas.openxmlformats.org/officeDocument/2006/relationships/image" Target="media/749752c47f088e330f58a97233e2c970cfd6b024.png"/><Relationship Id="rId18" Type="http://schemas.openxmlformats.org/officeDocument/2006/relationships/image" Target="media/2690ff0459d4534b2f73614f1f580bb567ee5e57.png"/><Relationship Id="rId19" Type="http://schemas.openxmlformats.org/officeDocument/2006/relationships/image" Target="media/0061c857ad7ea3dd0df8a1e2864f206a25a1009b.png"/><Relationship Id="rId20" Type="http://schemas.openxmlformats.org/officeDocument/2006/relationships/image" Target="media/d28eca56c476837e9a5495c845826adab4f2d84f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2026-08-16T08:29:38.378Z</dcterms:created>
  <dcterms:modified xsi:type="dcterms:W3CDTF">2026-08-16T08:29:38.386Z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