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17ED" w:rsidRDefault="00C117ED" w:rsidP="00C117ED">
      <w:pPr>
        <w:rPr>
          <w:b/>
          <w:bCs/>
        </w:rPr>
      </w:pPr>
      <w:r>
        <w:rPr>
          <w:b/>
          <w:bCs/>
        </w:rPr>
        <w:t>Slide 11</w:t>
      </w:r>
    </w:p>
    <w:p w:rsidR="00C117ED" w:rsidRPr="00C117ED" w:rsidRDefault="00C117ED" w:rsidP="00C117ED">
      <w:pPr>
        <w:rPr>
          <w:b/>
          <w:bCs/>
        </w:rPr>
      </w:pPr>
      <w:r w:rsidRPr="00C117ED">
        <w:rPr>
          <w:b/>
          <w:bCs/>
        </w:rPr>
        <w:t>1. Definition and Importance</w:t>
      </w:r>
    </w:p>
    <w:p w:rsidR="00C117ED" w:rsidRPr="00C117ED" w:rsidRDefault="00C117ED" w:rsidP="00C117ED">
      <w:r w:rsidRPr="00C117ED">
        <w:rPr>
          <w:b/>
          <w:bCs/>
        </w:rPr>
        <w:t>Definition:</w:t>
      </w:r>
      <w:r w:rsidRPr="00C117ED">
        <w:t xml:space="preserve"> Transboundary movement of hazardous wastes refers to the transportation of hazardous waste across international borders. This can involve the export of waste from one country to another for purposes such as disposal, recycling, or treatment. Hazardous wastes are defined by their properties, </w:t>
      </w:r>
      <w:r w:rsidRPr="00573FA2">
        <w:rPr>
          <w:highlight w:val="yellow"/>
        </w:rPr>
        <w:t>which can include being toxic, reactive, ignitable, corrosive, or infectious,</w:t>
      </w:r>
      <w:r w:rsidRPr="00C117ED">
        <w:t xml:space="preserve"> and they pose a significant risk to human health and the environment.</w:t>
      </w:r>
    </w:p>
    <w:p w:rsidR="00C117ED" w:rsidRPr="00C117ED" w:rsidRDefault="00C117ED" w:rsidP="00C117ED">
      <w:r w:rsidRPr="00C117ED">
        <w:rPr>
          <w:b/>
          <w:bCs/>
        </w:rPr>
        <w:t>Importance:</w:t>
      </w:r>
    </w:p>
    <w:p w:rsidR="00C117ED" w:rsidRPr="00C117ED" w:rsidRDefault="00C117ED" w:rsidP="00C117ED">
      <w:pPr>
        <w:numPr>
          <w:ilvl w:val="0"/>
          <w:numId w:val="1"/>
        </w:numPr>
      </w:pPr>
      <w:r w:rsidRPr="00C117ED">
        <w:rPr>
          <w:b/>
          <w:bCs/>
        </w:rPr>
        <w:t>Environmental Protection:</w:t>
      </w:r>
      <w:r w:rsidRPr="00C117ED">
        <w:t> The regulation of transboundary waste movement is crucial to prevent environmental harm in countries that may not have the capacity to manage hazardous wastes safely. This helps to mitigate pollution and protect ecosystems.</w:t>
      </w:r>
    </w:p>
    <w:p w:rsidR="00C117ED" w:rsidRPr="00C117ED" w:rsidRDefault="00C117ED" w:rsidP="00C117ED">
      <w:pPr>
        <w:numPr>
          <w:ilvl w:val="0"/>
          <w:numId w:val="1"/>
        </w:numPr>
      </w:pPr>
      <w:r w:rsidRPr="00C117ED">
        <w:rPr>
          <w:b/>
          <w:bCs/>
        </w:rPr>
        <w:t>Public Health:</w:t>
      </w:r>
      <w:r w:rsidRPr="00C117ED">
        <w:t> Proper management of hazardous waste prevents health risks associated with exposure to toxic substances, thereby safeguarding communities and workers involved in waste handling.</w:t>
      </w:r>
    </w:p>
    <w:p w:rsidR="00C117ED" w:rsidRPr="00C117ED" w:rsidRDefault="00C117ED" w:rsidP="00C117ED">
      <w:pPr>
        <w:numPr>
          <w:ilvl w:val="0"/>
          <w:numId w:val="1"/>
        </w:numPr>
      </w:pPr>
      <w:r w:rsidRPr="00C117ED">
        <w:rPr>
          <w:b/>
          <w:bCs/>
        </w:rPr>
        <w:t>Global Responsibility:</w:t>
      </w:r>
      <w:r w:rsidRPr="00C117ED">
        <w:t> As waste generation increases globally, countries have a shared responsibility to manage waste in an environmentally sound manner. This is essential for sustainable development and international cooperation.</w:t>
      </w:r>
    </w:p>
    <w:p w:rsidR="00C117ED" w:rsidRPr="00C117ED" w:rsidRDefault="00C117ED" w:rsidP="00C117ED">
      <w:pPr>
        <w:numPr>
          <w:ilvl w:val="0"/>
          <w:numId w:val="1"/>
        </w:numPr>
      </w:pPr>
      <w:r w:rsidRPr="00C117ED">
        <w:rPr>
          <w:b/>
          <w:bCs/>
        </w:rPr>
        <w:t>Economic Considerations:</w:t>
      </w:r>
      <w:r w:rsidRPr="00C117ED">
        <w:t> Regulating the movement of hazardous waste can also have economic implications, as improper disposal can lead to costly clean-up operations and legal liabilities.</w:t>
      </w:r>
    </w:p>
    <w:p w:rsidR="00C117ED" w:rsidRPr="00C117ED" w:rsidRDefault="00C117ED" w:rsidP="00C117ED">
      <w:pPr>
        <w:rPr>
          <w:b/>
          <w:bCs/>
        </w:rPr>
      </w:pPr>
      <w:r w:rsidRPr="00C117ED">
        <w:rPr>
          <w:b/>
          <w:bCs/>
        </w:rPr>
        <w:t>2. Regulations Governing Transboundary Movement</w:t>
      </w:r>
    </w:p>
    <w:p w:rsidR="00C117ED" w:rsidRPr="00C117ED" w:rsidRDefault="00C117ED" w:rsidP="00C117ED">
      <w:r w:rsidRPr="00C117ED">
        <w:t>Several international and regional regulations govern the transboundary movement of hazardous wastes:</w:t>
      </w:r>
    </w:p>
    <w:p w:rsidR="00C117ED" w:rsidRPr="00C117ED" w:rsidRDefault="00C117ED" w:rsidP="00C117ED">
      <w:pPr>
        <w:numPr>
          <w:ilvl w:val="0"/>
          <w:numId w:val="2"/>
        </w:numPr>
      </w:pPr>
      <w:r w:rsidRPr="00C117ED">
        <w:rPr>
          <w:b/>
          <w:bCs/>
        </w:rPr>
        <w:t>Basel Convention:</w:t>
      </w:r>
      <w:r w:rsidRPr="00C117ED">
        <w:t> The Basel Convention on the Control of Transboundary Movements of Hazardous Wastes and Their Disposal is a key international treaty that aims to reduce the movement of hazardous waste between countries, especially from developed to developing nations</w:t>
      </w:r>
      <w:r w:rsidRPr="00DC2244">
        <w:rPr>
          <w:highlight w:val="yellow"/>
        </w:rPr>
        <w:t>. It establishes a framework for the management of hazardous waste</w:t>
      </w:r>
      <w:r w:rsidRPr="00C117ED">
        <w:t xml:space="preserve"> and requires that countries obtain </w:t>
      </w:r>
      <w:r w:rsidRPr="00DC2244">
        <w:rPr>
          <w:highlight w:val="yellow"/>
        </w:rPr>
        <w:t>prior informed consent before exporting waste.</w:t>
      </w:r>
    </w:p>
    <w:p w:rsidR="00C117ED" w:rsidRPr="00C117ED" w:rsidRDefault="00C117ED" w:rsidP="00C117ED">
      <w:pPr>
        <w:numPr>
          <w:ilvl w:val="0"/>
          <w:numId w:val="2"/>
        </w:numPr>
      </w:pPr>
      <w:r w:rsidRPr="00C117ED">
        <w:rPr>
          <w:b/>
          <w:bCs/>
        </w:rPr>
        <w:t>EU Waste Shipment Regulation:</w:t>
      </w:r>
      <w:r w:rsidRPr="00C117ED">
        <w:t> In the European Union, the Waste Shipment Regulation governs the transboundary movement of waste within and outside the EU. It ensures that waste is managed in an environmentally sound manner and sets out procedures for the notification and consent process.</w:t>
      </w:r>
    </w:p>
    <w:p w:rsidR="00C117ED" w:rsidRPr="00C117ED" w:rsidRDefault="00C117ED" w:rsidP="00C117ED">
      <w:pPr>
        <w:numPr>
          <w:ilvl w:val="0"/>
          <w:numId w:val="2"/>
        </w:numPr>
      </w:pPr>
      <w:r w:rsidRPr="00C117ED">
        <w:rPr>
          <w:b/>
          <w:bCs/>
        </w:rPr>
        <w:t>National Regulations</w:t>
      </w:r>
      <w:r w:rsidRPr="00DC2244">
        <w:rPr>
          <w:highlight w:val="yellow"/>
          <w:u w:val="single"/>
        </w:rPr>
        <w:t>: Many countries have their own laws and regulations that complement international treaties.</w:t>
      </w:r>
      <w:r w:rsidRPr="00C117ED">
        <w:t xml:space="preserve"> These regulations often specify the types of waste that can be exported, the required documentation, and the responsibilities of exporters and importers.</w:t>
      </w:r>
    </w:p>
    <w:p w:rsidR="00C117ED" w:rsidRPr="00C117ED" w:rsidRDefault="00C117ED" w:rsidP="00C117ED">
      <w:pPr>
        <w:rPr>
          <w:b/>
          <w:bCs/>
        </w:rPr>
      </w:pPr>
      <w:r w:rsidRPr="00C117ED">
        <w:rPr>
          <w:b/>
          <w:bCs/>
        </w:rPr>
        <w:t>3. Procedures for Compliance</w:t>
      </w:r>
    </w:p>
    <w:p w:rsidR="00C117ED" w:rsidRPr="00C117ED" w:rsidRDefault="00C117ED" w:rsidP="00C117ED">
      <w:r w:rsidRPr="00C117ED">
        <w:t>To comply with regulations governing the transboundary movement of hazardous wastes, the following procedures are generally required:</w:t>
      </w:r>
    </w:p>
    <w:p w:rsidR="00C117ED" w:rsidRPr="00C117ED" w:rsidRDefault="00C117ED" w:rsidP="00C117ED">
      <w:pPr>
        <w:numPr>
          <w:ilvl w:val="0"/>
          <w:numId w:val="3"/>
        </w:numPr>
      </w:pPr>
      <w:r w:rsidRPr="00C117ED">
        <w:rPr>
          <w:b/>
          <w:bCs/>
        </w:rPr>
        <w:lastRenderedPageBreak/>
        <w:t>Notification and Consent:</w:t>
      </w:r>
      <w:r w:rsidRPr="00C117ED">
        <w:t xml:space="preserve"> Exporters must notify the authorities of the exporting country about the intended transboundary movement. </w:t>
      </w:r>
      <w:r w:rsidRPr="00DC2244">
        <w:rPr>
          <w:highlight w:val="yellow"/>
        </w:rPr>
        <w:t>This notification includes details about the waste type, quantity, destination, and method of disposal or recycling. The importing country must provide consent before the movement can take place.</w:t>
      </w:r>
    </w:p>
    <w:p w:rsidR="00C117ED" w:rsidRPr="00C117ED" w:rsidRDefault="00C117ED" w:rsidP="00C117ED">
      <w:pPr>
        <w:numPr>
          <w:ilvl w:val="0"/>
          <w:numId w:val="3"/>
        </w:numPr>
      </w:pPr>
      <w:r w:rsidRPr="00C117ED">
        <w:rPr>
          <w:b/>
          <w:bCs/>
        </w:rPr>
        <w:t>Documentation</w:t>
      </w:r>
      <w:r w:rsidRPr="00DC2244">
        <w:rPr>
          <w:b/>
          <w:bCs/>
          <w:highlight w:val="yellow"/>
        </w:rPr>
        <w:t>:</w:t>
      </w:r>
      <w:r w:rsidRPr="00DC2244">
        <w:rPr>
          <w:highlight w:val="yellow"/>
        </w:rPr>
        <w:t> Proper documentation is essential for compliance</w:t>
      </w:r>
      <w:r w:rsidRPr="00C117ED">
        <w:t>. This includes waste manifests, contracts between parties, and any permits required by national or international regulations</w:t>
      </w:r>
      <w:r w:rsidRPr="00DC2244">
        <w:rPr>
          <w:highlight w:val="yellow"/>
        </w:rPr>
        <w:t>. Documentation must demonstrate that the waste will be managed in an environmentally sound manner.</w:t>
      </w:r>
    </w:p>
    <w:p w:rsidR="00C117ED" w:rsidRPr="00DC2244" w:rsidRDefault="00C117ED" w:rsidP="00C117ED">
      <w:pPr>
        <w:numPr>
          <w:ilvl w:val="0"/>
          <w:numId w:val="3"/>
        </w:numPr>
        <w:rPr>
          <w:highlight w:val="yellow"/>
        </w:rPr>
      </w:pPr>
      <w:r w:rsidRPr="00C117ED">
        <w:rPr>
          <w:b/>
          <w:bCs/>
        </w:rPr>
        <w:t>Tracking and Reporting:</w:t>
      </w:r>
      <w:r w:rsidRPr="00C117ED">
        <w:t xml:space="preserve"> Many regulations require that the </w:t>
      </w:r>
      <w:r w:rsidRPr="00DC2244">
        <w:rPr>
          <w:highlight w:val="yellow"/>
        </w:rPr>
        <w:t>movement of hazardous waste be tracked from the point of origin to the final disposal site.</w:t>
      </w:r>
      <w:r w:rsidRPr="00C117ED">
        <w:t xml:space="preserve"> Exporters </w:t>
      </w:r>
      <w:r w:rsidRPr="00DC2244">
        <w:rPr>
          <w:highlight w:val="yellow"/>
        </w:rPr>
        <w:t>may need to provide reports on the quantities and types of waste shipped and how they were managed.</w:t>
      </w:r>
    </w:p>
    <w:p w:rsidR="00C117ED" w:rsidRPr="00C117ED" w:rsidRDefault="00C117ED" w:rsidP="00C117ED">
      <w:pPr>
        <w:numPr>
          <w:ilvl w:val="0"/>
          <w:numId w:val="3"/>
        </w:numPr>
      </w:pPr>
      <w:r w:rsidRPr="00C117ED">
        <w:rPr>
          <w:b/>
          <w:bCs/>
        </w:rPr>
        <w:t>Compliance with Destination Country Regulations:</w:t>
      </w:r>
      <w:r w:rsidRPr="00C117ED">
        <w:t> Exporters must ensure that the waste complies with the regulations of the importing country, which may have different standards or requirements for hazardous waste management.</w:t>
      </w:r>
    </w:p>
    <w:p w:rsidR="00C117ED" w:rsidRPr="00C117ED" w:rsidRDefault="00C117ED" w:rsidP="00C117ED">
      <w:pPr>
        <w:rPr>
          <w:b/>
          <w:bCs/>
        </w:rPr>
      </w:pPr>
      <w:r w:rsidRPr="00C117ED">
        <w:rPr>
          <w:b/>
          <w:bCs/>
        </w:rPr>
        <w:t>4. Case Studies and Examples</w:t>
      </w:r>
    </w:p>
    <w:p w:rsidR="00C117ED" w:rsidRPr="00C117ED" w:rsidRDefault="00C117ED" w:rsidP="00C117ED">
      <w:pPr>
        <w:numPr>
          <w:ilvl w:val="0"/>
          <w:numId w:val="4"/>
        </w:numPr>
      </w:pPr>
      <w:r w:rsidRPr="00C117ED">
        <w:rPr>
          <w:b/>
          <w:bCs/>
        </w:rPr>
        <w:t>The Basel Convention Case:</w:t>
      </w:r>
      <w:r w:rsidRPr="00C117ED">
        <w:t xml:space="preserve"> A notable case under the </w:t>
      </w:r>
      <w:r w:rsidRPr="00DC2244">
        <w:rPr>
          <w:highlight w:val="yellow"/>
        </w:rPr>
        <w:t>Basel Convention involved the illegal export of hazardous waste from the United States to Africa</w:t>
      </w:r>
      <w:r w:rsidRPr="00C117ED">
        <w:t>. The case highlighted the need for stringent enforcement of regulations and the importance of international cooperation in preventing illegal waste trafficking.</w:t>
      </w:r>
    </w:p>
    <w:p w:rsidR="00C117ED" w:rsidRPr="00C117ED" w:rsidRDefault="00C117ED" w:rsidP="00C117ED">
      <w:pPr>
        <w:numPr>
          <w:ilvl w:val="0"/>
          <w:numId w:val="4"/>
        </w:numPr>
      </w:pPr>
      <w:r w:rsidRPr="00C117ED">
        <w:rPr>
          <w:b/>
          <w:bCs/>
        </w:rPr>
        <w:t>EU Waste Shipment Regulation Example:</w:t>
      </w:r>
      <w:r w:rsidRPr="00C117ED">
        <w:t xml:space="preserve"> In the European Union, a </w:t>
      </w:r>
      <w:r w:rsidRPr="00FD47A1">
        <w:rPr>
          <w:highlight w:val="yellow"/>
        </w:rPr>
        <w:t>case where a member state exported waste to a non-EU country without proper consent led to legal actions and fines</w:t>
      </w:r>
      <w:r w:rsidRPr="00C117ED">
        <w:t>. This case underscored the importance of compliance with the EU Waste Shipment Regulation and the need for member states to adhere to the principles of environmentally sound waste management.</w:t>
      </w:r>
    </w:p>
    <w:p w:rsidR="00C117ED" w:rsidRPr="00C117ED" w:rsidRDefault="00C117ED" w:rsidP="00C117ED">
      <w:pPr>
        <w:numPr>
          <w:ilvl w:val="0"/>
          <w:numId w:val="4"/>
        </w:numPr>
      </w:pPr>
      <w:r w:rsidRPr="00C117ED">
        <w:rPr>
          <w:b/>
          <w:bCs/>
        </w:rPr>
        <w:t>E-Waste Trade:</w:t>
      </w:r>
      <w:r w:rsidRPr="00C117ED">
        <w:t xml:space="preserve"> The transboundary movement of electronic waste (e-waste) has become a significant issue, with countries like the United States exporting large quantities of e-waste to developing nations. </w:t>
      </w:r>
      <w:r w:rsidRPr="00FD47A1">
        <w:rPr>
          <w:highlight w:val="yellow"/>
        </w:rPr>
        <w:t>Case studies have shown that improper management of e-waste can lead to severe environmental and health impacts</w:t>
      </w:r>
      <w:r w:rsidRPr="00C117ED">
        <w:t>, prompting calls for stricter regulations and better recycling practices.</w:t>
      </w:r>
    </w:p>
    <w:p w:rsidR="00C117ED" w:rsidRPr="00C117ED" w:rsidRDefault="00C117ED" w:rsidP="00C117ED">
      <w:r w:rsidRPr="00C117ED">
        <w:t>These topics illustrate the complexities and significance of managing the transboundary movement of hazardous wastes, emphasizing the need for effective regulations and compliance procedures to protect human health and the environment.</w:t>
      </w:r>
    </w:p>
    <w:p w:rsidR="001B1D10" w:rsidRDefault="001B1D10"/>
    <w:p w:rsidR="00C117ED" w:rsidRDefault="00C117ED"/>
    <w:p w:rsidR="00C117ED" w:rsidRDefault="00C117ED"/>
    <w:p w:rsidR="00C117ED" w:rsidRDefault="00C117ED"/>
    <w:p w:rsidR="00C117ED" w:rsidRDefault="00C117ED"/>
    <w:p w:rsidR="00C117ED" w:rsidRDefault="00C117ED">
      <w:pPr>
        <w:rPr>
          <w:b/>
          <w:bCs/>
        </w:rPr>
      </w:pPr>
      <w:r w:rsidRPr="00C117ED">
        <w:rPr>
          <w:b/>
          <w:bCs/>
        </w:rPr>
        <w:lastRenderedPageBreak/>
        <w:t>Slide 12</w:t>
      </w:r>
    </w:p>
    <w:p w:rsidR="00C117ED" w:rsidRPr="00C117ED" w:rsidRDefault="00C117ED" w:rsidP="00C117ED">
      <w:pPr>
        <w:rPr>
          <w:b/>
          <w:bCs/>
        </w:rPr>
      </w:pPr>
      <w:r w:rsidRPr="00C117ED">
        <w:rPr>
          <w:b/>
          <w:bCs/>
        </w:rPr>
        <w:t>1. Overview of Disposal Methods</w:t>
      </w:r>
    </w:p>
    <w:p w:rsidR="00C117ED" w:rsidRPr="00C117ED" w:rsidRDefault="00C117ED" w:rsidP="00C117ED">
      <w:r w:rsidRPr="00C117ED">
        <w:t>Disposal of hazardous waste is a critical process that ensures the safe and environmentally sound management of materials that can pose significant risks to human health and the environment. Various methods are employed for the disposal of hazardous wastes, and the choice of method depends on the type of waste, its characteristics, and regulatory requirements. The primary disposal methods include landfill disposal, incineration, recycling and recovery, and treatment technologies.</w:t>
      </w:r>
    </w:p>
    <w:p w:rsidR="00C117ED" w:rsidRPr="00C117ED" w:rsidRDefault="00C117ED" w:rsidP="00C117ED">
      <w:pPr>
        <w:rPr>
          <w:b/>
          <w:bCs/>
        </w:rPr>
      </w:pPr>
      <w:r w:rsidRPr="00C117ED">
        <w:rPr>
          <w:b/>
          <w:bCs/>
        </w:rPr>
        <w:t>2. Landfill Disposal</w:t>
      </w:r>
    </w:p>
    <w:p w:rsidR="00C117ED" w:rsidRPr="00C117ED" w:rsidRDefault="00C117ED" w:rsidP="00C117ED">
      <w:r w:rsidRPr="00C117ED">
        <w:rPr>
          <w:b/>
          <w:bCs/>
        </w:rPr>
        <w:t>Definition:</w:t>
      </w:r>
      <w:r w:rsidRPr="00C117ED">
        <w:t> Landfill disposal involves the containment of hazardous waste in specially designed landfills that are engineered to prevent the release of contaminants into the environment.</w:t>
      </w:r>
    </w:p>
    <w:p w:rsidR="00C117ED" w:rsidRPr="00C117ED" w:rsidRDefault="00C117ED" w:rsidP="00C117ED">
      <w:r w:rsidRPr="00C117ED">
        <w:rPr>
          <w:b/>
          <w:bCs/>
        </w:rPr>
        <w:t>Key Features:</w:t>
      </w:r>
    </w:p>
    <w:p w:rsidR="00C117ED" w:rsidRPr="00C117ED" w:rsidRDefault="00C117ED" w:rsidP="00C117ED">
      <w:pPr>
        <w:numPr>
          <w:ilvl w:val="0"/>
          <w:numId w:val="6"/>
        </w:numPr>
      </w:pPr>
      <w:r w:rsidRPr="00C117ED">
        <w:rPr>
          <w:b/>
          <w:bCs/>
        </w:rPr>
        <w:t>Design:</w:t>
      </w:r>
      <w:r w:rsidRPr="00C117ED">
        <w:t xml:space="preserve"> Hazardous waste landfills are constructed with </w:t>
      </w:r>
      <w:r w:rsidRPr="008854D5">
        <w:rPr>
          <w:highlight w:val="yellow"/>
        </w:rPr>
        <w:t>multiple layers of protective materials, including clay liners and synthetic liners,</w:t>
      </w:r>
      <w:r w:rsidRPr="00C117ED">
        <w:t xml:space="preserve"> to prevent leachate (liquid that has percolated through waste) from contaminating groundwater.</w:t>
      </w:r>
    </w:p>
    <w:p w:rsidR="00C117ED" w:rsidRPr="008854D5" w:rsidRDefault="00C117ED" w:rsidP="00C117ED">
      <w:pPr>
        <w:numPr>
          <w:ilvl w:val="0"/>
          <w:numId w:val="6"/>
        </w:numPr>
        <w:rPr>
          <w:highlight w:val="yellow"/>
        </w:rPr>
      </w:pPr>
      <w:r w:rsidRPr="00C117ED">
        <w:rPr>
          <w:b/>
          <w:bCs/>
        </w:rPr>
        <w:t>Monitoring:</w:t>
      </w:r>
      <w:r w:rsidRPr="00C117ED">
        <w:t xml:space="preserve"> Regular </w:t>
      </w:r>
      <w:r w:rsidRPr="008854D5">
        <w:rPr>
          <w:highlight w:val="yellow"/>
        </w:rPr>
        <w:t>monitoring of groundwater and air quality is conducted to detect any potential leaks or emissions from the landfill.</w:t>
      </w:r>
    </w:p>
    <w:p w:rsidR="00C117ED" w:rsidRPr="00C117ED" w:rsidRDefault="00C117ED" w:rsidP="00C117ED">
      <w:pPr>
        <w:numPr>
          <w:ilvl w:val="0"/>
          <w:numId w:val="6"/>
        </w:numPr>
      </w:pPr>
      <w:r w:rsidRPr="00C117ED">
        <w:rPr>
          <w:b/>
          <w:bCs/>
        </w:rPr>
        <w:t>Regulations:</w:t>
      </w:r>
      <w:r w:rsidRPr="00C117ED">
        <w:t> Landfills must comply with strict regulations regarding the types of waste accepted, operational practices, and post-closure care.</w:t>
      </w:r>
    </w:p>
    <w:p w:rsidR="00C117ED" w:rsidRPr="00C117ED" w:rsidRDefault="00C117ED" w:rsidP="00C117ED">
      <w:r w:rsidRPr="00C117ED">
        <w:rPr>
          <w:b/>
          <w:bCs/>
        </w:rPr>
        <w:t>Advantages:</w:t>
      </w:r>
    </w:p>
    <w:p w:rsidR="00C117ED" w:rsidRPr="00C117ED" w:rsidRDefault="00C117ED" w:rsidP="00C117ED">
      <w:pPr>
        <w:numPr>
          <w:ilvl w:val="0"/>
          <w:numId w:val="7"/>
        </w:numPr>
      </w:pPr>
      <w:r w:rsidRPr="00C117ED">
        <w:t>Landfills can accommodate a wide variety of hazardous wastes.</w:t>
      </w:r>
    </w:p>
    <w:p w:rsidR="00C117ED" w:rsidRPr="00C117ED" w:rsidRDefault="00C117ED" w:rsidP="00C117ED">
      <w:pPr>
        <w:numPr>
          <w:ilvl w:val="0"/>
          <w:numId w:val="7"/>
        </w:numPr>
      </w:pPr>
      <w:r w:rsidRPr="00C117ED">
        <w:t>They provide a controlled environment for waste containment.</w:t>
      </w:r>
    </w:p>
    <w:p w:rsidR="00C117ED" w:rsidRPr="00C117ED" w:rsidRDefault="00C117ED" w:rsidP="00C117ED">
      <w:r w:rsidRPr="00C117ED">
        <w:rPr>
          <w:b/>
          <w:bCs/>
        </w:rPr>
        <w:t>Disadvantages:</w:t>
      </w:r>
    </w:p>
    <w:p w:rsidR="00C117ED" w:rsidRPr="00C117ED" w:rsidRDefault="00C117ED" w:rsidP="00C117ED">
      <w:pPr>
        <w:numPr>
          <w:ilvl w:val="0"/>
          <w:numId w:val="8"/>
        </w:numPr>
      </w:pPr>
      <w:r w:rsidRPr="00C117ED">
        <w:t>Long-term monitoring and maintenance are required.</w:t>
      </w:r>
    </w:p>
    <w:p w:rsidR="00C117ED" w:rsidRPr="00C117ED" w:rsidRDefault="00C117ED" w:rsidP="00C117ED">
      <w:pPr>
        <w:numPr>
          <w:ilvl w:val="0"/>
          <w:numId w:val="8"/>
        </w:numPr>
      </w:pPr>
      <w:r w:rsidRPr="00C117ED">
        <w:t>There is a risk of groundwater contamination if not properly managed.</w:t>
      </w:r>
    </w:p>
    <w:p w:rsidR="00C117ED" w:rsidRPr="00C117ED" w:rsidRDefault="00C117ED" w:rsidP="00C117ED">
      <w:pPr>
        <w:rPr>
          <w:b/>
          <w:bCs/>
        </w:rPr>
      </w:pPr>
      <w:r w:rsidRPr="00C117ED">
        <w:rPr>
          <w:b/>
          <w:bCs/>
        </w:rPr>
        <w:t>3. Incineration</w:t>
      </w:r>
    </w:p>
    <w:p w:rsidR="00C117ED" w:rsidRPr="00C117ED" w:rsidRDefault="00C117ED" w:rsidP="00C117ED">
      <w:r w:rsidRPr="00C117ED">
        <w:rPr>
          <w:b/>
          <w:bCs/>
        </w:rPr>
        <w:t>Definition:</w:t>
      </w:r>
      <w:r w:rsidRPr="00C117ED">
        <w:t> Incineration is a thermal treatment process that involves burning hazardous waste at high temperatures to reduce its volume and toxicity.</w:t>
      </w:r>
    </w:p>
    <w:p w:rsidR="00C117ED" w:rsidRPr="00C117ED" w:rsidRDefault="00C117ED" w:rsidP="00C117ED">
      <w:r w:rsidRPr="00C117ED">
        <w:rPr>
          <w:b/>
          <w:bCs/>
        </w:rPr>
        <w:t>Key Features:</w:t>
      </w:r>
    </w:p>
    <w:p w:rsidR="00C117ED" w:rsidRPr="00C117ED" w:rsidRDefault="00C117ED" w:rsidP="00C117ED">
      <w:pPr>
        <w:numPr>
          <w:ilvl w:val="0"/>
          <w:numId w:val="9"/>
        </w:numPr>
      </w:pPr>
      <w:r w:rsidRPr="00C117ED">
        <w:rPr>
          <w:b/>
          <w:bCs/>
        </w:rPr>
        <w:t>Process:</w:t>
      </w:r>
      <w:r w:rsidRPr="00C117ED">
        <w:t xml:space="preserve"> Waste is subjected to </w:t>
      </w:r>
      <w:r w:rsidRPr="007E3D3E">
        <w:rPr>
          <w:highlight w:val="yellow"/>
        </w:rPr>
        <w:t>combustion in a controlled environment</w:t>
      </w:r>
      <w:r w:rsidRPr="00C117ED">
        <w:t xml:space="preserve">, resulting in the </w:t>
      </w:r>
      <w:r w:rsidRPr="007E3D3E">
        <w:rPr>
          <w:highlight w:val="yellow"/>
        </w:rPr>
        <w:t>destruction of organic materials and the formation of ash and gases</w:t>
      </w:r>
      <w:r w:rsidRPr="00C117ED">
        <w:t>.</w:t>
      </w:r>
    </w:p>
    <w:p w:rsidR="00C117ED" w:rsidRPr="00C117ED" w:rsidRDefault="00C117ED" w:rsidP="00C117ED">
      <w:pPr>
        <w:numPr>
          <w:ilvl w:val="0"/>
          <w:numId w:val="9"/>
        </w:numPr>
      </w:pPr>
      <w:r w:rsidRPr="00C117ED">
        <w:rPr>
          <w:b/>
          <w:bCs/>
        </w:rPr>
        <w:t>Emission Control:</w:t>
      </w:r>
      <w:r w:rsidRPr="00C117ED">
        <w:t> Advanced emission control technologies, such as scrubbers and filters, are used to capture harmful pollutants released during incineration.</w:t>
      </w:r>
    </w:p>
    <w:p w:rsidR="00C117ED" w:rsidRPr="00C117ED" w:rsidRDefault="00C117ED" w:rsidP="00C117ED">
      <w:pPr>
        <w:numPr>
          <w:ilvl w:val="0"/>
          <w:numId w:val="9"/>
        </w:numPr>
      </w:pPr>
      <w:r w:rsidRPr="00C117ED">
        <w:rPr>
          <w:b/>
          <w:bCs/>
        </w:rPr>
        <w:lastRenderedPageBreak/>
        <w:t>Types of Incinerators:</w:t>
      </w:r>
      <w:r w:rsidRPr="00C117ED">
        <w:t> Various types of incinerators exist, including rotary kilns, fluidized bed incinerators, and multiple-hearth furnaces.</w:t>
      </w:r>
    </w:p>
    <w:p w:rsidR="00C117ED" w:rsidRPr="00C117ED" w:rsidRDefault="00C117ED" w:rsidP="00C117ED">
      <w:r w:rsidRPr="00C117ED">
        <w:rPr>
          <w:b/>
          <w:bCs/>
        </w:rPr>
        <w:t>Advantages:</w:t>
      </w:r>
    </w:p>
    <w:p w:rsidR="00C117ED" w:rsidRPr="00C117ED" w:rsidRDefault="00C117ED" w:rsidP="00C117ED">
      <w:pPr>
        <w:numPr>
          <w:ilvl w:val="0"/>
          <w:numId w:val="10"/>
        </w:numPr>
      </w:pPr>
      <w:r w:rsidRPr="00C117ED">
        <w:t>Significant reduction in waste volume (up to 90%).</w:t>
      </w:r>
    </w:p>
    <w:p w:rsidR="00C117ED" w:rsidRPr="00C117ED" w:rsidRDefault="00C117ED" w:rsidP="00C117ED">
      <w:pPr>
        <w:numPr>
          <w:ilvl w:val="0"/>
          <w:numId w:val="10"/>
        </w:numPr>
      </w:pPr>
      <w:r w:rsidRPr="00C117ED">
        <w:t>Destruction of hazardous organic compounds, reducing their potential impact on the environment.</w:t>
      </w:r>
    </w:p>
    <w:p w:rsidR="00C117ED" w:rsidRPr="00C117ED" w:rsidRDefault="00C117ED" w:rsidP="00C117ED">
      <w:r w:rsidRPr="00C117ED">
        <w:rPr>
          <w:b/>
          <w:bCs/>
        </w:rPr>
        <w:t>Disadvantages:</w:t>
      </w:r>
    </w:p>
    <w:p w:rsidR="00C117ED" w:rsidRPr="00C117ED" w:rsidRDefault="00C117ED" w:rsidP="00C117ED">
      <w:pPr>
        <w:numPr>
          <w:ilvl w:val="0"/>
          <w:numId w:val="11"/>
        </w:numPr>
      </w:pPr>
      <w:r w:rsidRPr="00C117ED">
        <w:t>Potential for air pollution if emissions are not properly controlled.</w:t>
      </w:r>
    </w:p>
    <w:p w:rsidR="00C117ED" w:rsidRPr="00C117ED" w:rsidRDefault="00C117ED" w:rsidP="00C117ED">
      <w:pPr>
        <w:numPr>
          <w:ilvl w:val="0"/>
          <w:numId w:val="11"/>
        </w:numPr>
      </w:pPr>
      <w:r w:rsidRPr="00C117ED">
        <w:t>High operational costs and energy consumption.</w:t>
      </w:r>
    </w:p>
    <w:p w:rsidR="00C117ED" w:rsidRPr="00C117ED" w:rsidRDefault="00C117ED" w:rsidP="00C117ED">
      <w:pPr>
        <w:rPr>
          <w:b/>
          <w:bCs/>
        </w:rPr>
      </w:pPr>
      <w:r w:rsidRPr="00C117ED">
        <w:rPr>
          <w:b/>
          <w:bCs/>
        </w:rPr>
        <w:t>4. Recycling and Recovery</w:t>
      </w:r>
    </w:p>
    <w:p w:rsidR="00C117ED" w:rsidRPr="00C117ED" w:rsidRDefault="00C117ED" w:rsidP="00C117ED">
      <w:r w:rsidRPr="00C117ED">
        <w:rPr>
          <w:b/>
          <w:bCs/>
        </w:rPr>
        <w:t>Definition:</w:t>
      </w:r>
      <w:r w:rsidRPr="00C117ED">
        <w:t xml:space="preserve"> Recycling and recovery involve the processing of hazardous waste materials </w:t>
      </w:r>
      <w:r w:rsidRPr="007E3D3E">
        <w:rPr>
          <w:b/>
          <w:bCs/>
          <w:highlight w:val="yellow"/>
        </w:rPr>
        <w:t>to reclaim valuable resources or convert them into usable products.</w:t>
      </w:r>
    </w:p>
    <w:p w:rsidR="00C117ED" w:rsidRPr="00C117ED" w:rsidRDefault="00C117ED" w:rsidP="00C117ED">
      <w:r w:rsidRPr="00C117ED">
        <w:rPr>
          <w:b/>
          <w:bCs/>
        </w:rPr>
        <w:t>Key Features:</w:t>
      </w:r>
    </w:p>
    <w:p w:rsidR="00C117ED" w:rsidRPr="00C117ED" w:rsidRDefault="00C117ED" w:rsidP="00C117ED">
      <w:pPr>
        <w:numPr>
          <w:ilvl w:val="0"/>
          <w:numId w:val="12"/>
        </w:numPr>
      </w:pPr>
      <w:r w:rsidRPr="00C117ED">
        <w:rPr>
          <w:b/>
          <w:bCs/>
        </w:rPr>
        <w:t>Material Recovery:</w:t>
      </w:r>
      <w:r w:rsidRPr="00C117ED">
        <w:t> Many hazardous wastes, such as metals and solvents, can be processed to recover materials that can be reused in manufacturing.</w:t>
      </w:r>
    </w:p>
    <w:p w:rsidR="00C117ED" w:rsidRPr="007E3D3E" w:rsidRDefault="00C117ED" w:rsidP="00C117ED">
      <w:pPr>
        <w:numPr>
          <w:ilvl w:val="0"/>
          <w:numId w:val="12"/>
        </w:numPr>
        <w:rPr>
          <w:highlight w:val="yellow"/>
        </w:rPr>
      </w:pPr>
      <w:r w:rsidRPr="00C117ED">
        <w:rPr>
          <w:b/>
          <w:bCs/>
        </w:rPr>
        <w:t>Energy Recovery:</w:t>
      </w:r>
      <w:r w:rsidRPr="00C117ED">
        <w:t> </w:t>
      </w:r>
      <w:r w:rsidRPr="007E3D3E">
        <w:rPr>
          <w:highlight w:val="yellow"/>
        </w:rPr>
        <w:t>Some hazardous wastes can be burned to generate energy, a process known as waste-to-energy (WTE).</w:t>
      </w:r>
    </w:p>
    <w:p w:rsidR="00C117ED" w:rsidRPr="00C117ED" w:rsidRDefault="00C117ED" w:rsidP="00C117ED">
      <w:pPr>
        <w:numPr>
          <w:ilvl w:val="0"/>
          <w:numId w:val="12"/>
        </w:numPr>
      </w:pPr>
      <w:r w:rsidRPr="00C117ED">
        <w:rPr>
          <w:b/>
          <w:bCs/>
        </w:rPr>
        <w:t>Regulatory Compliance:</w:t>
      </w:r>
      <w:r w:rsidRPr="00C117ED">
        <w:t> Recycling and recovery operations must adhere to regulations that ensure the safe handling and processing of hazardous materials.</w:t>
      </w:r>
    </w:p>
    <w:p w:rsidR="00C117ED" w:rsidRPr="00C117ED" w:rsidRDefault="00C117ED" w:rsidP="00C117ED">
      <w:r w:rsidRPr="00C117ED">
        <w:rPr>
          <w:b/>
          <w:bCs/>
        </w:rPr>
        <w:t>Advantages:</w:t>
      </w:r>
    </w:p>
    <w:p w:rsidR="00C117ED" w:rsidRPr="00C117ED" w:rsidRDefault="00C117ED" w:rsidP="00C117ED">
      <w:pPr>
        <w:numPr>
          <w:ilvl w:val="0"/>
          <w:numId w:val="13"/>
        </w:numPr>
      </w:pPr>
      <w:r w:rsidRPr="00C117ED">
        <w:t>Reduces the amount of waste sent to landfills.</w:t>
      </w:r>
    </w:p>
    <w:p w:rsidR="00C117ED" w:rsidRPr="00C117ED" w:rsidRDefault="00C117ED" w:rsidP="00C117ED">
      <w:pPr>
        <w:numPr>
          <w:ilvl w:val="0"/>
          <w:numId w:val="13"/>
        </w:numPr>
      </w:pPr>
      <w:r w:rsidRPr="00C117ED">
        <w:t>Conserves natural resources and reduces environmental impact.</w:t>
      </w:r>
    </w:p>
    <w:p w:rsidR="00C117ED" w:rsidRPr="00C117ED" w:rsidRDefault="00C117ED" w:rsidP="00C117ED">
      <w:r w:rsidRPr="00C117ED">
        <w:rPr>
          <w:b/>
          <w:bCs/>
        </w:rPr>
        <w:t>Disadvantages:</w:t>
      </w:r>
    </w:p>
    <w:p w:rsidR="00C117ED" w:rsidRPr="00C117ED" w:rsidRDefault="00C117ED" w:rsidP="00C117ED">
      <w:pPr>
        <w:numPr>
          <w:ilvl w:val="0"/>
          <w:numId w:val="14"/>
        </w:numPr>
      </w:pPr>
      <w:r w:rsidRPr="00C117ED">
        <w:t>Not all hazardous wastes can be recycled or recovered.</w:t>
      </w:r>
    </w:p>
    <w:p w:rsidR="00C117ED" w:rsidRPr="00C117ED" w:rsidRDefault="00C117ED" w:rsidP="00C117ED">
      <w:pPr>
        <w:numPr>
          <w:ilvl w:val="0"/>
          <w:numId w:val="14"/>
        </w:numPr>
      </w:pPr>
      <w:r w:rsidRPr="00C117ED">
        <w:t>Requires proper technology and infrastructure to ensure safety.</w:t>
      </w:r>
    </w:p>
    <w:p w:rsidR="00C117ED" w:rsidRPr="00C117ED" w:rsidRDefault="00C117ED" w:rsidP="00C117ED">
      <w:pPr>
        <w:rPr>
          <w:b/>
          <w:bCs/>
        </w:rPr>
      </w:pPr>
      <w:r w:rsidRPr="00C117ED">
        <w:rPr>
          <w:b/>
          <w:bCs/>
        </w:rPr>
        <w:t>5. Best Practices for Hazardous Waste Disposal</w:t>
      </w:r>
    </w:p>
    <w:p w:rsidR="00C117ED" w:rsidRPr="00C117ED" w:rsidRDefault="00C117ED" w:rsidP="00C117ED">
      <w:r w:rsidRPr="00C117ED">
        <w:rPr>
          <w:b/>
          <w:bCs/>
        </w:rPr>
        <w:t>Best Practices:</w:t>
      </w:r>
    </w:p>
    <w:p w:rsidR="00C117ED" w:rsidRPr="00C117ED" w:rsidRDefault="00C117ED" w:rsidP="00C117ED">
      <w:pPr>
        <w:numPr>
          <w:ilvl w:val="0"/>
          <w:numId w:val="15"/>
        </w:numPr>
      </w:pPr>
      <w:r w:rsidRPr="00C117ED">
        <w:rPr>
          <w:b/>
          <w:bCs/>
        </w:rPr>
        <w:t>Characterization:</w:t>
      </w:r>
      <w:r w:rsidRPr="00C117ED">
        <w:t> Properly characterize waste to determine its composition and hazardous properties before disposal.</w:t>
      </w:r>
    </w:p>
    <w:p w:rsidR="00C117ED" w:rsidRPr="00C117ED" w:rsidRDefault="00C117ED" w:rsidP="00C117ED">
      <w:pPr>
        <w:numPr>
          <w:ilvl w:val="0"/>
          <w:numId w:val="15"/>
        </w:numPr>
      </w:pPr>
      <w:r w:rsidRPr="00C117ED">
        <w:rPr>
          <w:b/>
          <w:bCs/>
        </w:rPr>
        <w:t>Segregation:</w:t>
      </w:r>
      <w:r w:rsidRPr="00C117ED">
        <w:t> Separate hazardous wastes from non-hazardous wastes to prevent contamination and facilitate appropriate disposal methods.</w:t>
      </w:r>
    </w:p>
    <w:p w:rsidR="00C117ED" w:rsidRPr="00C117ED" w:rsidRDefault="00C117ED" w:rsidP="00C117ED">
      <w:pPr>
        <w:numPr>
          <w:ilvl w:val="0"/>
          <w:numId w:val="15"/>
        </w:numPr>
      </w:pPr>
      <w:r w:rsidRPr="00C117ED">
        <w:rPr>
          <w:b/>
          <w:bCs/>
        </w:rPr>
        <w:lastRenderedPageBreak/>
        <w:t>Documentation:</w:t>
      </w:r>
      <w:r w:rsidRPr="00C117ED">
        <w:t> Maintain thorough records of waste generation, handling, and disposal to ensure compliance with regulations.</w:t>
      </w:r>
    </w:p>
    <w:p w:rsidR="00C117ED" w:rsidRPr="00C117ED" w:rsidRDefault="00C117ED" w:rsidP="00C117ED">
      <w:pPr>
        <w:numPr>
          <w:ilvl w:val="0"/>
          <w:numId w:val="15"/>
        </w:numPr>
      </w:pPr>
      <w:r w:rsidRPr="00C117ED">
        <w:rPr>
          <w:b/>
          <w:bCs/>
        </w:rPr>
        <w:t>Training:</w:t>
      </w:r>
      <w:r w:rsidRPr="00C117ED">
        <w:t> Provide training for personnel involved in the handling and disposal of hazardous wastes to ensure safe practices and compliance with regulations.</w:t>
      </w:r>
    </w:p>
    <w:p w:rsidR="00C117ED" w:rsidRPr="00C117ED" w:rsidRDefault="00C117ED" w:rsidP="00C117ED">
      <w:pPr>
        <w:numPr>
          <w:ilvl w:val="0"/>
          <w:numId w:val="15"/>
        </w:numPr>
      </w:pPr>
      <w:r w:rsidRPr="00C117ED">
        <w:rPr>
          <w:b/>
          <w:bCs/>
        </w:rPr>
        <w:t>Emergency Preparedness:</w:t>
      </w:r>
      <w:r w:rsidRPr="00C117ED">
        <w:t> Develop and implement emergency response plans to address potential spills or accidents during waste disposal operations.</w:t>
      </w:r>
    </w:p>
    <w:p w:rsidR="00C117ED" w:rsidRPr="00C117ED" w:rsidRDefault="00C117ED" w:rsidP="00C117ED">
      <w:pPr>
        <w:rPr>
          <w:b/>
          <w:bCs/>
        </w:rPr>
      </w:pPr>
      <w:r w:rsidRPr="00C117ED">
        <w:rPr>
          <w:b/>
          <w:bCs/>
        </w:rPr>
        <w:t>6. Regulatory Compliance and Standards</w:t>
      </w:r>
    </w:p>
    <w:p w:rsidR="00C117ED" w:rsidRPr="00C117ED" w:rsidRDefault="00C117ED" w:rsidP="00C117ED">
      <w:r w:rsidRPr="00C117ED">
        <w:rPr>
          <w:b/>
          <w:bCs/>
        </w:rPr>
        <w:t>Overview:</w:t>
      </w:r>
      <w:r w:rsidRPr="00C117ED">
        <w:t> Regulatory compliance is essential for the safe disposal of hazardous wastes. Various national and international regulations set standards for hazardous waste management, including disposal methods.</w:t>
      </w:r>
    </w:p>
    <w:p w:rsidR="00C117ED" w:rsidRPr="00C117ED" w:rsidRDefault="00C117ED" w:rsidP="00C117ED">
      <w:r w:rsidRPr="00C117ED">
        <w:rPr>
          <w:b/>
          <w:bCs/>
        </w:rPr>
        <w:t>Key Regulations:</w:t>
      </w:r>
    </w:p>
    <w:p w:rsidR="00C117ED" w:rsidRPr="00C117ED" w:rsidRDefault="00C117ED" w:rsidP="00C117ED">
      <w:pPr>
        <w:numPr>
          <w:ilvl w:val="0"/>
          <w:numId w:val="16"/>
        </w:numPr>
      </w:pPr>
      <w:r w:rsidRPr="00C117ED">
        <w:rPr>
          <w:b/>
          <w:bCs/>
        </w:rPr>
        <w:t>Resource Conservation and Recovery Act (RCRA):</w:t>
      </w:r>
      <w:r w:rsidRPr="00C117ED">
        <w:t> In the United States, the RCRA governs the management of hazardous waste from its creation to disposal, including standards for landfills and incinerators.</w:t>
      </w:r>
    </w:p>
    <w:p w:rsidR="00C117ED" w:rsidRPr="00C117ED" w:rsidRDefault="00C117ED" w:rsidP="00C117ED">
      <w:pPr>
        <w:numPr>
          <w:ilvl w:val="0"/>
          <w:numId w:val="16"/>
        </w:numPr>
      </w:pPr>
      <w:r w:rsidRPr="00C117ED">
        <w:rPr>
          <w:b/>
          <w:bCs/>
        </w:rPr>
        <w:t>Basel Convention:</w:t>
      </w:r>
      <w:r w:rsidRPr="00C117ED">
        <w:t> This international treaty regulates the transboundary movement of hazardous wastes and their disposal, ensuring that such activities are conducted in an environmentally sound manner.</w:t>
      </w:r>
    </w:p>
    <w:p w:rsidR="00C117ED" w:rsidRPr="00C117ED" w:rsidRDefault="00C117ED" w:rsidP="00C117ED">
      <w:pPr>
        <w:numPr>
          <w:ilvl w:val="0"/>
          <w:numId w:val="16"/>
        </w:numPr>
      </w:pPr>
      <w:r w:rsidRPr="00C117ED">
        <w:rPr>
          <w:b/>
          <w:bCs/>
        </w:rPr>
        <w:t>European Union Waste Framework Directive:</w:t>
      </w:r>
      <w:r w:rsidRPr="00C117ED">
        <w:t> This directive sets out principles for waste management in the EU, including the hierarchy of waste management options and standards for hazardous waste disposal.</w:t>
      </w:r>
    </w:p>
    <w:p w:rsidR="00C117ED" w:rsidRPr="00C117ED" w:rsidRDefault="00C117ED" w:rsidP="00C117ED">
      <w:r w:rsidRPr="00C117ED">
        <w:rPr>
          <w:b/>
          <w:bCs/>
        </w:rPr>
        <w:t>Compliance Requirements:</w:t>
      </w:r>
    </w:p>
    <w:p w:rsidR="00C117ED" w:rsidRPr="00C117ED" w:rsidRDefault="00C117ED" w:rsidP="00C117ED">
      <w:pPr>
        <w:numPr>
          <w:ilvl w:val="0"/>
          <w:numId w:val="17"/>
        </w:numPr>
      </w:pPr>
      <w:r w:rsidRPr="00C117ED">
        <w:t>Waste generators must comply with labeling, storage, and disposal requirements.</w:t>
      </w:r>
    </w:p>
    <w:p w:rsidR="00C117ED" w:rsidRPr="00C117ED" w:rsidRDefault="00C117ED" w:rsidP="00C117ED">
      <w:pPr>
        <w:numPr>
          <w:ilvl w:val="0"/>
          <w:numId w:val="17"/>
        </w:numPr>
      </w:pPr>
      <w:r w:rsidRPr="00C117ED">
        <w:t>Disposal facilities must obtain permits and adhere to operational standards.</w:t>
      </w:r>
    </w:p>
    <w:p w:rsidR="00C117ED" w:rsidRPr="00C117ED" w:rsidRDefault="00C117ED" w:rsidP="00C117ED">
      <w:pPr>
        <w:numPr>
          <w:ilvl w:val="0"/>
          <w:numId w:val="17"/>
        </w:numPr>
      </w:pPr>
      <w:r w:rsidRPr="00C117ED">
        <w:t>Regular reporting and monitoring are required to demonstrate compliance with environmental regulations.</w:t>
      </w:r>
    </w:p>
    <w:p w:rsidR="00C117ED" w:rsidRPr="00C117ED" w:rsidRDefault="00C117ED" w:rsidP="00C117ED">
      <w:r w:rsidRPr="00C117ED">
        <w:t>By following these disposal procedures and best practices, organizations can effectively manage hazardous wastes, minimize their environmental impact, and ensure compliance with regulatory standards.</w:t>
      </w:r>
    </w:p>
    <w:p w:rsidR="00C117ED" w:rsidRDefault="00C117ED"/>
    <w:p w:rsidR="00C117ED" w:rsidRDefault="00C117ED"/>
    <w:p w:rsidR="00C117ED" w:rsidRDefault="00C117ED"/>
    <w:p w:rsidR="00C117ED" w:rsidRDefault="00C117ED"/>
    <w:p w:rsidR="00C117ED" w:rsidRDefault="00C117ED"/>
    <w:p w:rsidR="00C117ED" w:rsidRDefault="00C117ED"/>
    <w:p w:rsidR="00C117ED" w:rsidRDefault="00C117ED">
      <w:pPr>
        <w:rPr>
          <w:b/>
          <w:bCs/>
        </w:rPr>
      </w:pPr>
      <w:r w:rsidRPr="00C117ED">
        <w:rPr>
          <w:b/>
          <w:bCs/>
        </w:rPr>
        <w:lastRenderedPageBreak/>
        <w:t>Conclusion</w:t>
      </w:r>
    </w:p>
    <w:p w:rsidR="00C117ED" w:rsidRPr="00C117ED" w:rsidRDefault="00C117ED" w:rsidP="00C117ED">
      <w:pPr>
        <w:numPr>
          <w:ilvl w:val="0"/>
          <w:numId w:val="18"/>
        </w:numPr>
      </w:pPr>
      <w:r w:rsidRPr="00C117ED">
        <w:rPr>
          <w:b/>
          <w:bCs/>
        </w:rPr>
        <w:t>Summary of Key Points:</w:t>
      </w:r>
    </w:p>
    <w:p w:rsidR="00C117ED" w:rsidRPr="00C117ED" w:rsidRDefault="00C117ED" w:rsidP="00C117ED">
      <w:pPr>
        <w:numPr>
          <w:ilvl w:val="1"/>
          <w:numId w:val="18"/>
        </w:numPr>
      </w:pPr>
      <w:r w:rsidRPr="00C117ED">
        <w:t>Effective disposal of hazardous wastes is essential for human health and environmental protection.</w:t>
      </w:r>
    </w:p>
    <w:p w:rsidR="00C117ED" w:rsidRPr="00C117ED" w:rsidRDefault="00C117ED" w:rsidP="00C117ED">
      <w:pPr>
        <w:numPr>
          <w:ilvl w:val="1"/>
          <w:numId w:val="18"/>
        </w:numPr>
      </w:pPr>
      <w:r w:rsidRPr="00C117ED">
        <w:t>Key disposal methods include landfill disposal, incineration, and recycling, each with its own pros and cons.</w:t>
      </w:r>
    </w:p>
    <w:p w:rsidR="00C117ED" w:rsidRPr="00C117ED" w:rsidRDefault="00C117ED" w:rsidP="00C117ED">
      <w:pPr>
        <w:numPr>
          <w:ilvl w:val="1"/>
          <w:numId w:val="18"/>
        </w:numPr>
      </w:pPr>
      <w:r w:rsidRPr="00C117ED">
        <w:t>Regulatory compliance and best practices are critical for safe hazardous waste management.</w:t>
      </w:r>
    </w:p>
    <w:p w:rsidR="00C117ED" w:rsidRPr="00C117ED" w:rsidRDefault="00C117ED" w:rsidP="00C117ED">
      <w:pPr>
        <w:numPr>
          <w:ilvl w:val="0"/>
          <w:numId w:val="18"/>
        </w:numPr>
      </w:pPr>
      <w:r w:rsidRPr="00C117ED">
        <w:rPr>
          <w:b/>
          <w:bCs/>
        </w:rPr>
        <w:t>Importance of Waste Audits and Pollution Prevention:</w:t>
      </w:r>
    </w:p>
    <w:p w:rsidR="00C117ED" w:rsidRPr="00C117ED" w:rsidRDefault="00C117ED" w:rsidP="00C117ED">
      <w:pPr>
        <w:numPr>
          <w:ilvl w:val="1"/>
          <w:numId w:val="18"/>
        </w:numPr>
      </w:pPr>
      <w:r w:rsidRPr="00C117ED">
        <w:t>Waste audits identify improvement areas, reduce waste generation, and promote sustainability.</w:t>
      </w:r>
    </w:p>
    <w:p w:rsidR="00C117ED" w:rsidRPr="00C117ED" w:rsidRDefault="00C117ED" w:rsidP="00C117ED">
      <w:pPr>
        <w:numPr>
          <w:ilvl w:val="1"/>
          <w:numId w:val="18"/>
        </w:numPr>
      </w:pPr>
      <w:r w:rsidRPr="00C117ED">
        <w:t>Pollution prevention strategies minimize environmental footprints and enhance operational efficiency.</w:t>
      </w:r>
    </w:p>
    <w:p w:rsidR="00C117ED" w:rsidRPr="00C117ED" w:rsidRDefault="00C117ED" w:rsidP="00C117ED">
      <w:pPr>
        <w:numPr>
          <w:ilvl w:val="0"/>
          <w:numId w:val="18"/>
        </w:numPr>
      </w:pPr>
      <w:r w:rsidRPr="00C117ED">
        <w:rPr>
          <w:b/>
          <w:bCs/>
        </w:rPr>
        <w:t>Call to Action for Industries:</w:t>
      </w:r>
    </w:p>
    <w:p w:rsidR="00C117ED" w:rsidRPr="00C117ED" w:rsidRDefault="00C117ED" w:rsidP="00C117ED">
      <w:pPr>
        <w:numPr>
          <w:ilvl w:val="1"/>
          <w:numId w:val="18"/>
        </w:numPr>
      </w:pPr>
      <w:r w:rsidRPr="00C117ED">
        <w:t>Prioritize the development and implementation of comprehensive waste management plans.</w:t>
      </w:r>
    </w:p>
    <w:p w:rsidR="00C117ED" w:rsidRPr="00C117ED" w:rsidRDefault="00C117ED" w:rsidP="00C117ED">
      <w:pPr>
        <w:numPr>
          <w:ilvl w:val="1"/>
          <w:numId w:val="18"/>
        </w:numPr>
      </w:pPr>
      <w:r w:rsidRPr="00C117ED">
        <w:t>Conduct regular waste audits and adopt pollution prevention measures.</w:t>
      </w:r>
    </w:p>
    <w:p w:rsidR="00C117ED" w:rsidRPr="00C117ED" w:rsidRDefault="00C117ED" w:rsidP="00C117ED">
      <w:pPr>
        <w:numPr>
          <w:ilvl w:val="1"/>
          <w:numId w:val="18"/>
        </w:numPr>
      </w:pPr>
      <w:r w:rsidRPr="00C117ED">
        <w:t>Demonstrate commitment to sustainability and corporate responsibility for a cleaner, safer environment.</w:t>
      </w:r>
    </w:p>
    <w:p w:rsidR="00C117ED" w:rsidRPr="00C117ED" w:rsidRDefault="00C117ED"/>
    <w:sectPr w:rsidR="00C117ED" w:rsidRPr="00C11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20BC"/>
    <w:multiLevelType w:val="multilevel"/>
    <w:tmpl w:val="2C7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F3FED"/>
    <w:multiLevelType w:val="multilevel"/>
    <w:tmpl w:val="61FE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B412A"/>
    <w:multiLevelType w:val="multilevel"/>
    <w:tmpl w:val="4704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657417"/>
    <w:multiLevelType w:val="multilevel"/>
    <w:tmpl w:val="AE42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AD1CC6"/>
    <w:multiLevelType w:val="multilevel"/>
    <w:tmpl w:val="FB10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A22EFB"/>
    <w:multiLevelType w:val="multilevel"/>
    <w:tmpl w:val="3E3A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3C74EA"/>
    <w:multiLevelType w:val="multilevel"/>
    <w:tmpl w:val="ED3A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4650D9"/>
    <w:multiLevelType w:val="multilevel"/>
    <w:tmpl w:val="CA4E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9314FD"/>
    <w:multiLevelType w:val="multilevel"/>
    <w:tmpl w:val="B9B8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44522E"/>
    <w:multiLevelType w:val="multilevel"/>
    <w:tmpl w:val="01BA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7C3D7C"/>
    <w:multiLevelType w:val="multilevel"/>
    <w:tmpl w:val="0C30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1431B6"/>
    <w:multiLevelType w:val="multilevel"/>
    <w:tmpl w:val="A6081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976445"/>
    <w:multiLevelType w:val="multilevel"/>
    <w:tmpl w:val="08CA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E36953"/>
    <w:multiLevelType w:val="multilevel"/>
    <w:tmpl w:val="D4FA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1607A8"/>
    <w:multiLevelType w:val="multilevel"/>
    <w:tmpl w:val="F0464D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DE36D3"/>
    <w:multiLevelType w:val="multilevel"/>
    <w:tmpl w:val="E16C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D30598"/>
    <w:multiLevelType w:val="multilevel"/>
    <w:tmpl w:val="8C40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B300E6"/>
    <w:multiLevelType w:val="multilevel"/>
    <w:tmpl w:val="38E0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4384152">
    <w:abstractNumId w:val="0"/>
  </w:num>
  <w:num w:numId="2" w16cid:durableId="1712923384">
    <w:abstractNumId w:val="10"/>
  </w:num>
  <w:num w:numId="3" w16cid:durableId="1533300279">
    <w:abstractNumId w:val="6"/>
  </w:num>
  <w:num w:numId="4" w16cid:durableId="1672903705">
    <w:abstractNumId w:val="13"/>
  </w:num>
  <w:num w:numId="5" w16cid:durableId="72707204">
    <w:abstractNumId w:val="11"/>
  </w:num>
  <w:num w:numId="6" w16cid:durableId="299187161">
    <w:abstractNumId w:val="9"/>
  </w:num>
  <w:num w:numId="7" w16cid:durableId="523180004">
    <w:abstractNumId w:val="4"/>
  </w:num>
  <w:num w:numId="8" w16cid:durableId="494691290">
    <w:abstractNumId w:val="7"/>
  </w:num>
  <w:num w:numId="9" w16cid:durableId="1443260046">
    <w:abstractNumId w:val="17"/>
  </w:num>
  <w:num w:numId="10" w16cid:durableId="410198641">
    <w:abstractNumId w:val="8"/>
  </w:num>
  <w:num w:numId="11" w16cid:durableId="199821767">
    <w:abstractNumId w:val="1"/>
  </w:num>
  <w:num w:numId="12" w16cid:durableId="1864900948">
    <w:abstractNumId w:val="12"/>
  </w:num>
  <w:num w:numId="13" w16cid:durableId="154691662">
    <w:abstractNumId w:val="16"/>
  </w:num>
  <w:num w:numId="14" w16cid:durableId="556740444">
    <w:abstractNumId w:val="15"/>
  </w:num>
  <w:num w:numId="15" w16cid:durableId="305625833">
    <w:abstractNumId w:val="2"/>
  </w:num>
  <w:num w:numId="16" w16cid:durableId="1012072771">
    <w:abstractNumId w:val="3"/>
  </w:num>
  <w:num w:numId="17" w16cid:durableId="805897980">
    <w:abstractNumId w:val="5"/>
  </w:num>
  <w:num w:numId="18" w16cid:durableId="6936557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ED"/>
    <w:rsid w:val="0012731A"/>
    <w:rsid w:val="001B1D10"/>
    <w:rsid w:val="003E1E6E"/>
    <w:rsid w:val="0056407F"/>
    <w:rsid w:val="00573FA2"/>
    <w:rsid w:val="007E3D3E"/>
    <w:rsid w:val="00847DFD"/>
    <w:rsid w:val="008854D5"/>
    <w:rsid w:val="00B6467B"/>
    <w:rsid w:val="00C117ED"/>
    <w:rsid w:val="00DA2609"/>
    <w:rsid w:val="00DC2244"/>
    <w:rsid w:val="00FD4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A9265-15AF-455D-896E-5189EB4E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71227">
      <w:bodyDiv w:val="1"/>
      <w:marLeft w:val="0"/>
      <w:marRight w:val="0"/>
      <w:marTop w:val="0"/>
      <w:marBottom w:val="0"/>
      <w:divBdr>
        <w:top w:val="none" w:sz="0" w:space="0" w:color="auto"/>
        <w:left w:val="none" w:sz="0" w:space="0" w:color="auto"/>
        <w:bottom w:val="none" w:sz="0" w:space="0" w:color="auto"/>
        <w:right w:val="none" w:sz="0" w:space="0" w:color="auto"/>
      </w:divBdr>
      <w:divsChild>
        <w:div w:id="1588343398">
          <w:marLeft w:val="0"/>
          <w:marRight w:val="0"/>
          <w:marTop w:val="100"/>
          <w:marBottom w:val="100"/>
          <w:divBdr>
            <w:top w:val="single" w:sz="2" w:space="0" w:color="auto"/>
            <w:left w:val="single" w:sz="2" w:space="0" w:color="auto"/>
            <w:bottom w:val="single" w:sz="2" w:space="0" w:color="auto"/>
            <w:right w:val="single" w:sz="2" w:space="0" w:color="auto"/>
          </w:divBdr>
          <w:divsChild>
            <w:div w:id="788546107">
              <w:marLeft w:val="0"/>
              <w:marRight w:val="0"/>
              <w:marTop w:val="0"/>
              <w:marBottom w:val="0"/>
              <w:divBdr>
                <w:top w:val="single" w:sz="2" w:space="0" w:color="auto"/>
                <w:left w:val="single" w:sz="2" w:space="0" w:color="auto"/>
                <w:bottom w:val="single" w:sz="2" w:space="0" w:color="auto"/>
                <w:right w:val="single" w:sz="2" w:space="0" w:color="auto"/>
              </w:divBdr>
              <w:divsChild>
                <w:div w:id="710763968">
                  <w:marLeft w:val="0"/>
                  <w:marRight w:val="0"/>
                  <w:marTop w:val="0"/>
                  <w:marBottom w:val="0"/>
                  <w:divBdr>
                    <w:top w:val="single" w:sz="2" w:space="0" w:color="auto"/>
                    <w:left w:val="single" w:sz="2" w:space="0" w:color="auto"/>
                    <w:bottom w:val="single" w:sz="2" w:space="0" w:color="auto"/>
                    <w:right w:val="single" w:sz="2" w:space="0" w:color="auto"/>
                  </w:divBdr>
                  <w:divsChild>
                    <w:div w:id="2034912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7499741">
      <w:bodyDiv w:val="1"/>
      <w:marLeft w:val="0"/>
      <w:marRight w:val="0"/>
      <w:marTop w:val="0"/>
      <w:marBottom w:val="0"/>
      <w:divBdr>
        <w:top w:val="none" w:sz="0" w:space="0" w:color="auto"/>
        <w:left w:val="none" w:sz="0" w:space="0" w:color="auto"/>
        <w:bottom w:val="none" w:sz="0" w:space="0" w:color="auto"/>
        <w:right w:val="none" w:sz="0" w:space="0" w:color="auto"/>
      </w:divBdr>
    </w:div>
    <w:div w:id="404226125">
      <w:bodyDiv w:val="1"/>
      <w:marLeft w:val="0"/>
      <w:marRight w:val="0"/>
      <w:marTop w:val="0"/>
      <w:marBottom w:val="0"/>
      <w:divBdr>
        <w:top w:val="none" w:sz="0" w:space="0" w:color="auto"/>
        <w:left w:val="none" w:sz="0" w:space="0" w:color="auto"/>
        <w:bottom w:val="none" w:sz="0" w:space="0" w:color="auto"/>
        <w:right w:val="none" w:sz="0" w:space="0" w:color="auto"/>
      </w:divBdr>
    </w:div>
    <w:div w:id="482506276">
      <w:bodyDiv w:val="1"/>
      <w:marLeft w:val="0"/>
      <w:marRight w:val="0"/>
      <w:marTop w:val="0"/>
      <w:marBottom w:val="0"/>
      <w:divBdr>
        <w:top w:val="none" w:sz="0" w:space="0" w:color="auto"/>
        <w:left w:val="none" w:sz="0" w:space="0" w:color="auto"/>
        <w:bottom w:val="none" w:sz="0" w:space="0" w:color="auto"/>
        <w:right w:val="none" w:sz="0" w:space="0" w:color="auto"/>
      </w:divBdr>
    </w:div>
    <w:div w:id="522481225">
      <w:bodyDiv w:val="1"/>
      <w:marLeft w:val="0"/>
      <w:marRight w:val="0"/>
      <w:marTop w:val="0"/>
      <w:marBottom w:val="0"/>
      <w:divBdr>
        <w:top w:val="none" w:sz="0" w:space="0" w:color="auto"/>
        <w:left w:val="none" w:sz="0" w:space="0" w:color="auto"/>
        <w:bottom w:val="none" w:sz="0" w:space="0" w:color="auto"/>
        <w:right w:val="none" w:sz="0" w:space="0" w:color="auto"/>
      </w:divBdr>
      <w:divsChild>
        <w:div w:id="813106289">
          <w:marLeft w:val="0"/>
          <w:marRight w:val="0"/>
          <w:marTop w:val="100"/>
          <w:marBottom w:val="100"/>
          <w:divBdr>
            <w:top w:val="single" w:sz="2" w:space="0" w:color="auto"/>
            <w:left w:val="single" w:sz="2" w:space="0" w:color="auto"/>
            <w:bottom w:val="single" w:sz="2" w:space="0" w:color="auto"/>
            <w:right w:val="single" w:sz="2" w:space="0" w:color="auto"/>
          </w:divBdr>
          <w:divsChild>
            <w:div w:id="1841433842">
              <w:marLeft w:val="0"/>
              <w:marRight w:val="0"/>
              <w:marTop w:val="0"/>
              <w:marBottom w:val="0"/>
              <w:divBdr>
                <w:top w:val="single" w:sz="2" w:space="0" w:color="auto"/>
                <w:left w:val="single" w:sz="2" w:space="0" w:color="auto"/>
                <w:bottom w:val="single" w:sz="2" w:space="0" w:color="auto"/>
                <w:right w:val="single" w:sz="2" w:space="0" w:color="auto"/>
              </w:divBdr>
              <w:divsChild>
                <w:div w:id="1603493711">
                  <w:marLeft w:val="0"/>
                  <w:marRight w:val="0"/>
                  <w:marTop w:val="0"/>
                  <w:marBottom w:val="0"/>
                  <w:divBdr>
                    <w:top w:val="single" w:sz="2" w:space="0" w:color="auto"/>
                    <w:left w:val="single" w:sz="2" w:space="0" w:color="auto"/>
                    <w:bottom w:val="single" w:sz="2" w:space="0" w:color="auto"/>
                    <w:right w:val="single" w:sz="2" w:space="0" w:color="auto"/>
                  </w:divBdr>
                  <w:divsChild>
                    <w:div w:id="474568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95552364">
      <w:bodyDiv w:val="1"/>
      <w:marLeft w:val="0"/>
      <w:marRight w:val="0"/>
      <w:marTop w:val="0"/>
      <w:marBottom w:val="0"/>
      <w:divBdr>
        <w:top w:val="none" w:sz="0" w:space="0" w:color="auto"/>
        <w:left w:val="none" w:sz="0" w:space="0" w:color="auto"/>
        <w:bottom w:val="none" w:sz="0" w:space="0" w:color="auto"/>
        <w:right w:val="none" w:sz="0" w:space="0" w:color="auto"/>
      </w:divBdr>
    </w:div>
    <w:div w:id="1115518805">
      <w:bodyDiv w:val="1"/>
      <w:marLeft w:val="0"/>
      <w:marRight w:val="0"/>
      <w:marTop w:val="0"/>
      <w:marBottom w:val="0"/>
      <w:divBdr>
        <w:top w:val="none" w:sz="0" w:space="0" w:color="auto"/>
        <w:left w:val="none" w:sz="0" w:space="0" w:color="auto"/>
        <w:bottom w:val="none" w:sz="0" w:space="0" w:color="auto"/>
        <w:right w:val="none" w:sz="0" w:space="0" w:color="auto"/>
      </w:divBdr>
    </w:div>
    <w:div w:id="1175264881">
      <w:bodyDiv w:val="1"/>
      <w:marLeft w:val="0"/>
      <w:marRight w:val="0"/>
      <w:marTop w:val="0"/>
      <w:marBottom w:val="0"/>
      <w:divBdr>
        <w:top w:val="none" w:sz="0" w:space="0" w:color="auto"/>
        <w:left w:val="none" w:sz="0" w:space="0" w:color="auto"/>
        <w:bottom w:val="none" w:sz="0" w:space="0" w:color="auto"/>
        <w:right w:val="none" w:sz="0" w:space="0" w:color="auto"/>
      </w:divBdr>
      <w:divsChild>
        <w:div w:id="1062292090">
          <w:marLeft w:val="0"/>
          <w:marRight w:val="0"/>
          <w:marTop w:val="100"/>
          <w:marBottom w:val="100"/>
          <w:divBdr>
            <w:top w:val="single" w:sz="2" w:space="0" w:color="auto"/>
            <w:left w:val="single" w:sz="2" w:space="0" w:color="auto"/>
            <w:bottom w:val="single" w:sz="2" w:space="0" w:color="auto"/>
            <w:right w:val="single" w:sz="2" w:space="0" w:color="auto"/>
          </w:divBdr>
          <w:divsChild>
            <w:div w:id="1506238405">
              <w:marLeft w:val="0"/>
              <w:marRight w:val="0"/>
              <w:marTop w:val="0"/>
              <w:marBottom w:val="0"/>
              <w:divBdr>
                <w:top w:val="single" w:sz="2" w:space="0" w:color="auto"/>
                <w:left w:val="single" w:sz="2" w:space="0" w:color="auto"/>
                <w:bottom w:val="single" w:sz="2" w:space="0" w:color="auto"/>
                <w:right w:val="single" w:sz="2" w:space="0" w:color="auto"/>
              </w:divBdr>
              <w:divsChild>
                <w:div w:id="1955476069">
                  <w:marLeft w:val="0"/>
                  <w:marRight w:val="0"/>
                  <w:marTop w:val="0"/>
                  <w:marBottom w:val="0"/>
                  <w:divBdr>
                    <w:top w:val="single" w:sz="2" w:space="0" w:color="auto"/>
                    <w:left w:val="single" w:sz="2" w:space="0" w:color="auto"/>
                    <w:bottom w:val="single" w:sz="2" w:space="0" w:color="auto"/>
                    <w:right w:val="single" w:sz="2" w:space="0" w:color="auto"/>
                  </w:divBdr>
                  <w:divsChild>
                    <w:div w:id="700782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8756589">
      <w:bodyDiv w:val="1"/>
      <w:marLeft w:val="0"/>
      <w:marRight w:val="0"/>
      <w:marTop w:val="0"/>
      <w:marBottom w:val="0"/>
      <w:divBdr>
        <w:top w:val="none" w:sz="0" w:space="0" w:color="auto"/>
        <w:left w:val="none" w:sz="0" w:space="0" w:color="auto"/>
        <w:bottom w:val="none" w:sz="0" w:space="0" w:color="auto"/>
        <w:right w:val="none" w:sz="0" w:space="0" w:color="auto"/>
      </w:divBdr>
      <w:divsChild>
        <w:div w:id="427430655">
          <w:marLeft w:val="0"/>
          <w:marRight w:val="0"/>
          <w:marTop w:val="100"/>
          <w:marBottom w:val="100"/>
          <w:divBdr>
            <w:top w:val="single" w:sz="2" w:space="0" w:color="auto"/>
            <w:left w:val="single" w:sz="2" w:space="0" w:color="auto"/>
            <w:bottom w:val="single" w:sz="2" w:space="0" w:color="auto"/>
            <w:right w:val="single" w:sz="2" w:space="0" w:color="auto"/>
          </w:divBdr>
          <w:divsChild>
            <w:div w:id="716901394">
              <w:marLeft w:val="0"/>
              <w:marRight w:val="0"/>
              <w:marTop w:val="0"/>
              <w:marBottom w:val="0"/>
              <w:divBdr>
                <w:top w:val="single" w:sz="2" w:space="0" w:color="auto"/>
                <w:left w:val="single" w:sz="2" w:space="0" w:color="auto"/>
                <w:bottom w:val="single" w:sz="2" w:space="0" w:color="auto"/>
                <w:right w:val="single" w:sz="2" w:space="0" w:color="auto"/>
              </w:divBdr>
              <w:divsChild>
                <w:div w:id="1860199926">
                  <w:marLeft w:val="0"/>
                  <w:marRight w:val="0"/>
                  <w:marTop w:val="0"/>
                  <w:marBottom w:val="0"/>
                  <w:divBdr>
                    <w:top w:val="single" w:sz="2" w:space="0" w:color="auto"/>
                    <w:left w:val="single" w:sz="2" w:space="0" w:color="auto"/>
                    <w:bottom w:val="single" w:sz="2" w:space="0" w:color="auto"/>
                    <w:right w:val="single" w:sz="2" w:space="0" w:color="auto"/>
                  </w:divBdr>
                  <w:divsChild>
                    <w:div w:id="148180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979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5</cp:revision>
  <dcterms:created xsi:type="dcterms:W3CDTF">2024-11-26T03:18:00Z</dcterms:created>
  <dcterms:modified xsi:type="dcterms:W3CDTF">2024-12-10T05:21:00Z</dcterms:modified>
</cp:coreProperties>
</file>