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3173F" w:rsidRPr="00D3173F" w:rsidRDefault="00D3173F" w:rsidP="00D3173F">
      <w:r w:rsidRPr="00D3173F">
        <w:t>When considering smartwatches suitable for case studies in the Internet of Things (IoT), several options stand out based on their features, applications, and integration capabilities. Here are some noteworthy examples:</w:t>
      </w:r>
    </w:p>
    <w:p w:rsidR="00D3173F" w:rsidRPr="00D3173F" w:rsidRDefault="00D3173F" w:rsidP="00D3173F">
      <w:pPr>
        <w:numPr>
          <w:ilvl w:val="0"/>
          <w:numId w:val="1"/>
        </w:numPr>
      </w:pPr>
      <w:r w:rsidRPr="00D3173F">
        <w:rPr>
          <w:b/>
          <w:bCs/>
        </w:rPr>
        <w:t>Snapdragon Wear 5100 Smartwatch</w:t>
      </w:r>
      <w:r w:rsidRPr="00D3173F">
        <w:t>: This smartwatch features removable straps and built-in sensors, making it a versatile option for various applications. It is designed for advanced functionality and can be used to explore software development, diagnostics, and manufacturing testing.</w:t>
      </w:r>
    </w:p>
    <w:p w:rsidR="00D3173F" w:rsidRPr="00D3173F" w:rsidRDefault="00D3173F" w:rsidP="00D3173F">
      <w:pPr>
        <w:numPr>
          <w:ilvl w:val="0"/>
          <w:numId w:val="1"/>
        </w:numPr>
      </w:pPr>
      <w:r w:rsidRPr="00D3173F">
        <w:rPr>
          <w:b/>
          <w:bCs/>
        </w:rPr>
        <w:t>Apple Watch Series 7</w:t>
      </w:r>
      <w:r w:rsidRPr="00D3173F">
        <w:t>: Known for its comprehensive health monitoring capabilities, including ECG, heart rate tracking, and fall detection. It serves as an excellent case study for examining user experience, health applications, and integration with other IoT devices.</w:t>
      </w:r>
    </w:p>
    <w:p w:rsidR="00D3173F" w:rsidRPr="00D3173F" w:rsidRDefault="00D3173F" w:rsidP="00D3173F">
      <w:pPr>
        <w:numPr>
          <w:ilvl w:val="0"/>
          <w:numId w:val="1"/>
        </w:numPr>
      </w:pPr>
      <w:r w:rsidRPr="00D3173F">
        <w:rPr>
          <w:b/>
          <w:bCs/>
        </w:rPr>
        <w:t>Garmin Venu 2</w:t>
      </w:r>
      <w:r w:rsidRPr="00D3173F">
        <w:t>: This smartwatch focuses on fitness and health tracking, offering features like GPS, heart rate monitoring, and sleep analysis. It can be studied for its impact on fitness enthusiasts and the integration of health data with mobile applications.</w:t>
      </w:r>
    </w:p>
    <w:p w:rsidR="00D3173F" w:rsidRPr="00D3173F" w:rsidRDefault="00D3173F" w:rsidP="00D3173F">
      <w:pPr>
        <w:numPr>
          <w:ilvl w:val="0"/>
          <w:numId w:val="1"/>
        </w:numPr>
      </w:pPr>
      <w:r w:rsidRPr="00D3173F">
        <w:rPr>
          <w:b/>
          <w:bCs/>
        </w:rPr>
        <w:t>Samsung Galaxy Watch 4</w:t>
      </w:r>
      <w:r w:rsidRPr="00D3173F">
        <w:t>: With its advanced health metrics, including body composition analysis and ECG, this smartwatch provides a rich area for research on health technology and user engagement in the IoT ecosystem.</w:t>
      </w:r>
    </w:p>
    <w:p w:rsidR="00D3173F" w:rsidRPr="00D3173F" w:rsidRDefault="00D3173F" w:rsidP="00D3173F">
      <w:pPr>
        <w:numPr>
          <w:ilvl w:val="0"/>
          <w:numId w:val="1"/>
        </w:numPr>
      </w:pPr>
      <w:r w:rsidRPr="00D3173F">
        <w:rPr>
          <w:b/>
          <w:bCs/>
        </w:rPr>
        <w:t>Fitbit Sense</w:t>
      </w:r>
      <w:r w:rsidRPr="00D3173F">
        <w:t>: This smartwatch emphasizes stress management and health tracking, including skin temperature and SpO2 monitoring. It can be analyzed for its role in preventive health and user interaction with health data.</w:t>
      </w:r>
    </w:p>
    <w:p w:rsidR="00D3173F" w:rsidRPr="00D3173F" w:rsidRDefault="00D3173F" w:rsidP="00D3173F">
      <w:pPr>
        <w:numPr>
          <w:ilvl w:val="0"/>
          <w:numId w:val="1"/>
        </w:numPr>
      </w:pPr>
      <w:r w:rsidRPr="00D3173F">
        <w:rPr>
          <w:b/>
          <w:bCs/>
        </w:rPr>
        <w:t xml:space="preserve">Omron </w:t>
      </w:r>
      <w:proofErr w:type="spellStart"/>
      <w:r w:rsidRPr="00D3173F">
        <w:rPr>
          <w:b/>
          <w:bCs/>
        </w:rPr>
        <w:t>HeartGuide</w:t>
      </w:r>
      <w:proofErr w:type="spellEnd"/>
      <w:r w:rsidRPr="00D3173F">
        <w:t>: A unique smartwatch that primarily functions as a blood pressure monitor while also offering fitness tracking features. It is ideal for studying the intersection of traditional health monitoring and wearable technology.</w:t>
      </w:r>
    </w:p>
    <w:p w:rsidR="00D3173F" w:rsidRPr="00D3173F" w:rsidRDefault="00D3173F" w:rsidP="00D3173F">
      <w:pPr>
        <w:numPr>
          <w:ilvl w:val="0"/>
          <w:numId w:val="1"/>
        </w:numPr>
      </w:pPr>
      <w:proofErr w:type="spellStart"/>
      <w:r w:rsidRPr="00D3173F">
        <w:rPr>
          <w:b/>
          <w:bCs/>
        </w:rPr>
        <w:t>Eversense</w:t>
      </w:r>
      <w:proofErr w:type="spellEnd"/>
      <w:r w:rsidRPr="00D3173F">
        <w:rPr>
          <w:b/>
          <w:bCs/>
        </w:rPr>
        <w:t xml:space="preserve"> Continuous Glucose Monitoring System</w:t>
      </w:r>
      <w:r w:rsidRPr="00D3173F">
        <w:t>: Although primarily a glucose monitor, it integrates with a smartwatch interface, making it a compelling case study for diabetes management and IoT applications in healthcare.</w:t>
      </w:r>
    </w:p>
    <w:p w:rsidR="00D3173F" w:rsidRPr="00D3173F" w:rsidRDefault="00D3173F" w:rsidP="00D3173F">
      <w:pPr>
        <w:numPr>
          <w:ilvl w:val="0"/>
          <w:numId w:val="1"/>
        </w:numPr>
      </w:pPr>
      <w:r w:rsidRPr="00D3173F">
        <w:rPr>
          <w:b/>
          <w:bCs/>
        </w:rPr>
        <w:t>Apollo Wearables</w:t>
      </w:r>
      <w:r w:rsidRPr="00D3173F">
        <w:t>: These devices focus on mental well-being through vibration therapy. They can be explored for their innovative approach to health and wellness in the context of IoT.</w:t>
      </w:r>
    </w:p>
    <w:p w:rsidR="00D3173F" w:rsidRPr="00D3173F" w:rsidRDefault="00D3173F" w:rsidP="00D3173F">
      <w:pPr>
        <w:numPr>
          <w:ilvl w:val="0"/>
          <w:numId w:val="1"/>
        </w:numPr>
      </w:pPr>
      <w:r w:rsidRPr="00D3173F">
        <w:rPr>
          <w:b/>
          <w:bCs/>
        </w:rPr>
        <w:t>Health Care Originals ADAMM</w:t>
      </w:r>
      <w:r w:rsidRPr="00D3173F">
        <w:t>: A smart patch designed for chronic disease management, particularly asthma. It can be studied for its real-time health monitoring capabilities and integration with mobile health applications.</w:t>
      </w:r>
    </w:p>
    <w:p w:rsidR="00D3173F" w:rsidRPr="00D3173F" w:rsidRDefault="00D3173F" w:rsidP="00D3173F">
      <w:pPr>
        <w:numPr>
          <w:ilvl w:val="0"/>
          <w:numId w:val="1"/>
        </w:numPr>
      </w:pPr>
      <w:r w:rsidRPr="00D3173F">
        <w:rPr>
          <w:b/>
          <w:bCs/>
        </w:rPr>
        <w:t>Upright Go 2</w:t>
      </w:r>
      <w:r w:rsidRPr="00D3173F">
        <w:t>: A posture training device that can be worn discreetly. It offers insights into how wearables can improve physical health and ergonomics, making it a unique case study in the IoT space.</w:t>
      </w:r>
    </w:p>
    <w:p w:rsidR="00D3173F" w:rsidRPr="00D3173F" w:rsidRDefault="00D3173F" w:rsidP="00D3173F">
      <w:r w:rsidRPr="00D3173F">
        <w:t>These smartwatches and wearable devices provide a diverse range of features and applications, making them suitable candidates for in-depth case studies in the context of IoT and healthcare technology.</w:t>
      </w:r>
    </w:p>
    <w:p w:rsidR="001B1D10" w:rsidRDefault="001B1D10"/>
    <w:sectPr w:rsidR="001B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30118"/>
    <w:multiLevelType w:val="multilevel"/>
    <w:tmpl w:val="4FD4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08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3F"/>
    <w:rsid w:val="0012731A"/>
    <w:rsid w:val="001B1D10"/>
    <w:rsid w:val="003E1E6E"/>
    <w:rsid w:val="00A3160B"/>
    <w:rsid w:val="00D31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A034C-4309-485C-8188-6F2082C4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09748">
      <w:bodyDiv w:val="1"/>
      <w:marLeft w:val="0"/>
      <w:marRight w:val="0"/>
      <w:marTop w:val="0"/>
      <w:marBottom w:val="0"/>
      <w:divBdr>
        <w:top w:val="none" w:sz="0" w:space="0" w:color="auto"/>
        <w:left w:val="none" w:sz="0" w:space="0" w:color="auto"/>
        <w:bottom w:val="none" w:sz="0" w:space="0" w:color="auto"/>
        <w:right w:val="none" w:sz="0" w:space="0" w:color="auto"/>
      </w:divBdr>
    </w:div>
    <w:div w:id="13187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cp:revision>
  <dcterms:created xsi:type="dcterms:W3CDTF">2024-11-15T08:58:00Z</dcterms:created>
  <dcterms:modified xsi:type="dcterms:W3CDTF">2024-11-15T09:00:00Z</dcterms:modified>
</cp:coreProperties>
</file>