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855E0" w:rsidRDefault="00B855E0" w:rsidP="004B1379">
      <w:pPr>
        <w:pStyle w:val="Heading3"/>
        <w:spacing w:line="360" w:lineRule="auto"/>
        <w:ind w:left="67"/>
        <w:jc w:val="center"/>
        <w:rPr>
          <w:sz w:val="32"/>
          <w:szCs w:val="32"/>
        </w:rPr>
      </w:pPr>
    </w:p>
    <w:p w:rsidR="00403585" w:rsidRPr="00403585" w:rsidRDefault="00403585" w:rsidP="004B1379">
      <w:pPr>
        <w:pStyle w:val="Heading3"/>
        <w:spacing w:line="360" w:lineRule="auto"/>
        <w:ind w:left="67"/>
        <w:jc w:val="center"/>
        <w:rPr>
          <w:sz w:val="32"/>
          <w:szCs w:val="32"/>
        </w:rPr>
      </w:pPr>
      <w:r w:rsidRPr="00403585">
        <w:rPr>
          <w:sz w:val="32"/>
          <w:szCs w:val="32"/>
        </w:rPr>
        <w:t>Introduction</w:t>
      </w:r>
    </w:p>
    <w:p w:rsidR="00000226" w:rsidRDefault="00000000" w:rsidP="004B1379">
      <w:pPr>
        <w:pStyle w:val="Heading3"/>
        <w:spacing w:line="360" w:lineRule="auto"/>
        <w:ind w:left="67"/>
        <w:jc w:val="both"/>
        <w:rPr>
          <w:spacing w:val="-2"/>
        </w:rPr>
      </w:pPr>
      <w:r>
        <w:t>Introduction:</w:t>
      </w:r>
      <w:r>
        <w:rPr>
          <w:spacing w:val="-9"/>
        </w:rPr>
        <w:t xml:space="preserve"> </w:t>
      </w:r>
      <w:r>
        <w:t>Transforming</w:t>
      </w:r>
      <w:r>
        <w:rPr>
          <w:spacing w:val="-7"/>
        </w:rPr>
        <w:t xml:space="preserve"> </w:t>
      </w:r>
      <w:r>
        <w:t>Financial</w:t>
      </w:r>
      <w:r>
        <w:rPr>
          <w:spacing w:val="-7"/>
        </w:rPr>
        <w:t xml:space="preserve"> </w:t>
      </w:r>
      <w:r>
        <w:t>Transactions</w:t>
      </w:r>
      <w:r>
        <w:rPr>
          <w:spacing w:val="-7"/>
        </w:rPr>
        <w:t xml:space="preserve"> </w:t>
      </w:r>
      <w:r>
        <w:t>in</w:t>
      </w:r>
      <w:r>
        <w:rPr>
          <w:spacing w:val="-8"/>
        </w:rPr>
        <w:t xml:space="preserve"> </w:t>
      </w:r>
      <w:proofErr w:type="spellStart"/>
      <w:r>
        <w:rPr>
          <w:spacing w:val="-2"/>
        </w:rPr>
        <w:t>Abbigere</w:t>
      </w:r>
      <w:proofErr w:type="spellEnd"/>
    </w:p>
    <w:p w:rsidR="004B1379" w:rsidRPr="004B1379" w:rsidRDefault="004B1379" w:rsidP="004B1379">
      <w:pPr>
        <w:pStyle w:val="Heading3"/>
        <w:spacing w:line="360" w:lineRule="auto"/>
        <w:ind w:left="67"/>
        <w:jc w:val="both"/>
      </w:pPr>
    </w:p>
    <w:p w:rsidR="00000226" w:rsidRDefault="00000000" w:rsidP="004B1379">
      <w:pPr>
        <w:pStyle w:val="BodyText"/>
        <w:spacing w:before="1" w:line="360" w:lineRule="auto"/>
        <w:ind w:left="67" w:right="51"/>
        <w:jc w:val="both"/>
      </w:pPr>
      <w:r>
        <w:t xml:space="preserve">In a forward-thinking initiative to promote financial inclusivity and modernize economic transactions, a dedicated group of college students set forth to </w:t>
      </w:r>
      <w:proofErr w:type="spellStart"/>
      <w:r>
        <w:t>Abbigere</w:t>
      </w:r>
      <w:proofErr w:type="spellEnd"/>
      <w:r>
        <w:t>, a dynamic locality in the heart of Bangalore.</w:t>
      </w:r>
    </w:p>
    <w:p w:rsidR="00000226" w:rsidRDefault="00000000" w:rsidP="004B1379">
      <w:pPr>
        <w:pStyle w:val="BodyText"/>
        <w:spacing w:line="360" w:lineRule="auto"/>
        <w:ind w:left="67" w:right="47"/>
        <w:jc w:val="both"/>
      </w:pPr>
      <w:r>
        <w:t xml:space="preserve">Equipped with a collective vision of digital financial empowerment and a commitment to fostering a cashless society, our team launched an awareness campaign advocating for the adoption of Digital Money. </w:t>
      </w:r>
      <w:proofErr w:type="spellStart"/>
      <w:r>
        <w:t>Abbigere</w:t>
      </w:r>
      <w:proofErr w:type="spellEnd"/>
      <w:r>
        <w:t>, with its unique mix of urban vibrancy and community spirit, provided the perfect backdrop for our mission.</w:t>
      </w:r>
    </w:p>
    <w:p w:rsidR="00000226" w:rsidRDefault="00000000" w:rsidP="004B1379">
      <w:pPr>
        <w:pStyle w:val="BodyText"/>
        <w:spacing w:before="1" w:line="360" w:lineRule="auto"/>
        <w:ind w:left="67" w:right="52"/>
        <w:jc w:val="both"/>
      </w:pPr>
      <w:r>
        <w:t>Recognizing the transformative potential of digital transactions in enhancing financial security</w:t>
      </w:r>
      <w:r>
        <w:rPr>
          <w:spacing w:val="-3"/>
        </w:rPr>
        <w:t xml:space="preserve"> </w:t>
      </w:r>
      <w:r>
        <w:t>and efficiency, our campaign aimed to instill a deep understanding of the benefits of Digital Money.</w:t>
      </w:r>
    </w:p>
    <w:p w:rsidR="00000226" w:rsidRDefault="00000000" w:rsidP="004B1379">
      <w:pPr>
        <w:pStyle w:val="BodyText"/>
        <w:spacing w:before="1" w:line="360" w:lineRule="auto"/>
        <w:ind w:left="67" w:right="50"/>
        <w:jc w:val="both"/>
      </w:pPr>
      <w:r>
        <w:t>The focal point of our efforts was the demonstration of digital wallets and mobile banking applications, encouraging the community to embrace these modern financial tools. Beyond the practical aspects, our endeavor sought to highlight the importance of digital literacy as a means to empower individuals economically, increase transparency, and contribute to the overall development of the community.</w:t>
      </w:r>
    </w:p>
    <w:p w:rsidR="00000226" w:rsidRDefault="00000000" w:rsidP="004B1379">
      <w:pPr>
        <w:pStyle w:val="BodyText"/>
        <w:spacing w:line="360" w:lineRule="auto"/>
        <w:ind w:left="67" w:right="47"/>
        <w:jc w:val="both"/>
      </w:pPr>
      <w:r>
        <w:t xml:space="preserve">This introduction captures the essence of our initiative—a collective journey to inspire financial transformation, one digital transaction at a time, in the bustling locality of </w:t>
      </w:r>
      <w:proofErr w:type="spellStart"/>
      <w:r>
        <w:t>Abbigere</w:t>
      </w:r>
      <w:proofErr w:type="spellEnd"/>
      <w:r>
        <w:t>.</w:t>
      </w:r>
    </w:p>
    <w:p w:rsidR="00000226" w:rsidRDefault="00000000" w:rsidP="004B1379">
      <w:pPr>
        <w:pStyle w:val="BodyText"/>
        <w:spacing w:line="360" w:lineRule="auto"/>
        <w:ind w:left="67" w:right="48"/>
        <w:jc w:val="both"/>
      </w:pPr>
      <w:r>
        <w:t xml:space="preserve">Together, we strive for a future where financial transactions are seamless, secure, and inclusive, fostering a community that embraces the advantages of Digital Money and thrives in the digital </w:t>
      </w:r>
      <w:r>
        <w:rPr>
          <w:spacing w:val="-4"/>
        </w:rPr>
        <w:t>age.</w:t>
      </w:r>
    </w:p>
    <w:p w:rsidR="00000226" w:rsidRDefault="00000226" w:rsidP="004B1379">
      <w:pPr>
        <w:pStyle w:val="BodyText"/>
        <w:spacing w:line="360" w:lineRule="auto"/>
        <w:jc w:val="both"/>
        <w:sectPr w:rsidR="00000226" w:rsidSect="00B855E0">
          <w:headerReference w:type="default" r:id="rId8"/>
          <w:footerReference w:type="default" r:id="rId9"/>
          <w:pgSz w:w="11930" w:h="16860"/>
          <w:pgMar w:top="1240" w:right="1133" w:bottom="1200" w:left="1133" w:header="720" w:footer="1017" w:gutter="0"/>
          <w:cols w:space="720"/>
          <w:docGrid w:linePitch="299"/>
        </w:sectPr>
      </w:pPr>
    </w:p>
    <w:p w:rsidR="00000226" w:rsidRDefault="00000000" w:rsidP="004B1379">
      <w:pPr>
        <w:pStyle w:val="Heading2"/>
        <w:spacing w:line="360" w:lineRule="auto"/>
        <w:ind w:left="513"/>
      </w:pPr>
      <w:bookmarkStart w:id="0" w:name="Promoting_Digital_Money_in_Abbigere,_Ban"/>
      <w:bookmarkEnd w:id="0"/>
      <w:r>
        <w:lastRenderedPageBreak/>
        <w:t>Promoting</w:t>
      </w:r>
      <w:r>
        <w:rPr>
          <w:spacing w:val="-9"/>
        </w:rPr>
        <w:t xml:space="preserve"> </w:t>
      </w:r>
      <w:r>
        <w:t>Digital</w:t>
      </w:r>
      <w:r>
        <w:rPr>
          <w:spacing w:val="-10"/>
        </w:rPr>
        <w:t xml:space="preserve"> </w:t>
      </w:r>
      <w:r>
        <w:t>Money</w:t>
      </w:r>
      <w:r>
        <w:rPr>
          <w:spacing w:val="-9"/>
        </w:rPr>
        <w:t xml:space="preserve"> </w:t>
      </w:r>
      <w:r>
        <w:t>in</w:t>
      </w:r>
      <w:r>
        <w:rPr>
          <w:spacing w:val="-11"/>
        </w:rPr>
        <w:t xml:space="preserve"> </w:t>
      </w:r>
      <w:proofErr w:type="spellStart"/>
      <w:r>
        <w:t>Abbigere</w:t>
      </w:r>
      <w:proofErr w:type="spellEnd"/>
      <w:r>
        <w:t>,</w:t>
      </w:r>
      <w:r>
        <w:rPr>
          <w:spacing w:val="-11"/>
        </w:rPr>
        <w:t xml:space="preserve"> </w:t>
      </w:r>
      <w:r>
        <w:rPr>
          <w:spacing w:val="-2"/>
        </w:rPr>
        <w:t>Bangalore</w:t>
      </w:r>
    </w:p>
    <w:p w:rsidR="00000226" w:rsidRDefault="00000000" w:rsidP="004B1379">
      <w:pPr>
        <w:pStyle w:val="Heading3"/>
        <w:spacing w:before="279" w:line="360" w:lineRule="auto"/>
        <w:ind w:left="67"/>
      </w:pPr>
      <w:r>
        <w:rPr>
          <w:spacing w:val="-2"/>
        </w:rPr>
        <w:t>Objective:</w:t>
      </w:r>
    </w:p>
    <w:p w:rsidR="00000226" w:rsidRDefault="00000226" w:rsidP="004B1379">
      <w:pPr>
        <w:pStyle w:val="BodyText"/>
        <w:spacing w:before="1" w:line="360" w:lineRule="auto"/>
        <w:rPr>
          <w:b/>
        </w:rPr>
      </w:pPr>
    </w:p>
    <w:p w:rsidR="00000226" w:rsidRDefault="00000000" w:rsidP="004B1379">
      <w:pPr>
        <w:pStyle w:val="BodyText"/>
        <w:spacing w:line="360" w:lineRule="auto"/>
        <w:ind w:left="787" w:right="47"/>
        <w:jc w:val="both"/>
      </w:pPr>
      <w:r>
        <w:t xml:space="preserve">The primary objective of our financial awareness campaign in </w:t>
      </w:r>
      <w:proofErr w:type="spellStart"/>
      <w:r>
        <w:t>Abbigere</w:t>
      </w:r>
      <w:proofErr w:type="spellEnd"/>
      <w:r>
        <w:t>, Bangalore was to advocate for digital financial practices by promoting digital money usage, aiming to foster financial</w:t>
      </w:r>
      <w:r>
        <w:rPr>
          <w:spacing w:val="-1"/>
        </w:rPr>
        <w:t xml:space="preserve"> </w:t>
      </w:r>
      <w:r>
        <w:t>inclusion</w:t>
      </w:r>
      <w:r>
        <w:rPr>
          <w:spacing w:val="-1"/>
        </w:rPr>
        <w:t xml:space="preserve"> </w:t>
      </w:r>
      <w:r>
        <w:t>and</w:t>
      </w:r>
      <w:r>
        <w:rPr>
          <w:spacing w:val="-1"/>
        </w:rPr>
        <w:t xml:space="preserve"> </w:t>
      </w:r>
      <w:r>
        <w:t>contribute</w:t>
      </w:r>
      <w:r>
        <w:rPr>
          <w:spacing w:val="-2"/>
        </w:rPr>
        <w:t xml:space="preserve"> </w:t>
      </w:r>
      <w:r>
        <w:t>to</w:t>
      </w:r>
      <w:r>
        <w:rPr>
          <w:spacing w:val="-1"/>
        </w:rPr>
        <w:t xml:space="preserve"> </w:t>
      </w:r>
      <w:r>
        <w:t>the</w:t>
      </w:r>
      <w:r>
        <w:rPr>
          <w:spacing w:val="-2"/>
        </w:rPr>
        <w:t xml:space="preserve"> </w:t>
      </w:r>
      <w:r>
        <w:t>overall</w:t>
      </w:r>
      <w:r>
        <w:rPr>
          <w:spacing w:val="-1"/>
        </w:rPr>
        <w:t xml:space="preserve"> </w:t>
      </w:r>
      <w:r>
        <w:t>economic</w:t>
      </w:r>
      <w:r>
        <w:rPr>
          <w:spacing w:val="-2"/>
        </w:rPr>
        <w:t xml:space="preserve"> </w:t>
      </w:r>
      <w:r>
        <w:t>empowerment</w:t>
      </w:r>
      <w:r>
        <w:rPr>
          <w:spacing w:val="-1"/>
        </w:rPr>
        <w:t xml:space="preserve"> </w:t>
      </w:r>
      <w:r>
        <w:t>of</w:t>
      </w:r>
      <w:r>
        <w:rPr>
          <w:spacing w:val="-1"/>
        </w:rPr>
        <w:t xml:space="preserve"> </w:t>
      </w:r>
      <w:r>
        <w:t>the</w:t>
      </w:r>
      <w:r>
        <w:rPr>
          <w:spacing w:val="-1"/>
        </w:rPr>
        <w:t xml:space="preserve"> </w:t>
      </w:r>
      <w:r>
        <w:t>community.</w:t>
      </w:r>
    </w:p>
    <w:p w:rsidR="00000226" w:rsidRDefault="00000226" w:rsidP="004B1379">
      <w:pPr>
        <w:pStyle w:val="BodyText"/>
        <w:spacing w:line="360" w:lineRule="auto"/>
        <w:rPr>
          <w:sz w:val="20"/>
        </w:rPr>
      </w:pPr>
    </w:p>
    <w:p w:rsidR="00000226" w:rsidRDefault="00000226" w:rsidP="004B1379">
      <w:pPr>
        <w:pStyle w:val="BodyText"/>
        <w:spacing w:line="360" w:lineRule="auto"/>
        <w:rPr>
          <w:sz w:val="20"/>
        </w:rPr>
      </w:pPr>
    </w:p>
    <w:p w:rsidR="00000226" w:rsidRDefault="00000000" w:rsidP="004B1379">
      <w:pPr>
        <w:pStyle w:val="BodyText"/>
        <w:spacing w:before="134" w:line="360" w:lineRule="auto"/>
        <w:rPr>
          <w:sz w:val="20"/>
        </w:rPr>
      </w:pPr>
      <w:r>
        <w:rPr>
          <w:noProof/>
          <w:sz w:val="20"/>
        </w:rPr>
        <w:drawing>
          <wp:anchor distT="0" distB="0" distL="0" distR="0" simplePos="0" relativeHeight="251492352" behindDoc="1" locked="0" layoutInCell="1" allowOverlap="1">
            <wp:simplePos x="0" y="0"/>
            <wp:positionH relativeFrom="page">
              <wp:posOffset>1222247</wp:posOffset>
            </wp:positionH>
            <wp:positionV relativeFrom="paragraph">
              <wp:posOffset>246668</wp:posOffset>
            </wp:positionV>
            <wp:extent cx="5106035" cy="3469481"/>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0" cstate="print"/>
                    <a:stretch>
                      <a:fillRect/>
                    </a:stretch>
                  </pic:blipFill>
                  <pic:spPr>
                    <a:xfrm>
                      <a:off x="0" y="0"/>
                      <a:ext cx="5106035" cy="3469481"/>
                    </a:xfrm>
                    <a:prstGeom prst="rect">
                      <a:avLst/>
                    </a:prstGeom>
                  </pic:spPr>
                </pic:pic>
              </a:graphicData>
            </a:graphic>
          </wp:anchor>
        </w:drawing>
      </w:r>
    </w:p>
    <w:p w:rsidR="00000226" w:rsidRDefault="00000226" w:rsidP="004B1379">
      <w:pPr>
        <w:pStyle w:val="BodyText"/>
        <w:spacing w:line="360" w:lineRule="auto"/>
        <w:rPr>
          <w:sz w:val="20"/>
        </w:rPr>
        <w:sectPr w:rsidR="00000226" w:rsidSect="00292598">
          <w:pgSz w:w="11930" w:h="16860"/>
          <w:pgMar w:top="1240" w:right="1133" w:bottom="1200" w:left="1133" w:header="730" w:footer="1017" w:gutter="0"/>
          <w:cols w:space="720"/>
        </w:sectPr>
      </w:pPr>
    </w:p>
    <w:p w:rsidR="00000226" w:rsidRDefault="00000000" w:rsidP="004B1379">
      <w:pPr>
        <w:pStyle w:val="Heading3"/>
        <w:spacing w:before="83" w:line="360" w:lineRule="auto"/>
        <w:ind w:left="67"/>
      </w:pPr>
      <w:r>
        <w:lastRenderedPageBreak/>
        <w:t>Specific</w:t>
      </w:r>
      <w:r>
        <w:rPr>
          <w:spacing w:val="-3"/>
        </w:rPr>
        <w:t xml:space="preserve"> </w:t>
      </w:r>
      <w:r>
        <w:rPr>
          <w:spacing w:val="-2"/>
        </w:rPr>
        <w:t>Goals:</w:t>
      </w:r>
    </w:p>
    <w:p w:rsidR="00000226" w:rsidRDefault="00000226" w:rsidP="004B1379">
      <w:pPr>
        <w:pStyle w:val="BodyText"/>
        <w:spacing w:before="236" w:line="360" w:lineRule="auto"/>
        <w:rPr>
          <w:b/>
          <w:sz w:val="28"/>
        </w:rPr>
      </w:pPr>
    </w:p>
    <w:p w:rsidR="00000226" w:rsidRDefault="00000000" w:rsidP="004B1379">
      <w:pPr>
        <w:pStyle w:val="ListParagraph"/>
        <w:numPr>
          <w:ilvl w:val="0"/>
          <w:numId w:val="4"/>
        </w:numPr>
        <w:tabs>
          <w:tab w:val="left" w:pos="1147"/>
        </w:tabs>
        <w:spacing w:line="360" w:lineRule="auto"/>
        <w:ind w:right="44"/>
        <w:jc w:val="both"/>
        <w:rPr>
          <w:sz w:val="24"/>
        </w:rPr>
      </w:pPr>
      <w:r>
        <w:rPr>
          <w:b/>
          <w:sz w:val="24"/>
        </w:rPr>
        <w:t xml:space="preserve">Digital Money Promotion: </w:t>
      </w:r>
      <w:r>
        <w:rPr>
          <w:sz w:val="24"/>
        </w:rPr>
        <w:t xml:space="preserve">Encourage the use of digital payment methods extensively in </w:t>
      </w:r>
      <w:proofErr w:type="spellStart"/>
      <w:r>
        <w:rPr>
          <w:sz w:val="24"/>
        </w:rPr>
        <w:t>Abbigere</w:t>
      </w:r>
      <w:proofErr w:type="spellEnd"/>
      <w:r>
        <w:rPr>
          <w:sz w:val="24"/>
        </w:rPr>
        <w:t xml:space="preserve"> to replace cash transactions, aiming to increase financial security and </w:t>
      </w:r>
      <w:r>
        <w:rPr>
          <w:spacing w:val="-2"/>
          <w:sz w:val="24"/>
        </w:rPr>
        <w:t>convenience.</w:t>
      </w:r>
    </w:p>
    <w:p w:rsidR="00000226" w:rsidRDefault="00000000" w:rsidP="004B1379">
      <w:pPr>
        <w:pStyle w:val="ListParagraph"/>
        <w:numPr>
          <w:ilvl w:val="0"/>
          <w:numId w:val="4"/>
        </w:numPr>
        <w:tabs>
          <w:tab w:val="left" w:pos="1147"/>
        </w:tabs>
        <w:spacing w:line="360" w:lineRule="auto"/>
        <w:ind w:right="45"/>
        <w:jc w:val="both"/>
        <w:rPr>
          <w:sz w:val="24"/>
        </w:rPr>
      </w:pPr>
      <w:r>
        <w:rPr>
          <w:b/>
          <w:sz w:val="24"/>
        </w:rPr>
        <w:t>Raise</w:t>
      </w:r>
      <w:r>
        <w:rPr>
          <w:b/>
          <w:spacing w:val="-3"/>
          <w:sz w:val="24"/>
        </w:rPr>
        <w:t xml:space="preserve"> </w:t>
      </w:r>
      <w:r>
        <w:rPr>
          <w:b/>
          <w:sz w:val="24"/>
        </w:rPr>
        <w:t>Awareness:</w:t>
      </w:r>
      <w:r>
        <w:rPr>
          <w:b/>
          <w:spacing w:val="-2"/>
          <w:sz w:val="24"/>
        </w:rPr>
        <w:t xml:space="preserve"> </w:t>
      </w:r>
      <w:r>
        <w:rPr>
          <w:sz w:val="24"/>
        </w:rPr>
        <w:t>Educate</w:t>
      </w:r>
      <w:r>
        <w:rPr>
          <w:spacing w:val="-2"/>
          <w:sz w:val="24"/>
        </w:rPr>
        <w:t xml:space="preserve"> </w:t>
      </w:r>
      <w:r>
        <w:rPr>
          <w:sz w:val="24"/>
        </w:rPr>
        <w:t>the</w:t>
      </w:r>
      <w:r>
        <w:rPr>
          <w:spacing w:val="-3"/>
          <w:sz w:val="24"/>
        </w:rPr>
        <w:t xml:space="preserve"> </w:t>
      </w:r>
      <w:r>
        <w:rPr>
          <w:sz w:val="24"/>
        </w:rPr>
        <w:t>local community</w:t>
      </w:r>
      <w:r>
        <w:rPr>
          <w:spacing w:val="-5"/>
          <w:sz w:val="24"/>
        </w:rPr>
        <w:t xml:space="preserve"> </w:t>
      </w:r>
      <w:r>
        <w:rPr>
          <w:sz w:val="24"/>
        </w:rPr>
        <w:t>about</w:t>
      </w:r>
      <w:r>
        <w:rPr>
          <w:spacing w:val="-2"/>
          <w:sz w:val="24"/>
        </w:rPr>
        <w:t xml:space="preserve"> </w:t>
      </w:r>
      <w:r>
        <w:rPr>
          <w:sz w:val="24"/>
        </w:rPr>
        <w:t>the</w:t>
      </w:r>
      <w:r>
        <w:rPr>
          <w:spacing w:val="-3"/>
          <w:sz w:val="24"/>
        </w:rPr>
        <w:t xml:space="preserve"> </w:t>
      </w:r>
      <w:r>
        <w:rPr>
          <w:sz w:val="24"/>
        </w:rPr>
        <w:t>advantages of</w:t>
      </w:r>
      <w:r>
        <w:rPr>
          <w:spacing w:val="-2"/>
          <w:sz w:val="24"/>
        </w:rPr>
        <w:t xml:space="preserve"> </w:t>
      </w:r>
      <w:r>
        <w:rPr>
          <w:sz w:val="24"/>
        </w:rPr>
        <w:t>digital</w:t>
      </w:r>
      <w:r>
        <w:rPr>
          <w:spacing w:val="-2"/>
          <w:sz w:val="24"/>
        </w:rPr>
        <w:t xml:space="preserve"> </w:t>
      </w:r>
      <w:r>
        <w:rPr>
          <w:sz w:val="24"/>
        </w:rPr>
        <w:t xml:space="preserve">money, emphasizing the importance of transitioning to digital financial services for economic </w:t>
      </w:r>
      <w:r>
        <w:rPr>
          <w:spacing w:val="-2"/>
          <w:sz w:val="24"/>
        </w:rPr>
        <w:t>empowerment.</w:t>
      </w:r>
    </w:p>
    <w:p w:rsidR="00000226" w:rsidRDefault="00000000" w:rsidP="004B1379">
      <w:pPr>
        <w:pStyle w:val="ListParagraph"/>
        <w:numPr>
          <w:ilvl w:val="0"/>
          <w:numId w:val="4"/>
        </w:numPr>
        <w:tabs>
          <w:tab w:val="left" w:pos="1147"/>
        </w:tabs>
        <w:spacing w:line="360" w:lineRule="auto"/>
        <w:ind w:right="50"/>
        <w:jc w:val="both"/>
        <w:rPr>
          <w:sz w:val="24"/>
        </w:rPr>
      </w:pPr>
      <w:r>
        <w:rPr>
          <w:b/>
          <w:sz w:val="24"/>
        </w:rPr>
        <w:t xml:space="preserve">Digital Literacy: </w:t>
      </w:r>
      <w:r>
        <w:rPr>
          <w:sz w:val="24"/>
        </w:rPr>
        <w:t>Promote digital literacy initiatives by distributing informational materials</w:t>
      </w:r>
      <w:r>
        <w:rPr>
          <w:spacing w:val="-3"/>
          <w:sz w:val="24"/>
        </w:rPr>
        <w:t xml:space="preserve"> </w:t>
      </w:r>
      <w:r>
        <w:rPr>
          <w:sz w:val="24"/>
        </w:rPr>
        <w:t>and</w:t>
      </w:r>
      <w:r>
        <w:rPr>
          <w:spacing w:val="-3"/>
          <w:sz w:val="24"/>
        </w:rPr>
        <w:t xml:space="preserve"> </w:t>
      </w:r>
      <w:r>
        <w:rPr>
          <w:sz w:val="24"/>
        </w:rPr>
        <w:t>engaging</w:t>
      </w:r>
      <w:r>
        <w:rPr>
          <w:spacing w:val="-5"/>
          <w:sz w:val="24"/>
        </w:rPr>
        <w:t xml:space="preserve"> </w:t>
      </w:r>
      <w:r>
        <w:rPr>
          <w:sz w:val="24"/>
        </w:rPr>
        <w:t>in</w:t>
      </w:r>
      <w:r>
        <w:rPr>
          <w:spacing w:val="-3"/>
          <w:sz w:val="24"/>
        </w:rPr>
        <w:t xml:space="preserve"> </w:t>
      </w:r>
      <w:r>
        <w:rPr>
          <w:sz w:val="24"/>
        </w:rPr>
        <w:t>conversations</w:t>
      </w:r>
      <w:r>
        <w:rPr>
          <w:spacing w:val="-3"/>
          <w:sz w:val="24"/>
        </w:rPr>
        <w:t xml:space="preserve"> </w:t>
      </w:r>
      <w:r>
        <w:rPr>
          <w:sz w:val="24"/>
        </w:rPr>
        <w:t>that</w:t>
      </w:r>
      <w:r>
        <w:rPr>
          <w:spacing w:val="-3"/>
          <w:sz w:val="24"/>
        </w:rPr>
        <w:t xml:space="preserve"> </w:t>
      </w:r>
      <w:r>
        <w:rPr>
          <w:sz w:val="24"/>
        </w:rPr>
        <w:t>highlight</w:t>
      </w:r>
      <w:r>
        <w:rPr>
          <w:spacing w:val="-3"/>
          <w:sz w:val="24"/>
        </w:rPr>
        <w:t xml:space="preserve"> </w:t>
      </w:r>
      <w:r>
        <w:rPr>
          <w:sz w:val="24"/>
        </w:rPr>
        <w:t>the</w:t>
      </w:r>
      <w:r>
        <w:rPr>
          <w:spacing w:val="-4"/>
          <w:sz w:val="24"/>
        </w:rPr>
        <w:t xml:space="preserve"> </w:t>
      </w:r>
      <w:r>
        <w:rPr>
          <w:sz w:val="24"/>
        </w:rPr>
        <w:t>critical</w:t>
      </w:r>
      <w:r>
        <w:rPr>
          <w:spacing w:val="-1"/>
          <w:sz w:val="24"/>
        </w:rPr>
        <w:t xml:space="preserve"> </w:t>
      </w:r>
      <w:r>
        <w:rPr>
          <w:sz w:val="24"/>
        </w:rPr>
        <w:t>role</w:t>
      </w:r>
      <w:r>
        <w:rPr>
          <w:spacing w:val="-5"/>
          <w:sz w:val="24"/>
        </w:rPr>
        <w:t xml:space="preserve"> </w:t>
      </w:r>
      <w:r>
        <w:rPr>
          <w:sz w:val="24"/>
        </w:rPr>
        <w:t>of</w:t>
      </w:r>
      <w:r>
        <w:rPr>
          <w:spacing w:val="-3"/>
          <w:sz w:val="24"/>
        </w:rPr>
        <w:t xml:space="preserve"> </w:t>
      </w:r>
      <w:r>
        <w:rPr>
          <w:sz w:val="24"/>
        </w:rPr>
        <w:t>digital</w:t>
      </w:r>
      <w:r>
        <w:rPr>
          <w:spacing w:val="-3"/>
          <w:sz w:val="24"/>
        </w:rPr>
        <w:t xml:space="preserve"> </w:t>
      </w:r>
      <w:r>
        <w:rPr>
          <w:sz w:val="24"/>
        </w:rPr>
        <w:t>skills</w:t>
      </w:r>
      <w:r>
        <w:rPr>
          <w:spacing w:val="-3"/>
          <w:sz w:val="24"/>
        </w:rPr>
        <w:t xml:space="preserve"> </w:t>
      </w:r>
      <w:r>
        <w:rPr>
          <w:sz w:val="24"/>
        </w:rPr>
        <w:t>in today's economy.</w:t>
      </w:r>
    </w:p>
    <w:p w:rsidR="00000226" w:rsidRDefault="00000000" w:rsidP="004B1379">
      <w:pPr>
        <w:pStyle w:val="ListParagraph"/>
        <w:numPr>
          <w:ilvl w:val="0"/>
          <w:numId w:val="4"/>
        </w:numPr>
        <w:tabs>
          <w:tab w:val="left" w:pos="1147"/>
        </w:tabs>
        <w:spacing w:before="1" w:line="360" w:lineRule="auto"/>
        <w:jc w:val="both"/>
        <w:rPr>
          <w:sz w:val="24"/>
        </w:rPr>
      </w:pPr>
      <w:r>
        <w:rPr>
          <w:b/>
          <w:sz w:val="24"/>
        </w:rPr>
        <w:t xml:space="preserve">Behavioral Change: </w:t>
      </w:r>
      <w:r>
        <w:rPr>
          <w:sz w:val="24"/>
        </w:rPr>
        <w:t>Encourage a tangible shift in financial behavior, inspiring individuals to choose digital payments over cash, thereby contributing to a more secure and efficient financial system.</w:t>
      </w:r>
    </w:p>
    <w:p w:rsidR="00000226" w:rsidRDefault="00000000" w:rsidP="004B1379">
      <w:pPr>
        <w:pStyle w:val="ListParagraph"/>
        <w:numPr>
          <w:ilvl w:val="0"/>
          <w:numId w:val="4"/>
        </w:numPr>
        <w:tabs>
          <w:tab w:val="left" w:pos="1147"/>
        </w:tabs>
        <w:spacing w:line="360" w:lineRule="auto"/>
        <w:jc w:val="both"/>
        <w:rPr>
          <w:sz w:val="24"/>
        </w:rPr>
      </w:pPr>
      <w:r>
        <w:rPr>
          <w:b/>
          <w:sz w:val="24"/>
        </w:rPr>
        <w:t xml:space="preserve">Community Engagement: </w:t>
      </w:r>
      <w:r>
        <w:rPr>
          <w:sz w:val="24"/>
        </w:rPr>
        <w:t>Foster a sense of shared responsibility within the community, creating a dialogue about digital financial practices and motivating residents to actively participate in the digital economy.</w:t>
      </w:r>
    </w:p>
    <w:p w:rsidR="00000226" w:rsidRDefault="00000000" w:rsidP="004B1379">
      <w:pPr>
        <w:pStyle w:val="ListParagraph"/>
        <w:numPr>
          <w:ilvl w:val="0"/>
          <w:numId w:val="4"/>
        </w:numPr>
        <w:tabs>
          <w:tab w:val="left" w:pos="1147"/>
        </w:tabs>
        <w:spacing w:line="360" w:lineRule="auto"/>
        <w:ind w:right="52"/>
        <w:jc w:val="both"/>
        <w:rPr>
          <w:sz w:val="24"/>
        </w:rPr>
      </w:pPr>
      <w:r>
        <w:rPr>
          <w:b/>
          <w:sz w:val="24"/>
        </w:rPr>
        <w:t xml:space="preserve">Economic Growth: </w:t>
      </w:r>
      <w:r>
        <w:rPr>
          <w:sz w:val="24"/>
        </w:rPr>
        <w:t>Highlight the role of digital money in fostering economic growth and development, encouraging local businesses to adopt digital payment methods.</w:t>
      </w:r>
    </w:p>
    <w:p w:rsidR="00000226" w:rsidRDefault="00000000" w:rsidP="004B1379">
      <w:pPr>
        <w:pStyle w:val="ListParagraph"/>
        <w:numPr>
          <w:ilvl w:val="0"/>
          <w:numId w:val="4"/>
        </w:numPr>
        <w:tabs>
          <w:tab w:val="left" w:pos="1147"/>
        </w:tabs>
        <w:spacing w:line="360" w:lineRule="auto"/>
        <w:ind w:right="50"/>
        <w:jc w:val="both"/>
        <w:rPr>
          <w:sz w:val="24"/>
        </w:rPr>
      </w:pPr>
      <w:r>
        <w:rPr>
          <w:b/>
          <w:sz w:val="24"/>
        </w:rPr>
        <w:t xml:space="preserve">Security Awareness: </w:t>
      </w:r>
      <w:r>
        <w:rPr>
          <w:sz w:val="24"/>
        </w:rPr>
        <w:t>Educate the community about the security benefits of digital transactions, reducing the risk of theft and fraud associated with cash handling.</w:t>
      </w:r>
    </w:p>
    <w:p w:rsidR="00000226" w:rsidRDefault="00000226" w:rsidP="004B1379">
      <w:pPr>
        <w:pStyle w:val="BodyText"/>
        <w:spacing w:before="2" w:line="360" w:lineRule="auto"/>
      </w:pPr>
    </w:p>
    <w:p w:rsidR="00000226" w:rsidRDefault="00000000" w:rsidP="00461D39">
      <w:pPr>
        <w:pStyle w:val="BodyText"/>
        <w:spacing w:line="360" w:lineRule="auto"/>
        <w:ind w:left="1147" w:right="64"/>
        <w:rPr>
          <w:sz w:val="20"/>
        </w:rPr>
      </w:pPr>
      <w:r>
        <w:t>By addressing these objectives, our aim was not only to provide a practical alternative to cash but also to catalyze a broader cultural shift towards digital financial inclusion. Through</w:t>
      </w:r>
      <w:r>
        <w:rPr>
          <w:spacing w:val="-3"/>
        </w:rPr>
        <w:t xml:space="preserve"> </w:t>
      </w:r>
      <w:r>
        <w:t>these</w:t>
      </w:r>
      <w:r>
        <w:rPr>
          <w:spacing w:val="-4"/>
        </w:rPr>
        <w:t xml:space="preserve"> </w:t>
      </w:r>
      <w:r>
        <w:t>efforts,</w:t>
      </w:r>
      <w:r>
        <w:rPr>
          <w:spacing w:val="-3"/>
        </w:rPr>
        <w:t xml:space="preserve"> </w:t>
      </w:r>
      <w:r>
        <w:t>we</w:t>
      </w:r>
      <w:r>
        <w:rPr>
          <w:spacing w:val="-4"/>
        </w:rPr>
        <w:t xml:space="preserve"> </w:t>
      </w:r>
      <w:r>
        <w:t>sought</w:t>
      </w:r>
      <w:r>
        <w:rPr>
          <w:spacing w:val="-3"/>
        </w:rPr>
        <w:t xml:space="preserve"> </w:t>
      </w:r>
      <w:r>
        <w:t>to</w:t>
      </w:r>
      <w:r>
        <w:rPr>
          <w:spacing w:val="-3"/>
        </w:rPr>
        <w:t xml:space="preserve"> </w:t>
      </w:r>
      <w:r>
        <w:t>contribute</w:t>
      </w:r>
      <w:r>
        <w:rPr>
          <w:spacing w:val="-4"/>
        </w:rPr>
        <w:t xml:space="preserve"> </w:t>
      </w:r>
      <w:r>
        <w:t>to</w:t>
      </w:r>
      <w:r>
        <w:rPr>
          <w:spacing w:val="-1"/>
        </w:rPr>
        <w:t xml:space="preserve"> </w:t>
      </w:r>
      <w:r>
        <w:t>the</w:t>
      </w:r>
      <w:r>
        <w:rPr>
          <w:spacing w:val="-3"/>
        </w:rPr>
        <w:t xml:space="preserve"> </w:t>
      </w:r>
      <w:r>
        <w:t>broader</w:t>
      </w:r>
      <w:r>
        <w:rPr>
          <w:spacing w:val="-3"/>
        </w:rPr>
        <w:t xml:space="preserve"> </w:t>
      </w:r>
      <w:r>
        <w:t>mission</w:t>
      </w:r>
      <w:r>
        <w:rPr>
          <w:spacing w:val="-3"/>
        </w:rPr>
        <w:t xml:space="preserve"> </w:t>
      </w:r>
      <w:r>
        <w:t>of</w:t>
      </w:r>
      <w:r>
        <w:rPr>
          <w:spacing w:val="-3"/>
        </w:rPr>
        <w:t xml:space="preserve"> </w:t>
      </w:r>
      <w:r>
        <w:t>creating</w:t>
      </w:r>
      <w:r>
        <w:rPr>
          <w:spacing w:val="-4"/>
        </w:rPr>
        <w:t xml:space="preserve"> </w:t>
      </w:r>
      <w:r>
        <w:t>a</w:t>
      </w:r>
      <w:r>
        <w:rPr>
          <w:spacing w:val="-4"/>
        </w:rPr>
        <w:t xml:space="preserve"> </w:t>
      </w:r>
      <w:r>
        <w:t>more inclusive and secure financial future for our community.</w:t>
      </w:r>
    </w:p>
    <w:p w:rsidR="00000226" w:rsidRDefault="00000226" w:rsidP="004B1379">
      <w:pPr>
        <w:pStyle w:val="BodyText"/>
        <w:spacing w:line="360" w:lineRule="auto"/>
        <w:rPr>
          <w:sz w:val="20"/>
        </w:rPr>
      </w:pPr>
    </w:p>
    <w:p w:rsidR="00000226" w:rsidRDefault="00000226" w:rsidP="004B1379">
      <w:pPr>
        <w:pStyle w:val="BodyText"/>
        <w:spacing w:line="360" w:lineRule="auto"/>
        <w:rPr>
          <w:sz w:val="20"/>
        </w:rPr>
      </w:pPr>
    </w:p>
    <w:p w:rsidR="00000226" w:rsidRDefault="00000226" w:rsidP="004B1379">
      <w:pPr>
        <w:pStyle w:val="BodyText"/>
        <w:spacing w:line="360" w:lineRule="auto"/>
        <w:rPr>
          <w:sz w:val="20"/>
        </w:rPr>
      </w:pPr>
    </w:p>
    <w:p w:rsidR="00000226" w:rsidRDefault="00000226" w:rsidP="004B1379">
      <w:pPr>
        <w:pStyle w:val="BodyText"/>
        <w:spacing w:line="360" w:lineRule="auto"/>
        <w:rPr>
          <w:sz w:val="20"/>
        </w:rPr>
      </w:pPr>
    </w:p>
    <w:p w:rsidR="00000226" w:rsidRDefault="00000226" w:rsidP="004B1379">
      <w:pPr>
        <w:pStyle w:val="BodyText"/>
        <w:spacing w:line="360" w:lineRule="auto"/>
        <w:rPr>
          <w:sz w:val="20"/>
        </w:rPr>
      </w:pPr>
    </w:p>
    <w:p w:rsidR="00000226" w:rsidRDefault="00000226" w:rsidP="004B1379">
      <w:pPr>
        <w:pStyle w:val="BodyText"/>
        <w:spacing w:line="360" w:lineRule="auto"/>
        <w:rPr>
          <w:sz w:val="20"/>
        </w:rPr>
      </w:pPr>
    </w:p>
    <w:p w:rsidR="00000226" w:rsidRDefault="00000226" w:rsidP="004B1379">
      <w:pPr>
        <w:pStyle w:val="BodyText"/>
        <w:spacing w:line="360" w:lineRule="auto"/>
        <w:rPr>
          <w:sz w:val="20"/>
        </w:rPr>
        <w:sectPr w:rsidR="00000226" w:rsidSect="00292598">
          <w:pgSz w:w="11930" w:h="16860"/>
          <w:pgMar w:top="1240" w:right="1133" w:bottom="1200" w:left="1133" w:header="730" w:footer="1017" w:gutter="0"/>
          <w:cols w:space="720"/>
        </w:sectPr>
      </w:pPr>
    </w:p>
    <w:p w:rsidR="00000226" w:rsidRDefault="00000000" w:rsidP="004B1379">
      <w:pPr>
        <w:pStyle w:val="Heading3"/>
        <w:spacing w:before="83" w:line="360" w:lineRule="auto"/>
      </w:pPr>
      <w:bookmarkStart w:id="1" w:name="Participants:"/>
      <w:bookmarkEnd w:id="1"/>
      <w:r>
        <w:rPr>
          <w:spacing w:val="-2"/>
        </w:rPr>
        <w:lastRenderedPageBreak/>
        <w:t>Participants:</w:t>
      </w:r>
    </w:p>
    <w:p w:rsidR="00000226" w:rsidRDefault="00000000" w:rsidP="004B1379">
      <w:pPr>
        <w:pStyle w:val="BodyText"/>
        <w:spacing w:before="277" w:line="360" w:lineRule="auto"/>
        <w:ind w:left="787" w:right="47"/>
        <w:jc w:val="both"/>
      </w:pPr>
      <w:r>
        <w:t>A dedicated group of college students passionate about technology and financial inclusion actively participated in the campaign. The team engaged with the local community, spreading awareness about the benefits of digital money and promoting the advantages of adopting digital payment methods.</w:t>
      </w:r>
    </w:p>
    <w:p w:rsidR="00000226" w:rsidRDefault="00000226" w:rsidP="004B1379">
      <w:pPr>
        <w:pStyle w:val="BodyText"/>
        <w:spacing w:before="9" w:line="360" w:lineRule="auto"/>
      </w:pPr>
    </w:p>
    <w:p w:rsidR="00000226" w:rsidRDefault="00000000" w:rsidP="004B1379">
      <w:pPr>
        <w:pStyle w:val="Heading3"/>
        <w:spacing w:line="360" w:lineRule="auto"/>
      </w:pPr>
      <w:bookmarkStart w:id="2" w:name="Activities:"/>
      <w:bookmarkEnd w:id="2"/>
      <w:r>
        <w:rPr>
          <w:spacing w:val="-2"/>
        </w:rPr>
        <w:t>Activities:</w:t>
      </w:r>
    </w:p>
    <w:p w:rsidR="00000226" w:rsidRDefault="00000000" w:rsidP="004B1379">
      <w:pPr>
        <w:pStyle w:val="ListParagraph"/>
        <w:numPr>
          <w:ilvl w:val="0"/>
          <w:numId w:val="3"/>
        </w:numPr>
        <w:tabs>
          <w:tab w:val="left" w:pos="1147"/>
        </w:tabs>
        <w:spacing w:before="277" w:line="360" w:lineRule="auto"/>
        <w:ind w:right="43"/>
        <w:jc w:val="both"/>
        <w:rPr>
          <w:sz w:val="24"/>
        </w:rPr>
      </w:pPr>
      <w:r>
        <w:rPr>
          <w:b/>
          <w:sz w:val="24"/>
        </w:rPr>
        <w:t xml:space="preserve">Promotion of Digital Payments: </w:t>
      </w:r>
      <w:r>
        <w:rPr>
          <w:sz w:val="24"/>
        </w:rPr>
        <w:t xml:space="preserve">The team promoted digital payment methods at key locations in </w:t>
      </w:r>
      <w:proofErr w:type="spellStart"/>
      <w:r>
        <w:rPr>
          <w:sz w:val="24"/>
        </w:rPr>
        <w:t>Abbigere</w:t>
      </w:r>
      <w:proofErr w:type="spellEnd"/>
      <w:r>
        <w:rPr>
          <w:sz w:val="24"/>
        </w:rPr>
        <w:t>, emphasizing their advantages over cash transactions. Each interaction carried a message encouraging residents to switch to digital money for their financial security and convenience.</w:t>
      </w:r>
    </w:p>
    <w:p w:rsidR="00000226" w:rsidRDefault="00000000" w:rsidP="004B1379">
      <w:pPr>
        <w:pStyle w:val="ListParagraph"/>
        <w:numPr>
          <w:ilvl w:val="0"/>
          <w:numId w:val="3"/>
        </w:numPr>
        <w:tabs>
          <w:tab w:val="left" w:pos="1147"/>
        </w:tabs>
        <w:spacing w:line="360" w:lineRule="auto"/>
        <w:jc w:val="both"/>
        <w:rPr>
          <w:sz w:val="24"/>
        </w:rPr>
      </w:pPr>
      <w:r>
        <w:rPr>
          <w:b/>
          <w:sz w:val="24"/>
        </w:rPr>
        <w:t>Community</w:t>
      </w:r>
      <w:r>
        <w:rPr>
          <w:b/>
          <w:spacing w:val="-3"/>
          <w:sz w:val="24"/>
        </w:rPr>
        <w:t xml:space="preserve"> </w:t>
      </w:r>
      <w:r>
        <w:rPr>
          <w:b/>
          <w:sz w:val="24"/>
        </w:rPr>
        <w:t xml:space="preserve">Engagement: </w:t>
      </w:r>
      <w:r>
        <w:rPr>
          <w:sz w:val="24"/>
        </w:rPr>
        <w:t>Interactions</w:t>
      </w:r>
      <w:r>
        <w:rPr>
          <w:spacing w:val="-3"/>
          <w:sz w:val="24"/>
        </w:rPr>
        <w:t xml:space="preserve"> </w:t>
      </w:r>
      <w:r>
        <w:rPr>
          <w:sz w:val="24"/>
        </w:rPr>
        <w:t>with</w:t>
      </w:r>
      <w:r>
        <w:rPr>
          <w:spacing w:val="-3"/>
          <w:sz w:val="24"/>
        </w:rPr>
        <w:t xml:space="preserve"> </w:t>
      </w:r>
      <w:r>
        <w:rPr>
          <w:sz w:val="24"/>
        </w:rPr>
        <w:t>local</w:t>
      </w:r>
      <w:r>
        <w:rPr>
          <w:spacing w:val="-3"/>
          <w:sz w:val="24"/>
        </w:rPr>
        <w:t xml:space="preserve"> </w:t>
      </w:r>
      <w:r>
        <w:rPr>
          <w:sz w:val="24"/>
        </w:rPr>
        <w:t>residents</w:t>
      </w:r>
      <w:r>
        <w:rPr>
          <w:spacing w:val="-3"/>
          <w:sz w:val="24"/>
        </w:rPr>
        <w:t xml:space="preserve"> </w:t>
      </w:r>
      <w:r>
        <w:rPr>
          <w:sz w:val="24"/>
        </w:rPr>
        <w:t>were</w:t>
      </w:r>
      <w:r>
        <w:rPr>
          <w:spacing w:val="-3"/>
          <w:sz w:val="24"/>
        </w:rPr>
        <w:t xml:space="preserve"> </w:t>
      </w:r>
      <w:r>
        <w:rPr>
          <w:sz w:val="24"/>
        </w:rPr>
        <w:t>a</w:t>
      </w:r>
      <w:r>
        <w:rPr>
          <w:spacing w:val="-4"/>
          <w:sz w:val="24"/>
        </w:rPr>
        <w:t xml:space="preserve"> </w:t>
      </w:r>
      <w:r>
        <w:rPr>
          <w:sz w:val="24"/>
        </w:rPr>
        <w:t>significant</w:t>
      </w:r>
      <w:r>
        <w:rPr>
          <w:spacing w:val="-3"/>
          <w:sz w:val="24"/>
        </w:rPr>
        <w:t xml:space="preserve"> </w:t>
      </w:r>
      <w:r>
        <w:rPr>
          <w:sz w:val="24"/>
        </w:rPr>
        <w:t>aspect</w:t>
      </w:r>
      <w:r>
        <w:rPr>
          <w:spacing w:val="-3"/>
          <w:sz w:val="24"/>
        </w:rPr>
        <w:t xml:space="preserve"> </w:t>
      </w:r>
      <w:r>
        <w:rPr>
          <w:sz w:val="24"/>
        </w:rPr>
        <w:t>of our campaign. The team engaged in discussions, providing insights into the benefits of digital financial services and the positive implications of using digital money.</w:t>
      </w:r>
    </w:p>
    <w:p w:rsidR="00000226" w:rsidRDefault="00000000" w:rsidP="004B1379">
      <w:pPr>
        <w:pStyle w:val="ListParagraph"/>
        <w:numPr>
          <w:ilvl w:val="0"/>
          <w:numId w:val="3"/>
        </w:numPr>
        <w:tabs>
          <w:tab w:val="left" w:pos="1147"/>
        </w:tabs>
        <w:spacing w:line="360" w:lineRule="auto"/>
        <w:ind w:right="44"/>
        <w:jc w:val="both"/>
        <w:rPr>
          <w:sz w:val="24"/>
        </w:rPr>
      </w:pPr>
      <w:r>
        <w:rPr>
          <w:b/>
          <w:sz w:val="24"/>
        </w:rPr>
        <w:t xml:space="preserve">Digital Literacy Awareness: </w:t>
      </w:r>
      <w:r>
        <w:rPr>
          <w:sz w:val="24"/>
        </w:rPr>
        <w:t xml:space="preserve">To underline the importance of digital literacy, informational pamphlets accompanied the digital money promotion. These pamphlets highlighted the role of digital skills in empowering individuals and fostering economic </w:t>
      </w:r>
      <w:r>
        <w:rPr>
          <w:spacing w:val="-2"/>
          <w:sz w:val="24"/>
        </w:rPr>
        <w:t>growth.</w:t>
      </w:r>
    </w:p>
    <w:p w:rsidR="00000226" w:rsidRDefault="00000226" w:rsidP="004B1379">
      <w:pPr>
        <w:pStyle w:val="BodyText"/>
        <w:spacing w:before="6" w:line="360" w:lineRule="auto"/>
      </w:pPr>
    </w:p>
    <w:p w:rsidR="00000226" w:rsidRDefault="00000000" w:rsidP="004B1379">
      <w:pPr>
        <w:pStyle w:val="Heading3"/>
        <w:spacing w:line="360" w:lineRule="auto"/>
      </w:pPr>
      <w:bookmarkStart w:id="3" w:name="Response_and_Impact:"/>
      <w:bookmarkEnd w:id="3"/>
      <w:r>
        <w:t>Response</w:t>
      </w:r>
      <w:r>
        <w:rPr>
          <w:spacing w:val="-5"/>
        </w:rPr>
        <w:t xml:space="preserve"> </w:t>
      </w:r>
      <w:r>
        <w:t>and</w:t>
      </w:r>
      <w:r>
        <w:rPr>
          <w:spacing w:val="-3"/>
        </w:rPr>
        <w:t xml:space="preserve"> </w:t>
      </w:r>
      <w:r>
        <w:rPr>
          <w:spacing w:val="-2"/>
        </w:rPr>
        <w:t>Impact:</w:t>
      </w:r>
    </w:p>
    <w:p w:rsidR="00000226" w:rsidRDefault="00000000" w:rsidP="004B1379">
      <w:pPr>
        <w:pStyle w:val="BodyText"/>
        <w:spacing w:before="277" w:line="360" w:lineRule="auto"/>
        <w:ind w:left="787" w:right="46"/>
        <w:jc w:val="both"/>
      </w:pPr>
      <w:r>
        <w:t>The response from the community was overwhelmingly positive. Residents expressed a heightened awareness of the benefits of digital money and a genuine interest in adopting digital payment methods. Many community members pledged to increase their use of digital transactions and actively participate in digital literacy initiatives.</w:t>
      </w:r>
    </w:p>
    <w:p w:rsidR="00000226" w:rsidRDefault="00000226" w:rsidP="004B1379">
      <w:pPr>
        <w:pStyle w:val="BodyText"/>
        <w:spacing w:before="55" w:line="360" w:lineRule="auto"/>
      </w:pPr>
    </w:p>
    <w:p w:rsidR="00000226" w:rsidRDefault="00000000" w:rsidP="004B1379">
      <w:pPr>
        <w:pStyle w:val="Heading3"/>
        <w:spacing w:line="360" w:lineRule="auto"/>
      </w:pPr>
      <w:bookmarkStart w:id="4" w:name="Positive_Community_Engagement:"/>
      <w:bookmarkEnd w:id="4"/>
      <w:r>
        <w:t>Positive</w:t>
      </w:r>
      <w:r>
        <w:rPr>
          <w:spacing w:val="-9"/>
        </w:rPr>
        <w:t xml:space="preserve"> </w:t>
      </w:r>
      <w:r>
        <w:t>Community</w:t>
      </w:r>
      <w:r>
        <w:rPr>
          <w:spacing w:val="-8"/>
        </w:rPr>
        <w:t xml:space="preserve"> </w:t>
      </w:r>
      <w:r>
        <w:rPr>
          <w:spacing w:val="-2"/>
        </w:rPr>
        <w:t>Engagement:</w:t>
      </w:r>
    </w:p>
    <w:p w:rsidR="00000226" w:rsidRDefault="00000000" w:rsidP="004B1379">
      <w:pPr>
        <w:pStyle w:val="BodyText"/>
        <w:spacing w:before="277" w:line="360" w:lineRule="auto"/>
        <w:ind w:left="787" w:right="46"/>
        <w:jc w:val="both"/>
      </w:pPr>
      <w:r>
        <w:t>Residents</w:t>
      </w:r>
      <w:r>
        <w:rPr>
          <w:spacing w:val="-1"/>
        </w:rPr>
        <w:t xml:space="preserve"> </w:t>
      </w:r>
      <w:r>
        <w:t>of</w:t>
      </w:r>
      <w:r>
        <w:rPr>
          <w:spacing w:val="-2"/>
        </w:rPr>
        <w:t xml:space="preserve"> </w:t>
      </w:r>
      <w:proofErr w:type="spellStart"/>
      <w:r>
        <w:t>Abbigere</w:t>
      </w:r>
      <w:proofErr w:type="spellEnd"/>
      <w:r>
        <w:rPr>
          <w:spacing w:val="-3"/>
        </w:rPr>
        <w:t xml:space="preserve"> </w:t>
      </w:r>
      <w:r>
        <w:t>exhibited</w:t>
      </w:r>
      <w:r>
        <w:rPr>
          <w:spacing w:val="-1"/>
        </w:rPr>
        <w:t xml:space="preserve"> </w:t>
      </w:r>
      <w:r>
        <w:t>a</w:t>
      </w:r>
      <w:r>
        <w:rPr>
          <w:spacing w:val="-2"/>
        </w:rPr>
        <w:t xml:space="preserve"> </w:t>
      </w:r>
      <w:r>
        <w:t>commendable</w:t>
      </w:r>
      <w:r>
        <w:rPr>
          <w:spacing w:val="-2"/>
        </w:rPr>
        <w:t xml:space="preserve"> </w:t>
      </w:r>
      <w:r>
        <w:t>willingness</w:t>
      </w:r>
      <w:r>
        <w:rPr>
          <w:spacing w:val="-1"/>
        </w:rPr>
        <w:t xml:space="preserve"> </w:t>
      </w:r>
      <w:r>
        <w:t>to</w:t>
      </w:r>
      <w:r>
        <w:rPr>
          <w:spacing w:val="-1"/>
        </w:rPr>
        <w:t xml:space="preserve"> </w:t>
      </w:r>
      <w:r>
        <w:t>engage</w:t>
      </w:r>
      <w:r>
        <w:rPr>
          <w:spacing w:val="-2"/>
        </w:rPr>
        <w:t xml:space="preserve"> </w:t>
      </w:r>
      <w:r>
        <w:t>in</w:t>
      </w:r>
      <w:r>
        <w:rPr>
          <w:spacing w:val="-1"/>
        </w:rPr>
        <w:t xml:space="preserve"> </w:t>
      </w:r>
      <w:r>
        <w:t>discussions</w:t>
      </w:r>
      <w:r>
        <w:rPr>
          <w:spacing w:val="-1"/>
        </w:rPr>
        <w:t xml:space="preserve"> </w:t>
      </w:r>
      <w:r>
        <w:t xml:space="preserve">about the advantages of digital money. Conversations were marked by genuine curiosity, with many expressing a newfound understanding of the importance of transitioning towards </w:t>
      </w:r>
      <w:r>
        <w:lastRenderedPageBreak/>
        <w:t>digital financial services.</w:t>
      </w:r>
    </w:p>
    <w:p w:rsidR="00000226" w:rsidRDefault="00000226" w:rsidP="004B1379">
      <w:pPr>
        <w:pStyle w:val="BodyText"/>
        <w:spacing w:before="52" w:line="360" w:lineRule="auto"/>
      </w:pPr>
    </w:p>
    <w:p w:rsidR="00000226" w:rsidRDefault="00000000" w:rsidP="004B1379">
      <w:pPr>
        <w:pStyle w:val="Heading3"/>
        <w:spacing w:line="360" w:lineRule="auto"/>
      </w:pPr>
      <w:bookmarkStart w:id="5" w:name="Adoption_of_Digital_Payments:"/>
      <w:bookmarkEnd w:id="5"/>
      <w:r>
        <w:t>Adoption</w:t>
      </w:r>
      <w:r>
        <w:rPr>
          <w:spacing w:val="-8"/>
        </w:rPr>
        <w:t xml:space="preserve"> </w:t>
      </w:r>
      <w:r>
        <w:t>of</w:t>
      </w:r>
      <w:r>
        <w:rPr>
          <w:spacing w:val="-4"/>
        </w:rPr>
        <w:t xml:space="preserve"> </w:t>
      </w:r>
      <w:r>
        <w:t>Digital</w:t>
      </w:r>
      <w:r>
        <w:rPr>
          <w:spacing w:val="-3"/>
        </w:rPr>
        <w:t xml:space="preserve"> </w:t>
      </w:r>
      <w:r>
        <w:rPr>
          <w:spacing w:val="-2"/>
        </w:rPr>
        <w:t>Payments:</w:t>
      </w:r>
    </w:p>
    <w:p w:rsidR="00000226" w:rsidRDefault="00000000" w:rsidP="004B1379">
      <w:pPr>
        <w:pStyle w:val="BodyText"/>
        <w:spacing w:before="277" w:line="360" w:lineRule="auto"/>
        <w:ind w:left="787" w:right="45"/>
        <w:jc w:val="both"/>
      </w:pPr>
      <w:r>
        <w:t>The promotion of digital payment methods yielded tangible results as residents actively incorporated them into their daily lives. Many community members enthusiastically embraced the shift from cash, recognizing the positive implications for financial security and convenience.</w:t>
      </w:r>
    </w:p>
    <w:p w:rsidR="004B1379" w:rsidRDefault="004B1379" w:rsidP="004B1379">
      <w:pPr>
        <w:pStyle w:val="BodyText"/>
        <w:spacing w:before="277" w:line="360" w:lineRule="auto"/>
        <w:ind w:left="787" w:right="45"/>
        <w:jc w:val="both"/>
      </w:pPr>
    </w:p>
    <w:p w:rsidR="00000226" w:rsidRDefault="00000000" w:rsidP="004B1379">
      <w:pPr>
        <w:pStyle w:val="Heading3"/>
        <w:spacing w:before="83" w:line="360" w:lineRule="auto"/>
      </w:pPr>
      <w:bookmarkStart w:id="6" w:name="Digital_Literacy_Pledges:"/>
      <w:bookmarkEnd w:id="6"/>
      <w:r>
        <w:t>Digital</w:t>
      </w:r>
      <w:r>
        <w:rPr>
          <w:spacing w:val="-7"/>
        </w:rPr>
        <w:t xml:space="preserve"> </w:t>
      </w:r>
      <w:r>
        <w:t>Literacy</w:t>
      </w:r>
      <w:r>
        <w:rPr>
          <w:spacing w:val="-6"/>
        </w:rPr>
        <w:t xml:space="preserve"> </w:t>
      </w:r>
      <w:r>
        <w:rPr>
          <w:spacing w:val="-2"/>
        </w:rPr>
        <w:t>Pledges:</w:t>
      </w:r>
    </w:p>
    <w:p w:rsidR="00000226" w:rsidRDefault="00000000" w:rsidP="004B1379">
      <w:pPr>
        <w:pStyle w:val="BodyText"/>
        <w:spacing w:before="277" w:line="360" w:lineRule="auto"/>
        <w:ind w:left="787" w:right="50"/>
        <w:jc w:val="both"/>
      </w:pPr>
      <w:r>
        <w:t>Our campaign's emphasis on digital literacy resonated deeply with the community. Informational pamphlets distributed alongside the digital money promotion sparked discussions about the critical role of digital skills, leading to pledges from residents to support local digital literacy initiatives.</w:t>
      </w:r>
    </w:p>
    <w:p w:rsidR="00000226" w:rsidRDefault="00000226" w:rsidP="004B1379">
      <w:pPr>
        <w:pStyle w:val="BodyText"/>
        <w:spacing w:before="9" w:line="360" w:lineRule="auto"/>
      </w:pPr>
    </w:p>
    <w:p w:rsidR="00000226" w:rsidRDefault="00000000" w:rsidP="004B1379">
      <w:pPr>
        <w:pStyle w:val="Heading3"/>
        <w:spacing w:line="360" w:lineRule="auto"/>
      </w:pPr>
      <w:bookmarkStart w:id="7" w:name="Behavioral_Change:"/>
      <w:bookmarkEnd w:id="7"/>
      <w:r>
        <w:t>Behavioral</w:t>
      </w:r>
      <w:r>
        <w:rPr>
          <w:spacing w:val="-8"/>
        </w:rPr>
        <w:t xml:space="preserve"> </w:t>
      </w:r>
      <w:r>
        <w:rPr>
          <w:spacing w:val="-2"/>
        </w:rPr>
        <w:t>Change:</w:t>
      </w:r>
    </w:p>
    <w:p w:rsidR="00000226" w:rsidRDefault="00000000" w:rsidP="004B1379">
      <w:pPr>
        <w:pStyle w:val="BodyText"/>
        <w:spacing w:before="277" w:line="360" w:lineRule="auto"/>
        <w:ind w:left="787" w:right="50"/>
        <w:jc w:val="both"/>
      </w:pPr>
      <w:r>
        <w:t>The campaign has catalyzed a noticeable behavioral change within the community. Individuals are making conscious decisions to reduce their reliance on cash, contributing to a more secure and efficient financial system. The sight of residents proudly using digital payment methods has become a symbol of a collective commitment to financial inclusion.</w:t>
      </w:r>
    </w:p>
    <w:p w:rsidR="00000226" w:rsidRDefault="00000226" w:rsidP="004B1379">
      <w:pPr>
        <w:pStyle w:val="BodyText"/>
        <w:spacing w:before="52" w:line="360" w:lineRule="auto"/>
      </w:pPr>
    </w:p>
    <w:p w:rsidR="00000226" w:rsidRDefault="00000000" w:rsidP="004B1379">
      <w:pPr>
        <w:pStyle w:val="Heading3"/>
        <w:spacing w:line="360" w:lineRule="auto"/>
      </w:pPr>
      <w:bookmarkStart w:id="8" w:name="Educational_Impact:"/>
      <w:bookmarkEnd w:id="8"/>
      <w:r>
        <w:t>Educational</w:t>
      </w:r>
      <w:r>
        <w:rPr>
          <w:spacing w:val="-6"/>
        </w:rPr>
        <w:t xml:space="preserve"> </w:t>
      </w:r>
      <w:r>
        <w:rPr>
          <w:spacing w:val="-2"/>
        </w:rPr>
        <w:t>Impact:</w:t>
      </w:r>
    </w:p>
    <w:p w:rsidR="00000226" w:rsidRDefault="00000000" w:rsidP="004B1379">
      <w:pPr>
        <w:pStyle w:val="BodyText"/>
        <w:spacing w:before="277" w:line="360" w:lineRule="auto"/>
        <w:ind w:left="787" w:right="53"/>
        <w:jc w:val="both"/>
      </w:pPr>
      <w:r>
        <w:t>Beyond immediate actions, the campaign has left a lasting educational impact. Awareness about the benefits of digital money</w:t>
      </w:r>
      <w:r>
        <w:rPr>
          <w:spacing w:val="-3"/>
        </w:rPr>
        <w:t xml:space="preserve"> </w:t>
      </w:r>
      <w:r>
        <w:t>has grown, creating a community</w:t>
      </w:r>
      <w:r>
        <w:rPr>
          <w:spacing w:val="-3"/>
        </w:rPr>
        <w:t xml:space="preserve"> </w:t>
      </w:r>
      <w:r>
        <w:t>that is more informed and empowered to make digitally inclusive choices.</w:t>
      </w:r>
    </w:p>
    <w:p w:rsidR="00000226" w:rsidRDefault="00000226" w:rsidP="004B1379">
      <w:pPr>
        <w:pStyle w:val="BodyText"/>
        <w:spacing w:line="360" w:lineRule="auto"/>
        <w:rPr>
          <w:sz w:val="20"/>
        </w:rPr>
      </w:pPr>
    </w:p>
    <w:p w:rsidR="00000226" w:rsidRDefault="00000226" w:rsidP="004B1379">
      <w:pPr>
        <w:pStyle w:val="BodyText"/>
        <w:spacing w:line="360" w:lineRule="auto"/>
        <w:rPr>
          <w:sz w:val="20"/>
        </w:rPr>
      </w:pPr>
    </w:p>
    <w:p w:rsidR="00000226" w:rsidRDefault="00000000" w:rsidP="004B1379">
      <w:pPr>
        <w:pStyle w:val="BodyText"/>
        <w:spacing w:before="128" w:line="360" w:lineRule="auto"/>
        <w:rPr>
          <w:sz w:val="20"/>
        </w:rPr>
      </w:pPr>
      <w:r>
        <w:rPr>
          <w:noProof/>
          <w:sz w:val="20"/>
        </w:rPr>
        <w:lastRenderedPageBreak/>
        <w:drawing>
          <wp:anchor distT="0" distB="0" distL="0" distR="0" simplePos="0" relativeHeight="251827200" behindDoc="1" locked="0" layoutInCell="1" allowOverlap="1">
            <wp:simplePos x="0" y="0"/>
            <wp:positionH relativeFrom="page">
              <wp:posOffset>1219200</wp:posOffset>
            </wp:positionH>
            <wp:positionV relativeFrom="paragraph">
              <wp:posOffset>203200</wp:posOffset>
            </wp:positionV>
            <wp:extent cx="4579620" cy="294132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1" cstate="print"/>
                    <a:stretch>
                      <a:fillRect/>
                    </a:stretch>
                  </pic:blipFill>
                  <pic:spPr>
                    <a:xfrm>
                      <a:off x="0" y="0"/>
                      <a:ext cx="4579620" cy="2941320"/>
                    </a:xfrm>
                    <a:prstGeom prst="rect">
                      <a:avLst/>
                    </a:prstGeom>
                  </pic:spPr>
                </pic:pic>
              </a:graphicData>
            </a:graphic>
            <wp14:sizeRelH relativeFrom="margin">
              <wp14:pctWidth>0</wp14:pctWidth>
            </wp14:sizeRelH>
            <wp14:sizeRelV relativeFrom="margin">
              <wp14:pctHeight>0</wp14:pctHeight>
            </wp14:sizeRelV>
          </wp:anchor>
        </w:drawing>
      </w:r>
    </w:p>
    <w:p w:rsidR="00000226" w:rsidRDefault="00000226" w:rsidP="004B1379">
      <w:pPr>
        <w:pStyle w:val="BodyText"/>
        <w:spacing w:line="360" w:lineRule="auto"/>
        <w:rPr>
          <w:sz w:val="20"/>
        </w:rPr>
      </w:pPr>
    </w:p>
    <w:p w:rsidR="00000226" w:rsidRDefault="00000226" w:rsidP="004B1379">
      <w:pPr>
        <w:pStyle w:val="BodyText"/>
        <w:spacing w:line="360" w:lineRule="auto"/>
        <w:rPr>
          <w:sz w:val="20"/>
        </w:rPr>
      </w:pPr>
    </w:p>
    <w:p w:rsidR="00000226" w:rsidRDefault="00000226" w:rsidP="004B1379">
      <w:pPr>
        <w:pStyle w:val="BodyText"/>
        <w:spacing w:line="360" w:lineRule="auto"/>
        <w:rPr>
          <w:sz w:val="20"/>
        </w:rPr>
      </w:pPr>
    </w:p>
    <w:p w:rsidR="00000226" w:rsidRDefault="00000226" w:rsidP="004B1379">
      <w:pPr>
        <w:pStyle w:val="BodyText"/>
        <w:spacing w:line="360" w:lineRule="auto"/>
        <w:rPr>
          <w:sz w:val="20"/>
        </w:rPr>
      </w:pPr>
    </w:p>
    <w:p w:rsidR="00000226" w:rsidRDefault="00000226" w:rsidP="004B1379">
      <w:pPr>
        <w:pStyle w:val="BodyText"/>
        <w:spacing w:line="360" w:lineRule="auto"/>
        <w:rPr>
          <w:sz w:val="20"/>
        </w:rPr>
      </w:pPr>
    </w:p>
    <w:p w:rsidR="00000226" w:rsidRDefault="00000226" w:rsidP="004B1379">
      <w:pPr>
        <w:pStyle w:val="BodyText"/>
        <w:spacing w:line="360" w:lineRule="auto"/>
        <w:rPr>
          <w:sz w:val="20"/>
        </w:rPr>
      </w:pPr>
    </w:p>
    <w:p w:rsidR="00403585" w:rsidRDefault="00403585" w:rsidP="004B1379">
      <w:pPr>
        <w:pStyle w:val="BodyText"/>
        <w:spacing w:line="360" w:lineRule="auto"/>
        <w:rPr>
          <w:sz w:val="20"/>
        </w:rPr>
        <w:sectPr w:rsidR="00403585" w:rsidSect="00292598">
          <w:pgSz w:w="11930" w:h="16860"/>
          <w:pgMar w:top="1240" w:right="1133" w:bottom="1200" w:left="1133" w:header="730" w:footer="1017" w:gutter="0"/>
          <w:cols w:space="720"/>
        </w:sectPr>
      </w:pPr>
    </w:p>
    <w:p w:rsidR="00000226" w:rsidRDefault="00000000" w:rsidP="004B1379">
      <w:pPr>
        <w:pStyle w:val="Heading3"/>
        <w:spacing w:before="83" w:line="360" w:lineRule="auto"/>
      </w:pPr>
      <w:bookmarkStart w:id="9" w:name="Challenges:"/>
      <w:bookmarkEnd w:id="9"/>
      <w:r>
        <w:rPr>
          <w:spacing w:val="-2"/>
        </w:rPr>
        <w:lastRenderedPageBreak/>
        <w:t>Challenges:</w:t>
      </w:r>
    </w:p>
    <w:p w:rsidR="00000226" w:rsidRDefault="00000226" w:rsidP="004B1379">
      <w:pPr>
        <w:pStyle w:val="BodyText"/>
        <w:spacing w:before="277" w:line="360" w:lineRule="auto"/>
        <w:rPr>
          <w:b/>
          <w:sz w:val="28"/>
        </w:rPr>
      </w:pPr>
    </w:p>
    <w:p w:rsidR="00000226" w:rsidRDefault="00000000" w:rsidP="004B1379">
      <w:pPr>
        <w:pStyle w:val="BodyText"/>
        <w:spacing w:line="360" w:lineRule="auto"/>
        <w:ind w:left="787" w:right="45"/>
        <w:jc w:val="both"/>
      </w:pPr>
      <w:r>
        <w:t>While the majority of residents embraced the initiative, there were challenges in changing ingrained habits. Some individuals were initially resistant to the transition from cash to digital money. However, through open conversations and informative discussions, these challenges were effectively addressed.</w:t>
      </w:r>
    </w:p>
    <w:p w:rsidR="00000226" w:rsidRDefault="00000226" w:rsidP="004B1379">
      <w:pPr>
        <w:pStyle w:val="BodyText"/>
        <w:spacing w:before="8" w:line="360" w:lineRule="auto"/>
      </w:pPr>
    </w:p>
    <w:p w:rsidR="00000226" w:rsidRDefault="00000000" w:rsidP="004B1379">
      <w:pPr>
        <w:pStyle w:val="Heading3"/>
        <w:spacing w:line="360" w:lineRule="auto"/>
      </w:pPr>
      <w:bookmarkStart w:id="10" w:name="Challenges_Faced:"/>
      <w:bookmarkEnd w:id="10"/>
      <w:r>
        <w:t>Challenges</w:t>
      </w:r>
      <w:r>
        <w:rPr>
          <w:spacing w:val="-6"/>
        </w:rPr>
        <w:t xml:space="preserve"> </w:t>
      </w:r>
      <w:r>
        <w:rPr>
          <w:spacing w:val="-2"/>
        </w:rPr>
        <w:t>Faced:</w:t>
      </w:r>
    </w:p>
    <w:p w:rsidR="00000226" w:rsidRDefault="00000000" w:rsidP="004B1379">
      <w:pPr>
        <w:pStyle w:val="ListParagraph"/>
        <w:numPr>
          <w:ilvl w:val="0"/>
          <w:numId w:val="2"/>
        </w:numPr>
        <w:tabs>
          <w:tab w:val="left" w:pos="1147"/>
        </w:tabs>
        <w:spacing w:before="277" w:line="360" w:lineRule="auto"/>
        <w:ind w:right="45"/>
        <w:jc w:val="both"/>
        <w:rPr>
          <w:sz w:val="24"/>
        </w:rPr>
      </w:pPr>
      <w:r>
        <w:rPr>
          <w:b/>
          <w:sz w:val="24"/>
        </w:rPr>
        <w:t xml:space="preserve">Behavioral Resistance: </w:t>
      </w:r>
      <w:r>
        <w:rPr>
          <w:sz w:val="24"/>
        </w:rPr>
        <w:t>Encouraging a shift from entrenched habits proved challenging. Some community members were initially resistant to adopting digital payment methods, emphasizing the need for persistent education to break through pre- existing norms.</w:t>
      </w:r>
    </w:p>
    <w:p w:rsidR="00000226" w:rsidRDefault="00000000" w:rsidP="004B1379">
      <w:pPr>
        <w:pStyle w:val="ListParagraph"/>
        <w:numPr>
          <w:ilvl w:val="0"/>
          <w:numId w:val="2"/>
        </w:numPr>
        <w:tabs>
          <w:tab w:val="left" w:pos="1147"/>
        </w:tabs>
        <w:spacing w:before="1" w:line="360" w:lineRule="auto"/>
        <w:ind w:right="49"/>
        <w:jc w:val="both"/>
        <w:rPr>
          <w:sz w:val="24"/>
        </w:rPr>
      </w:pPr>
      <w:r>
        <w:rPr>
          <w:b/>
          <w:sz w:val="24"/>
        </w:rPr>
        <w:t xml:space="preserve">Limited Awareness: </w:t>
      </w:r>
      <w:r>
        <w:rPr>
          <w:sz w:val="24"/>
        </w:rPr>
        <w:t xml:space="preserve">Despite our efforts, a segment of the population in </w:t>
      </w:r>
      <w:proofErr w:type="spellStart"/>
      <w:r>
        <w:rPr>
          <w:sz w:val="24"/>
        </w:rPr>
        <w:t>Abbigere</w:t>
      </w:r>
      <w:proofErr w:type="spellEnd"/>
      <w:r>
        <w:rPr>
          <w:sz w:val="24"/>
        </w:rPr>
        <w:t xml:space="preserve"> exhibited limited awareness about the benefits of digital money. This underscored the importance of continued engagement and educational campaigns.</w:t>
      </w:r>
    </w:p>
    <w:p w:rsidR="00000226" w:rsidRDefault="00000000" w:rsidP="004B1379">
      <w:pPr>
        <w:pStyle w:val="ListParagraph"/>
        <w:numPr>
          <w:ilvl w:val="0"/>
          <w:numId w:val="2"/>
        </w:numPr>
        <w:tabs>
          <w:tab w:val="left" w:pos="1147"/>
        </w:tabs>
        <w:spacing w:line="360" w:lineRule="auto"/>
        <w:ind w:right="50"/>
        <w:jc w:val="both"/>
        <w:rPr>
          <w:sz w:val="24"/>
        </w:rPr>
      </w:pPr>
      <w:r>
        <w:rPr>
          <w:b/>
          <w:sz w:val="24"/>
        </w:rPr>
        <w:t xml:space="preserve">Digital Literacy Barriers: </w:t>
      </w:r>
      <w:r>
        <w:rPr>
          <w:sz w:val="24"/>
        </w:rPr>
        <w:t>The promotion of digital money</w:t>
      </w:r>
      <w:r>
        <w:rPr>
          <w:spacing w:val="-3"/>
          <w:sz w:val="24"/>
        </w:rPr>
        <w:t xml:space="preserve"> </w:t>
      </w:r>
      <w:r>
        <w:rPr>
          <w:sz w:val="24"/>
        </w:rPr>
        <w:t>highlighted existing digital literacy barriers within the community. Addressing these barriers became a key focus, emphasizing the need for ongoing digital literacy initiatives.</w:t>
      </w:r>
    </w:p>
    <w:p w:rsidR="00000226" w:rsidRDefault="00000000" w:rsidP="004B1379">
      <w:pPr>
        <w:pStyle w:val="ListParagraph"/>
        <w:numPr>
          <w:ilvl w:val="0"/>
          <w:numId w:val="2"/>
        </w:numPr>
        <w:tabs>
          <w:tab w:val="left" w:pos="1147"/>
        </w:tabs>
        <w:spacing w:line="360" w:lineRule="auto"/>
        <w:ind w:right="48"/>
        <w:jc w:val="both"/>
        <w:rPr>
          <w:sz w:val="24"/>
        </w:rPr>
      </w:pPr>
      <w:r>
        <w:rPr>
          <w:b/>
          <w:sz w:val="24"/>
        </w:rPr>
        <w:t xml:space="preserve">Technological Limitations: </w:t>
      </w:r>
      <w:r>
        <w:rPr>
          <w:sz w:val="24"/>
        </w:rPr>
        <w:t>Certain individuals faced technological limitations, such</w:t>
      </w:r>
      <w:r>
        <w:rPr>
          <w:spacing w:val="40"/>
          <w:sz w:val="24"/>
        </w:rPr>
        <w:t xml:space="preserve"> </w:t>
      </w:r>
      <w:r>
        <w:rPr>
          <w:sz w:val="24"/>
        </w:rPr>
        <w:t>as lack of access to smartphones or reliable internet connectivity. These challenges highlighted the importance of bridging the digital divide.</w:t>
      </w:r>
    </w:p>
    <w:p w:rsidR="00000226" w:rsidRDefault="00000226" w:rsidP="004B1379">
      <w:pPr>
        <w:pStyle w:val="BodyText"/>
        <w:spacing w:before="6" w:line="360" w:lineRule="auto"/>
      </w:pPr>
    </w:p>
    <w:p w:rsidR="00000226" w:rsidRDefault="00000000" w:rsidP="004B1379">
      <w:pPr>
        <w:pStyle w:val="Heading3"/>
        <w:spacing w:line="360" w:lineRule="auto"/>
      </w:pPr>
      <w:bookmarkStart w:id="11" w:name="Overcoming_Challenges:"/>
      <w:bookmarkEnd w:id="11"/>
      <w:r>
        <w:t>Overcoming</w:t>
      </w:r>
      <w:r>
        <w:rPr>
          <w:spacing w:val="-5"/>
        </w:rPr>
        <w:t xml:space="preserve"> </w:t>
      </w:r>
      <w:r>
        <w:rPr>
          <w:spacing w:val="-2"/>
        </w:rPr>
        <w:t>Challenges:</w:t>
      </w:r>
    </w:p>
    <w:p w:rsidR="00000226" w:rsidRDefault="00000000" w:rsidP="004B1379">
      <w:pPr>
        <w:pStyle w:val="BodyText"/>
        <w:spacing w:before="277" w:line="360" w:lineRule="auto"/>
        <w:ind w:left="787" w:right="46"/>
        <w:jc w:val="both"/>
        <w:rPr>
          <w:spacing w:val="-2"/>
        </w:rPr>
      </w:pPr>
      <w:r>
        <w:t>Despite these challenges, our team employed various strategies to overcome them. We conducted interactive sessions, demonstrated the ease of digital transactions, and emphasized the</w:t>
      </w:r>
      <w:r>
        <w:rPr>
          <w:spacing w:val="-1"/>
        </w:rPr>
        <w:t xml:space="preserve"> </w:t>
      </w:r>
      <w:r>
        <w:t>security</w:t>
      </w:r>
      <w:r>
        <w:rPr>
          <w:spacing w:val="-3"/>
        </w:rPr>
        <w:t xml:space="preserve"> </w:t>
      </w:r>
      <w:r>
        <w:t>and convenience</w:t>
      </w:r>
      <w:r>
        <w:rPr>
          <w:spacing w:val="-1"/>
        </w:rPr>
        <w:t xml:space="preserve"> </w:t>
      </w:r>
      <w:r>
        <w:t>they</w:t>
      </w:r>
      <w:r>
        <w:rPr>
          <w:spacing w:val="-5"/>
        </w:rPr>
        <w:t xml:space="preserve"> </w:t>
      </w:r>
      <w:r>
        <w:t>offer.</w:t>
      </w:r>
      <w:r>
        <w:rPr>
          <w:spacing w:val="-1"/>
        </w:rPr>
        <w:t xml:space="preserve"> </w:t>
      </w:r>
      <w:r>
        <w:t>Through these efforts, we</w:t>
      </w:r>
      <w:r>
        <w:rPr>
          <w:spacing w:val="-2"/>
        </w:rPr>
        <w:t xml:space="preserve"> </w:t>
      </w:r>
      <w:r>
        <w:t>were</w:t>
      </w:r>
      <w:r>
        <w:rPr>
          <w:spacing w:val="-1"/>
        </w:rPr>
        <w:t xml:space="preserve"> </w:t>
      </w:r>
      <w:r>
        <w:t>able</w:t>
      </w:r>
      <w:r>
        <w:rPr>
          <w:spacing w:val="-1"/>
        </w:rPr>
        <w:t xml:space="preserve"> </w:t>
      </w:r>
      <w:r>
        <w:t xml:space="preserve">to address the concerns of hesitant individuals and inspire a gradual transition to digital </w:t>
      </w:r>
      <w:r>
        <w:rPr>
          <w:spacing w:val="-2"/>
        </w:rPr>
        <w:t>money.</w:t>
      </w:r>
    </w:p>
    <w:p w:rsidR="00C738BD" w:rsidRDefault="00C738BD" w:rsidP="004B1379">
      <w:pPr>
        <w:pStyle w:val="BodyText"/>
        <w:spacing w:before="277" w:line="360" w:lineRule="auto"/>
        <w:ind w:left="787" w:right="46"/>
        <w:jc w:val="both"/>
      </w:pPr>
    </w:p>
    <w:p w:rsidR="00000226" w:rsidRDefault="00000226" w:rsidP="004B1379">
      <w:pPr>
        <w:pStyle w:val="BodyText"/>
        <w:spacing w:before="9" w:line="360" w:lineRule="auto"/>
      </w:pPr>
    </w:p>
    <w:p w:rsidR="00000226" w:rsidRDefault="00000000" w:rsidP="004B1379">
      <w:pPr>
        <w:pStyle w:val="Heading3"/>
        <w:spacing w:line="360" w:lineRule="auto"/>
      </w:pPr>
      <w:bookmarkStart w:id="12" w:name="Strategies_Employed:"/>
      <w:bookmarkEnd w:id="12"/>
      <w:r>
        <w:lastRenderedPageBreak/>
        <w:t>Strategies</w:t>
      </w:r>
      <w:r>
        <w:rPr>
          <w:spacing w:val="-6"/>
        </w:rPr>
        <w:t xml:space="preserve"> </w:t>
      </w:r>
      <w:r>
        <w:rPr>
          <w:spacing w:val="-2"/>
        </w:rPr>
        <w:t>Employed:</w:t>
      </w:r>
    </w:p>
    <w:p w:rsidR="00000226" w:rsidRDefault="00000000" w:rsidP="004B1379">
      <w:pPr>
        <w:pStyle w:val="ListParagraph"/>
        <w:numPr>
          <w:ilvl w:val="0"/>
          <w:numId w:val="1"/>
        </w:numPr>
        <w:tabs>
          <w:tab w:val="left" w:pos="1147"/>
        </w:tabs>
        <w:spacing w:before="277" w:line="360" w:lineRule="auto"/>
        <w:jc w:val="both"/>
        <w:rPr>
          <w:sz w:val="24"/>
        </w:rPr>
      </w:pPr>
      <w:r>
        <w:rPr>
          <w:b/>
          <w:sz w:val="24"/>
        </w:rPr>
        <w:t xml:space="preserve">Interactive Demonstrations: </w:t>
      </w:r>
      <w:r>
        <w:rPr>
          <w:sz w:val="24"/>
        </w:rPr>
        <w:t>Interactive sessions were held to demonstrate the ease of digital transactions, alleviating concerns and encouraging hesitant individuals to experience the process firsthand.</w:t>
      </w:r>
    </w:p>
    <w:p w:rsidR="00000226" w:rsidRDefault="00000000" w:rsidP="004B1379">
      <w:pPr>
        <w:pStyle w:val="ListParagraph"/>
        <w:numPr>
          <w:ilvl w:val="0"/>
          <w:numId w:val="1"/>
        </w:numPr>
        <w:tabs>
          <w:tab w:val="left" w:pos="1147"/>
        </w:tabs>
        <w:spacing w:line="360" w:lineRule="auto"/>
        <w:ind w:right="47"/>
        <w:jc w:val="both"/>
        <w:rPr>
          <w:sz w:val="24"/>
        </w:rPr>
      </w:pPr>
      <w:r>
        <w:rPr>
          <w:b/>
          <w:sz w:val="24"/>
        </w:rPr>
        <w:t xml:space="preserve">Personalized Engagement: </w:t>
      </w:r>
      <w:r>
        <w:rPr>
          <w:sz w:val="24"/>
        </w:rPr>
        <w:t>Personalized interactions were key to addressing specific concerns. Tailored conversations and one-on-one engagements helped individuals overcome initial resistance and gain confidence in digital payment methods.</w:t>
      </w:r>
    </w:p>
    <w:p w:rsidR="00000226" w:rsidRDefault="00000000" w:rsidP="004B1379">
      <w:pPr>
        <w:pStyle w:val="ListParagraph"/>
        <w:numPr>
          <w:ilvl w:val="0"/>
          <w:numId w:val="1"/>
        </w:numPr>
        <w:tabs>
          <w:tab w:val="left" w:pos="1147"/>
        </w:tabs>
        <w:spacing w:line="360" w:lineRule="auto"/>
        <w:ind w:right="49"/>
        <w:jc w:val="both"/>
        <w:rPr>
          <w:sz w:val="24"/>
        </w:rPr>
      </w:pPr>
      <w:r>
        <w:rPr>
          <w:b/>
          <w:sz w:val="24"/>
        </w:rPr>
        <w:t xml:space="preserve">Community Support: </w:t>
      </w:r>
      <w:r>
        <w:rPr>
          <w:sz w:val="24"/>
        </w:rPr>
        <w:t>Mobilizing community support was pivotal. By involving local influencers and community leaders in our campaign, we were able to build trust and credibility, fostering greater acceptance of digital money.</w:t>
      </w:r>
    </w:p>
    <w:p w:rsidR="00000226" w:rsidRDefault="00000000" w:rsidP="004B1379">
      <w:pPr>
        <w:pStyle w:val="ListParagraph"/>
        <w:numPr>
          <w:ilvl w:val="0"/>
          <w:numId w:val="1"/>
        </w:numPr>
        <w:tabs>
          <w:tab w:val="left" w:pos="1147"/>
        </w:tabs>
        <w:spacing w:line="360" w:lineRule="auto"/>
        <w:ind w:right="51"/>
        <w:jc w:val="both"/>
        <w:rPr>
          <w:sz w:val="24"/>
        </w:rPr>
      </w:pPr>
      <w:r>
        <w:rPr>
          <w:b/>
          <w:sz w:val="24"/>
        </w:rPr>
        <w:t xml:space="preserve">Educational Materials: </w:t>
      </w:r>
      <w:r>
        <w:rPr>
          <w:sz w:val="24"/>
        </w:rPr>
        <w:t>Distribution of educational materials played a crucial role. Informational pamphlets, brochures, and digital literacy resources were provided to empower residents with the knowledge needed to embrace digital financial practices.</w:t>
      </w:r>
    </w:p>
    <w:p w:rsidR="00000226" w:rsidRDefault="00000000" w:rsidP="004B1379">
      <w:pPr>
        <w:pStyle w:val="ListParagraph"/>
        <w:numPr>
          <w:ilvl w:val="0"/>
          <w:numId w:val="1"/>
        </w:numPr>
        <w:tabs>
          <w:tab w:val="left" w:pos="1147"/>
        </w:tabs>
        <w:spacing w:line="360" w:lineRule="auto"/>
        <w:ind w:right="45"/>
        <w:jc w:val="both"/>
        <w:rPr>
          <w:sz w:val="24"/>
        </w:rPr>
      </w:pPr>
      <w:r>
        <w:rPr>
          <w:b/>
          <w:sz w:val="24"/>
        </w:rPr>
        <w:t xml:space="preserve">Technical Assistance: </w:t>
      </w:r>
      <w:r>
        <w:rPr>
          <w:sz w:val="24"/>
        </w:rPr>
        <w:t xml:space="preserve">Recognizing technological limitations, our team offered technical assistance to individuals facing challenges with digital devices or internet connectivity. This proactive approach ensured that no one was left behind in the </w:t>
      </w:r>
      <w:r>
        <w:rPr>
          <w:spacing w:val="-2"/>
          <w:sz w:val="24"/>
        </w:rPr>
        <w:t>transition.</w:t>
      </w:r>
    </w:p>
    <w:p w:rsidR="00000226" w:rsidRDefault="00000226" w:rsidP="004B1379">
      <w:pPr>
        <w:pStyle w:val="ListParagraph"/>
        <w:spacing w:line="360" w:lineRule="auto"/>
        <w:rPr>
          <w:sz w:val="24"/>
        </w:rPr>
        <w:sectPr w:rsidR="00000226" w:rsidSect="0050443D">
          <w:pgSz w:w="11930" w:h="16860"/>
          <w:pgMar w:top="1240" w:right="1133" w:bottom="1200" w:left="1133" w:header="730" w:footer="288" w:gutter="0"/>
          <w:cols w:space="720"/>
          <w:docGrid w:linePitch="299"/>
        </w:sectPr>
      </w:pPr>
    </w:p>
    <w:p w:rsidR="00000226" w:rsidRDefault="00000000" w:rsidP="004B1379">
      <w:pPr>
        <w:pStyle w:val="Heading3"/>
        <w:spacing w:before="83" w:line="360" w:lineRule="auto"/>
      </w:pPr>
      <w:bookmarkStart w:id="13" w:name="Conclusion:"/>
      <w:bookmarkEnd w:id="13"/>
      <w:r>
        <w:rPr>
          <w:spacing w:val="-2"/>
        </w:rPr>
        <w:lastRenderedPageBreak/>
        <w:t>Conclusion:</w:t>
      </w:r>
    </w:p>
    <w:p w:rsidR="00000226" w:rsidRDefault="00000000" w:rsidP="004B1379">
      <w:pPr>
        <w:pStyle w:val="BodyText"/>
        <w:spacing w:before="277" w:line="360" w:lineRule="auto"/>
        <w:ind w:left="787" w:right="50"/>
        <w:jc w:val="both"/>
      </w:pPr>
      <w:r>
        <w:t>The</w:t>
      </w:r>
      <w:r>
        <w:rPr>
          <w:spacing w:val="-2"/>
        </w:rPr>
        <w:t xml:space="preserve"> </w:t>
      </w:r>
      <w:r>
        <w:t>promotion of</w:t>
      </w:r>
      <w:r>
        <w:rPr>
          <w:spacing w:val="-1"/>
        </w:rPr>
        <w:t xml:space="preserve"> </w:t>
      </w:r>
      <w:r>
        <w:t>digital money</w:t>
      </w:r>
      <w:r>
        <w:rPr>
          <w:spacing w:val="-5"/>
        </w:rPr>
        <w:t xml:space="preserve"> </w:t>
      </w:r>
      <w:r>
        <w:t xml:space="preserve">in </w:t>
      </w:r>
      <w:proofErr w:type="spellStart"/>
      <w:r>
        <w:t>Abbigere</w:t>
      </w:r>
      <w:proofErr w:type="spellEnd"/>
      <w:r>
        <w:t>, Bangalore</w:t>
      </w:r>
      <w:r>
        <w:rPr>
          <w:spacing w:val="-1"/>
        </w:rPr>
        <w:t xml:space="preserve"> </w:t>
      </w:r>
      <w:r>
        <w:t>has been a</w:t>
      </w:r>
      <w:r>
        <w:rPr>
          <w:spacing w:val="-1"/>
        </w:rPr>
        <w:t xml:space="preserve"> </w:t>
      </w:r>
      <w:r>
        <w:t>significant step</w:t>
      </w:r>
      <w:r>
        <w:rPr>
          <w:spacing w:val="-1"/>
        </w:rPr>
        <w:t xml:space="preserve"> </w:t>
      </w:r>
      <w:r>
        <w:t>towards financial inclusion and economic empowerment. Through dedicated efforts, we have raised awareness, promoted digital literacy, and inspired a tangible shift towards digital payment methods. The positive response from the community underscores the importance of such initiatives in building a more inclusive and digitally empowered society.</w:t>
      </w:r>
    </w:p>
    <w:p w:rsidR="00000226" w:rsidRDefault="00000226" w:rsidP="004B1379">
      <w:pPr>
        <w:pStyle w:val="BodyText"/>
        <w:spacing w:before="5" w:line="360" w:lineRule="auto"/>
      </w:pPr>
    </w:p>
    <w:p w:rsidR="00000226" w:rsidRDefault="00000000" w:rsidP="004B1379">
      <w:pPr>
        <w:pStyle w:val="BodyText"/>
        <w:spacing w:line="360" w:lineRule="auto"/>
        <w:ind w:left="787" w:right="49"/>
        <w:jc w:val="both"/>
      </w:pPr>
      <w:r>
        <w:t xml:space="preserve">In conclusion, the campaign to promote digital money in </w:t>
      </w:r>
      <w:proofErr w:type="spellStart"/>
      <w:r>
        <w:t>Abbigere</w:t>
      </w:r>
      <w:proofErr w:type="spellEnd"/>
      <w:r>
        <w:t>, Bangalore has proven</w:t>
      </w:r>
      <w:r>
        <w:rPr>
          <w:spacing w:val="40"/>
        </w:rPr>
        <w:t xml:space="preserve"> </w:t>
      </w:r>
      <w:r>
        <w:t>to be a significant step towards fostering financial inclusion and economic empowerment. Through dedicated efforts and community engagement, we have successfully raised awareness, promoted digital literacy, and inspired a tangible shift towards digital payment methods. The positive response from the community underscores the importance of such initiatives in building a more inclusive and digitally empowered society.</w:t>
      </w:r>
    </w:p>
    <w:p w:rsidR="00000226" w:rsidRDefault="00000000" w:rsidP="004B1379">
      <w:pPr>
        <w:pStyle w:val="BodyText"/>
        <w:spacing w:before="149" w:line="360" w:lineRule="auto"/>
        <w:rPr>
          <w:sz w:val="20"/>
        </w:rPr>
      </w:pPr>
      <w:r>
        <w:rPr>
          <w:noProof/>
          <w:sz w:val="20"/>
        </w:rPr>
        <mc:AlternateContent>
          <mc:Choice Requires="wps">
            <w:drawing>
              <wp:anchor distT="0" distB="0" distL="0" distR="0" simplePos="0" relativeHeight="251831296" behindDoc="1" locked="0" layoutInCell="1" allowOverlap="1">
                <wp:simplePos x="0" y="0"/>
                <wp:positionH relativeFrom="page">
                  <wp:posOffset>831850</wp:posOffset>
                </wp:positionH>
                <wp:positionV relativeFrom="paragraph">
                  <wp:posOffset>255892</wp:posOffset>
                </wp:positionV>
                <wp:extent cx="5911850" cy="6350"/>
                <wp:effectExtent l="0" t="0" r="0" b="0"/>
                <wp:wrapTopAndBottom/>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1850" cy="6350"/>
                        </a:xfrm>
                        <a:custGeom>
                          <a:avLst/>
                          <a:gdLst/>
                          <a:ahLst/>
                          <a:cxnLst/>
                          <a:rect l="l" t="t" r="r" b="b"/>
                          <a:pathLst>
                            <a:path w="5911850" h="6350">
                              <a:moveTo>
                                <a:pt x="5911342" y="0"/>
                              </a:moveTo>
                              <a:lnTo>
                                <a:pt x="0" y="0"/>
                              </a:lnTo>
                              <a:lnTo>
                                <a:pt x="0" y="6094"/>
                              </a:lnTo>
                              <a:lnTo>
                                <a:pt x="5911342" y="6094"/>
                              </a:lnTo>
                              <a:lnTo>
                                <a:pt x="591134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74F23C3" id="Graphic 30" o:spid="_x0000_s1026" style="position:absolute;margin-left:65.5pt;margin-top:20.15pt;width:465.5pt;height:.5pt;z-index:-251485184;visibility:visible;mso-wrap-style:square;mso-wrap-distance-left:0;mso-wrap-distance-top:0;mso-wrap-distance-right:0;mso-wrap-distance-bottom:0;mso-position-horizontal:absolute;mso-position-horizontal-relative:page;mso-position-vertical:absolute;mso-position-vertical-relative:text;v-text-anchor:top" coordsize="59118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" path="m5911342,l,,,6094r5911342,l5911342,xe" fillcolor="#d9d9d9" stroked="f">
                <v:path arrowok="t"/>
                <w10:wrap type="topAndBottom" anchorx="page"/>
              </v:shape>
            </w:pict>
          </mc:Fallback>
        </mc:AlternateContent>
      </w:r>
    </w:p>
    <w:sectPr w:rsidR="00000226" w:rsidSect="0050443D">
      <w:pgSz w:w="11930" w:h="16860"/>
      <w:pgMar w:top="1240" w:right="1133" w:bottom="1200" w:left="1133" w:header="730" w:footer="28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656D4" w:rsidRDefault="000656D4">
      <w:r>
        <w:separator/>
      </w:r>
    </w:p>
  </w:endnote>
  <w:endnote w:type="continuationSeparator" w:id="0">
    <w:p w:rsidR="000656D4" w:rsidRDefault="00065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0443D" w:rsidRDefault="0050443D" w:rsidP="00B855E0">
    <w:pPr>
      <w:pStyle w:val="Footer"/>
      <w:rPr>
        <w:sz w:val="24"/>
        <w:szCs w:val="24"/>
      </w:rPr>
    </w:pPr>
  </w:p>
  <w:p w:rsidR="0050443D" w:rsidRDefault="0050443D" w:rsidP="00B855E0">
    <w:pPr>
      <w:pStyle w:val="Footer"/>
      <w:rPr>
        <w:sz w:val="24"/>
        <w:szCs w:val="24"/>
      </w:rPr>
    </w:pPr>
  </w:p>
  <w:p w:rsidR="001B6F96" w:rsidRPr="00B855E0" w:rsidRDefault="001B6F96" w:rsidP="00B855E0">
    <w:pPr>
      <w:pStyle w:val="Footer"/>
      <w:rPr>
        <w:sz w:val="24"/>
        <w:szCs w:val="24"/>
      </w:rPr>
    </w:pPr>
    <w:r w:rsidRPr="00B855E0">
      <w:rPr>
        <w:sz w:val="24"/>
        <w:szCs w:val="24"/>
      </w:rPr>
      <w:t xml:space="preserve">Dept. of CS&amp;E, AIT, Bengaluru                    </w:t>
    </w:r>
    <w:r w:rsidR="00B855E0">
      <w:rPr>
        <w:sz w:val="24"/>
        <w:szCs w:val="24"/>
      </w:rPr>
      <w:t xml:space="preserve">  </w:t>
    </w:r>
    <w:r w:rsidRPr="00B855E0">
      <w:rPr>
        <w:sz w:val="24"/>
        <w:szCs w:val="24"/>
      </w:rPr>
      <w:t xml:space="preserve">    </w:t>
    </w:r>
    <w:r w:rsidR="000052CD">
      <w:rPr>
        <w:sz w:val="24"/>
        <w:szCs w:val="24"/>
      </w:rPr>
      <w:tab/>
    </w:r>
    <w:r w:rsidR="000052CD">
      <w:rPr>
        <w:sz w:val="24"/>
        <w:szCs w:val="24"/>
      </w:rPr>
      <w:tab/>
    </w:r>
    <w:r w:rsidRPr="00B855E0">
      <w:rPr>
        <w:sz w:val="24"/>
        <w:szCs w:val="24"/>
      </w:rPr>
      <w:t xml:space="preserve">    </w:t>
    </w:r>
    <w:r w:rsidR="00B855E0">
      <w:rPr>
        <w:sz w:val="24"/>
        <w:szCs w:val="24"/>
      </w:rPr>
      <w:t xml:space="preserve"> </w:t>
    </w:r>
    <w:r w:rsidRPr="00B855E0">
      <w:rPr>
        <w:sz w:val="24"/>
        <w:szCs w:val="24"/>
      </w:rPr>
      <w:t xml:space="preserve">                                                         </w:t>
    </w:r>
    <w:sdt>
      <w:sdtPr>
        <w:rPr>
          <w:sz w:val="24"/>
          <w:szCs w:val="24"/>
        </w:rPr>
        <w:id w:val="118271249"/>
        <w:docPartObj>
          <w:docPartGallery w:val="Page Numbers (Bottom of Page)"/>
          <w:docPartUnique/>
        </w:docPartObj>
      </w:sdtPr>
      <w:sdtEndPr>
        <w:rPr>
          <w:noProof/>
        </w:rPr>
      </w:sdtEndPr>
      <w:sdtContent>
        <w:r w:rsidRPr="00B855E0">
          <w:rPr>
            <w:sz w:val="24"/>
            <w:szCs w:val="24"/>
          </w:rPr>
          <w:fldChar w:fldCharType="begin"/>
        </w:r>
        <w:r w:rsidRPr="00B855E0">
          <w:rPr>
            <w:sz w:val="24"/>
            <w:szCs w:val="24"/>
          </w:rPr>
          <w:instrText xml:space="preserve"> PAGE   \* MERGEFORMAT </w:instrText>
        </w:r>
        <w:r w:rsidRPr="00B855E0">
          <w:rPr>
            <w:sz w:val="24"/>
            <w:szCs w:val="24"/>
          </w:rPr>
          <w:fldChar w:fldCharType="separate"/>
        </w:r>
        <w:r w:rsidRPr="00B855E0">
          <w:rPr>
            <w:noProof/>
            <w:sz w:val="24"/>
            <w:szCs w:val="24"/>
          </w:rPr>
          <w:t>2</w:t>
        </w:r>
        <w:r w:rsidRPr="00B855E0">
          <w:rPr>
            <w:noProof/>
            <w:sz w:val="24"/>
            <w:szCs w:val="24"/>
          </w:rPr>
          <w:fldChar w:fldCharType="end"/>
        </w:r>
      </w:sdtContent>
    </w:sdt>
  </w:p>
  <w:p w:rsidR="00000226" w:rsidRPr="00B855E0" w:rsidRDefault="00000226" w:rsidP="00292598">
    <w:pPr>
      <w:pStyle w:val="Footer"/>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656D4" w:rsidRDefault="000656D4">
      <w:r>
        <w:separator/>
      </w:r>
    </w:p>
  </w:footnote>
  <w:footnote w:type="continuationSeparator" w:id="0">
    <w:p w:rsidR="000656D4" w:rsidRDefault="000656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B6F96" w:rsidRPr="001B6F96" w:rsidRDefault="001B6F96">
    <w:pPr>
      <w:pStyle w:val="Header"/>
      <w:rPr>
        <w:bCs/>
        <w:sz w:val="24"/>
        <w:szCs w:val="24"/>
      </w:rPr>
    </w:pPr>
    <w:r w:rsidRPr="001B6F96">
      <w:rPr>
        <w:bCs/>
        <w:sz w:val="24"/>
        <w:szCs w:val="24"/>
      </w:rPr>
      <w:t xml:space="preserve">Promoting Digital Money in </w:t>
    </w:r>
    <w:proofErr w:type="spellStart"/>
    <w:r w:rsidRPr="001B6F96">
      <w:rPr>
        <w:bCs/>
        <w:sz w:val="24"/>
        <w:szCs w:val="24"/>
      </w:rPr>
      <w:t>Abbigere</w:t>
    </w:r>
    <w:proofErr w:type="spellEnd"/>
    <w:r w:rsidRPr="001B6F96">
      <w:rPr>
        <w:bCs/>
        <w:sz w:val="24"/>
        <w:szCs w:val="24"/>
      </w:rPr>
      <w:t>, Bangalore</w:t>
    </w:r>
    <w:r w:rsidRPr="001B6F96">
      <w:rPr>
        <w:bCs/>
        <w:sz w:val="24"/>
        <w:szCs w:val="24"/>
      </w:rPr>
      <w:tab/>
      <w:t>AICTE ACTIVITY</w:t>
    </w:r>
  </w:p>
  <w:p w:rsidR="00000226" w:rsidRDefault="00000226">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35F7A"/>
    <w:multiLevelType w:val="hybridMultilevel"/>
    <w:tmpl w:val="356AAE3A"/>
    <w:lvl w:ilvl="0" w:tplc="52CCEA86">
      <w:start w:val="1"/>
      <w:numFmt w:val="decimal"/>
      <w:lvlText w:val="%1."/>
      <w:lvlJc w:val="left"/>
      <w:pPr>
        <w:ind w:left="1147"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AFAE800">
      <w:numFmt w:val="bullet"/>
      <w:lvlText w:val="•"/>
      <w:lvlJc w:val="left"/>
      <w:pPr>
        <w:ind w:left="1991" w:hanging="360"/>
      </w:pPr>
      <w:rPr>
        <w:rFonts w:hint="default"/>
        <w:lang w:val="en-US" w:eastAsia="en-US" w:bidi="ar-SA"/>
      </w:rPr>
    </w:lvl>
    <w:lvl w:ilvl="2" w:tplc="0C8A88FE">
      <w:numFmt w:val="bullet"/>
      <w:lvlText w:val="•"/>
      <w:lvlJc w:val="left"/>
      <w:pPr>
        <w:ind w:left="2842" w:hanging="360"/>
      </w:pPr>
      <w:rPr>
        <w:rFonts w:hint="default"/>
        <w:lang w:val="en-US" w:eastAsia="en-US" w:bidi="ar-SA"/>
      </w:rPr>
    </w:lvl>
    <w:lvl w:ilvl="3" w:tplc="E84C3748">
      <w:numFmt w:val="bullet"/>
      <w:lvlText w:val="•"/>
      <w:lvlJc w:val="left"/>
      <w:pPr>
        <w:ind w:left="3694" w:hanging="360"/>
      </w:pPr>
      <w:rPr>
        <w:rFonts w:hint="default"/>
        <w:lang w:val="en-US" w:eastAsia="en-US" w:bidi="ar-SA"/>
      </w:rPr>
    </w:lvl>
    <w:lvl w:ilvl="4" w:tplc="375EA218">
      <w:numFmt w:val="bullet"/>
      <w:lvlText w:val="•"/>
      <w:lvlJc w:val="left"/>
      <w:pPr>
        <w:ind w:left="4545" w:hanging="360"/>
      </w:pPr>
      <w:rPr>
        <w:rFonts w:hint="default"/>
        <w:lang w:val="en-US" w:eastAsia="en-US" w:bidi="ar-SA"/>
      </w:rPr>
    </w:lvl>
    <w:lvl w:ilvl="5" w:tplc="F6641FD4">
      <w:numFmt w:val="bullet"/>
      <w:lvlText w:val="•"/>
      <w:lvlJc w:val="left"/>
      <w:pPr>
        <w:ind w:left="5397" w:hanging="360"/>
      </w:pPr>
      <w:rPr>
        <w:rFonts w:hint="default"/>
        <w:lang w:val="en-US" w:eastAsia="en-US" w:bidi="ar-SA"/>
      </w:rPr>
    </w:lvl>
    <w:lvl w:ilvl="6" w:tplc="8942246E">
      <w:numFmt w:val="bullet"/>
      <w:lvlText w:val="•"/>
      <w:lvlJc w:val="left"/>
      <w:pPr>
        <w:ind w:left="6248" w:hanging="360"/>
      </w:pPr>
      <w:rPr>
        <w:rFonts w:hint="default"/>
        <w:lang w:val="en-US" w:eastAsia="en-US" w:bidi="ar-SA"/>
      </w:rPr>
    </w:lvl>
    <w:lvl w:ilvl="7" w:tplc="0D640FB4">
      <w:numFmt w:val="bullet"/>
      <w:lvlText w:val="•"/>
      <w:lvlJc w:val="left"/>
      <w:pPr>
        <w:ind w:left="7100" w:hanging="360"/>
      </w:pPr>
      <w:rPr>
        <w:rFonts w:hint="default"/>
        <w:lang w:val="en-US" w:eastAsia="en-US" w:bidi="ar-SA"/>
      </w:rPr>
    </w:lvl>
    <w:lvl w:ilvl="8" w:tplc="D8EC7C62">
      <w:numFmt w:val="bullet"/>
      <w:lvlText w:val="•"/>
      <w:lvlJc w:val="left"/>
      <w:pPr>
        <w:ind w:left="7951" w:hanging="360"/>
      </w:pPr>
      <w:rPr>
        <w:rFonts w:hint="default"/>
        <w:lang w:val="en-US" w:eastAsia="en-US" w:bidi="ar-SA"/>
      </w:rPr>
    </w:lvl>
  </w:abstractNum>
  <w:abstractNum w:abstractNumId="1" w15:restartNumberingAfterBreak="0">
    <w:nsid w:val="4DEF11FA"/>
    <w:multiLevelType w:val="hybridMultilevel"/>
    <w:tmpl w:val="8E443832"/>
    <w:lvl w:ilvl="0" w:tplc="4962ABA4">
      <w:start w:val="1"/>
      <w:numFmt w:val="decimal"/>
      <w:lvlText w:val="%1."/>
      <w:lvlJc w:val="left"/>
      <w:pPr>
        <w:ind w:left="1147"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7329E2C">
      <w:numFmt w:val="bullet"/>
      <w:lvlText w:val="•"/>
      <w:lvlJc w:val="left"/>
      <w:pPr>
        <w:ind w:left="1991" w:hanging="360"/>
      </w:pPr>
      <w:rPr>
        <w:rFonts w:hint="default"/>
        <w:lang w:val="en-US" w:eastAsia="en-US" w:bidi="ar-SA"/>
      </w:rPr>
    </w:lvl>
    <w:lvl w:ilvl="2" w:tplc="A01A757C">
      <w:numFmt w:val="bullet"/>
      <w:lvlText w:val="•"/>
      <w:lvlJc w:val="left"/>
      <w:pPr>
        <w:ind w:left="2842" w:hanging="360"/>
      </w:pPr>
      <w:rPr>
        <w:rFonts w:hint="default"/>
        <w:lang w:val="en-US" w:eastAsia="en-US" w:bidi="ar-SA"/>
      </w:rPr>
    </w:lvl>
    <w:lvl w:ilvl="3" w:tplc="94E467AE">
      <w:numFmt w:val="bullet"/>
      <w:lvlText w:val="•"/>
      <w:lvlJc w:val="left"/>
      <w:pPr>
        <w:ind w:left="3694" w:hanging="360"/>
      </w:pPr>
      <w:rPr>
        <w:rFonts w:hint="default"/>
        <w:lang w:val="en-US" w:eastAsia="en-US" w:bidi="ar-SA"/>
      </w:rPr>
    </w:lvl>
    <w:lvl w:ilvl="4" w:tplc="1D52536E">
      <w:numFmt w:val="bullet"/>
      <w:lvlText w:val="•"/>
      <w:lvlJc w:val="left"/>
      <w:pPr>
        <w:ind w:left="4545" w:hanging="360"/>
      </w:pPr>
      <w:rPr>
        <w:rFonts w:hint="default"/>
        <w:lang w:val="en-US" w:eastAsia="en-US" w:bidi="ar-SA"/>
      </w:rPr>
    </w:lvl>
    <w:lvl w:ilvl="5" w:tplc="05CA6074">
      <w:numFmt w:val="bullet"/>
      <w:lvlText w:val="•"/>
      <w:lvlJc w:val="left"/>
      <w:pPr>
        <w:ind w:left="5397" w:hanging="360"/>
      </w:pPr>
      <w:rPr>
        <w:rFonts w:hint="default"/>
        <w:lang w:val="en-US" w:eastAsia="en-US" w:bidi="ar-SA"/>
      </w:rPr>
    </w:lvl>
    <w:lvl w:ilvl="6" w:tplc="DF102786">
      <w:numFmt w:val="bullet"/>
      <w:lvlText w:val="•"/>
      <w:lvlJc w:val="left"/>
      <w:pPr>
        <w:ind w:left="6248" w:hanging="360"/>
      </w:pPr>
      <w:rPr>
        <w:rFonts w:hint="default"/>
        <w:lang w:val="en-US" w:eastAsia="en-US" w:bidi="ar-SA"/>
      </w:rPr>
    </w:lvl>
    <w:lvl w:ilvl="7" w:tplc="C6BA79AA">
      <w:numFmt w:val="bullet"/>
      <w:lvlText w:val="•"/>
      <w:lvlJc w:val="left"/>
      <w:pPr>
        <w:ind w:left="7100" w:hanging="360"/>
      </w:pPr>
      <w:rPr>
        <w:rFonts w:hint="default"/>
        <w:lang w:val="en-US" w:eastAsia="en-US" w:bidi="ar-SA"/>
      </w:rPr>
    </w:lvl>
    <w:lvl w:ilvl="8" w:tplc="EB84A540">
      <w:numFmt w:val="bullet"/>
      <w:lvlText w:val="•"/>
      <w:lvlJc w:val="left"/>
      <w:pPr>
        <w:ind w:left="7951" w:hanging="360"/>
      </w:pPr>
      <w:rPr>
        <w:rFonts w:hint="default"/>
        <w:lang w:val="en-US" w:eastAsia="en-US" w:bidi="ar-SA"/>
      </w:rPr>
    </w:lvl>
  </w:abstractNum>
  <w:abstractNum w:abstractNumId="2" w15:restartNumberingAfterBreak="0">
    <w:nsid w:val="4F33254F"/>
    <w:multiLevelType w:val="hybridMultilevel"/>
    <w:tmpl w:val="25629FF0"/>
    <w:lvl w:ilvl="0" w:tplc="5F849E40">
      <w:start w:val="1"/>
      <w:numFmt w:val="decimal"/>
      <w:lvlText w:val="%1."/>
      <w:lvlJc w:val="left"/>
      <w:pPr>
        <w:ind w:left="1147"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9D27DF0">
      <w:numFmt w:val="bullet"/>
      <w:lvlText w:val="•"/>
      <w:lvlJc w:val="left"/>
      <w:pPr>
        <w:ind w:left="1991" w:hanging="360"/>
      </w:pPr>
      <w:rPr>
        <w:rFonts w:hint="default"/>
        <w:lang w:val="en-US" w:eastAsia="en-US" w:bidi="ar-SA"/>
      </w:rPr>
    </w:lvl>
    <w:lvl w:ilvl="2" w:tplc="F76C7254">
      <w:numFmt w:val="bullet"/>
      <w:lvlText w:val="•"/>
      <w:lvlJc w:val="left"/>
      <w:pPr>
        <w:ind w:left="2842" w:hanging="360"/>
      </w:pPr>
      <w:rPr>
        <w:rFonts w:hint="default"/>
        <w:lang w:val="en-US" w:eastAsia="en-US" w:bidi="ar-SA"/>
      </w:rPr>
    </w:lvl>
    <w:lvl w:ilvl="3" w:tplc="9DB0E9BA">
      <w:numFmt w:val="bullet"/>
      <w:lvlText w:val="•"/>
      <w:lvlJc w:val="left"/>
      <w:pPr>
        <w:ind w:left="3694" w:hanging="360"/>
      </w:pPr>
      <w:rPr>
        <w:rFonts w:hint="default"/>
        <w:lang w:val="en-US" w:eastAsia="en-US" w:bidi="ar-SA"/>
      </w:rPr>
    </w:lvl>
    <w:lvl w:ilvl="4" w:tplc="2444BBCC">
      <w:numFmt w:val="bullet"/>
      <w:lvlText w:val="•"/>
      <w:lvlJc w:val="left"/>
      <w:pPr>
        <w:ind w:left="4545" w:hanging="360"/>
      </w:pPr>
      <w:rPr>
        <w:rFonts w:hint="default"/>
        <w:lang w:val="en-US" w:eastAsia="en-US" w:bidi="ar-SA"/>
      </w:rPr>
    </w:lvl>
    <w:lvl w:ilvl="5" w:tplc="F84ACC12">
      <w:numFmt w:val="bullet"/>
      <w:lvlText w:val="•"/>
      <w:lvlJc w:val="left"/>
      <w:pPr>
        <w:ind w:left="5397" w:hanging="360"/>
      </w:pPr>
      <w:rPr>
        <w:rFonts w:hint="default"/>
        <w:lang w:val="en-US" w:eastAsia="en-US" w:bidi="ar-SA"/>
      </w:rPr>
    </w:lvl>
    <w:lvl w:ilvl="6" w:tplc="5B2AC2E0">
      <w:numFmt w:val="bullet"/>
      <w:lvlText w:val="•"/>
      <w:lvlJc w:val="left"/>
      <w:pPr>
        <w:ind w:left="6248" w:hanging="360"/>
      </w:pPr>
      <w:rPr>
        <w:rFonts w:hint="default"/>
        <w:lang w:val="en-US" w:eastAsia="en-US" w:bidi="ar-SA"/>
      </w:rPr>
    </w:lvl>
    <w:lvl w:ilvl="7" w:tplc="9432CBFA">
      <w:numFmt w:val="bullet"/>
      <w:lvlText w:val="•"/>
      <w:lvlJc w:val="left"/>
      <w:pPr>
        <w:ind w:left="7100" w:hanging="360"/>
      </w:pPr>
      <w:rPr>
        <w:rFonts w:hint="default"/>
        <w:lang w:val="en-US" w:eastAsia="en-US" w:bidi="ar-SA"/>
      </w:rPr>
    </w:lvl>
    <w:lvl w:ilvl="8" w:tplc="E9D4F5B4">
      <w:numFmt w:val="bullet"/>
      <w:lvlText w:val="•"/>
      <w:lvlJc w:val="left"/>
      <w:pPr>
        <w:ind w:left="7951" w:hanging="360"/>
      </w:pPr>
      <w:rPr>
        <w:rFonts w:hint="default"/>
        <w:lang w:val="en-US" w:eastAsia="en-US" w:bidi="ar-SA"/>
      </w:rPr>
    </w:lvl>
  </w:abstractNum>
  <w:abstractNum w:abstractNumId="3" w15:restartNumberingAfterBreak="0">
    <w:nsid w:val="5363566B"/>
    <w:multiLevelType w:val="hybridMultilevel"/>
    <w:tmpl w:val="37843B12"/>
    <w:lvl w:ilvl="0" w:tplc="9454DA6E">
      <w:start w:val="1"/>
      <w:numFmt w:val="decimal"/>
      <w:lvlText w:val="%1."/>
      <w:lvlJc w:val="left"/>
      <w:pPr>
        <w:ind w:left="1147"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AB26D46">
      <w:numFmt w:val="bullet"/>
      <w:lvlText w:val="•"/>
      <w:lvlJc w:val="left"/>
      <w:pPr>
        <w:ind w:left="1991" w:hanging="360"/>
      </w:pPr>
      <w:rPr>
        <w:rFonts w:hint="default"/>
        <w:lang w:val="en-US" w:eastAsia="en-US" w:bidi="ar-SA"/>
      </w:rPr>
    </w:lvl>
    <w:lvl w:ilvl="2" w:tplc="738886A0">
      <w:numFmt w:val="bullet"/>
      <w:lvlText w:val="•"/>
      <w:lvlJc w:val="left"/>
      <w:pPr>
        <w:ind w:left="2842" w:hanging="360"/>
      </w:pPr>
      <w:rPr>
        <w:rFonts w:hint="default"/>
        <w:lang w:val="en-US" w:eastAsia="en-US" w:bidi="ar-SA"/>
      </w:rPr>
    </w:lvl>
    <w:lvl w:ilvl="3" w:tplc="248EBB7A">
      <w:numFmt w:val="bullet"/>
      <w:lvlText w:val="•"/>
      <w:lvlJc w:val="left"/>
      <w:pPr>
        <w:ind w:left="3694" w:hanging="360"/>
      </w:pPr>
      <w:rPr>
        <w:rFonts w:hint="default"/>
        <w:lang w:val="en-US" w:eastAsia="en-US" w:bidi="ar-SA"/>
      </w:rPr>
    </w:lvl>
    <w:lvl w:ilvl="4" w:tplc="D7E4D1C0">
      <w:numFmt w:val="bullet"/>
      <w:lvlText w:val="•"/>
      <w:lvlJc w:val="left"/>
      <w:pPr>
        <w:ind w:left="4545" w:hanging="360"/>
      </w:pPr>
      <w:rPr>
        <w:rFonts w:hint="default"/>
        <w:lang w:val="en-US" w:eastAsia="en-US" w:bidi="ar-SA"/>
      </w:rPr>
    </w:lvl>
    <w:lvl w:ilvl="5" w:tplc="6ABC14F2">
      <w:numFmt w:val="bullet"/>
      <w:lvlText w:val="•"/>
      <w:lvlJc w:val="left"/>
      <w:pPr>
        <w:ind w:left="5397" w:hanging="360"/>
      </w:pPr>
      <w:rPr>
        <w:rFonts w:hint="default"/>
        <w:lang w:val="en-US" w:eastAsia="en-US" w:bidi="ar-SA"/>
      </w:rPr>
    </w:lvl>
    <w:lvl w:ilvl="6" w:tplc="D8C0FE0C">
      <w:numFmt w:val="bullet"/>
      <w:lvlText w:val="•"/>
      <w:lvlJc w:val="left"/>
      <w:pPr>
        <w:ind w:left="6248" w:hanging="360"/>
      </w:pPr>
      <w:rPr>
        <w:rFonts w:hint="default"/>
        <w:lang w:val="en-US" w:eastAsia="en-US" w:bidi="ar-SA"/>
      </w:rPr>
    </w:lvl>
    <w:lvl w:ilvl="7" w:tplc="B3B6CBA2">
      <w:numFmt w:val="bullet"/>
      <w:lvlText w:val="•"/>
      <w:lvlJc w:val="left"/>
      <w:pPr>
        <w:ind w:left="7100" w:hanging="360"/>
      </w:pPr>
      <w:rPr>
        <w:rFonts w:hint="default"/>
        <w:lang w:val="en-US" w:eastAsia="en-US" w:bidi="ar-SA"/>
      </w:rPr>
    </w:lvl>
    <w:lvl w:ilvl="8" w:tplc="B096FF9A">
      <w:numFmt w:val="bullet"/>
      <w:lvlText w:val="•"/>
      <w:lvlJc w:val="left"/>
      <w:pPr>
        <w:ind w:left="7951" w:hanging="360"/>
      </w:pPr>
      <w:rPr>
        <w:rFonts w:hint="default"/>
        <w:lang w:val="en-US" w:eastAsia="en-US" w:bidi="ar-SA"/>
      </w:rPr>
    </w:lvl>
  </w:abstractNum>
  <w:abstractNum w:abstractNumId="4" w15:restartNumberingAfterBreak="0">
    <w:nsid w:val="782C0080"/>
    <w:multiLevelType w:val="hybridMultilevel"/>
    <w:tmpl w:val="BCACCD4E"/>
    <w:lvl w:ilvl="0" w:tplc="A11E72F4">
      <w:start w:val="1"/>
      <w:numFmt w:val="decimal"/>
      <w:lvlText w:val="%1."/>
      <w:lvlJc w:val="left"/>
      <w:pPr>
        <w:ind w:left="828"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D8C2E1E">
      <w:numFmt w:val="bullet"/>
      <w:lvlText w:val="•"/>
      <w:lvlJc w:val="left"/>
      <w:pPr>
        <w:ind w:left="1703" w:hanging="360"/>
      </w:pPr>
      <w:rPr>
        <w:rFonts w:hint="default"/>
        <w:lang w:val="en-US" w:eastAsia="en-US" w:bidi="ar-SA"/>
      </w:rPr>
    </w:lvl>
    <w:lvl w:ilvl="2" w:tplc="8FEE0FF6">
      <w:numFmt w:val="bullet"/>
      <w:lvlText w:val="•"/>
      <w:lvlJc w:val="left"/>
      <w:pPr>
        <w:ind w:left="2586" w:hanging="360"/>
      </w:pPr>
      <w:rPr>
        <w:rFonts w:hint="default"/>
        <w:lang w:val="en-US" w:eastAsia="en-US" w:bidi="ar-SA"/>
      </w:rPr>
    </w:lvl>
    <w:lvl w:ilvl="3" w:tplc="C79E797C">
      <w:numFmt w:val="bullet"/>
      <w:lvlText w:val="•"/>
      <w:lvlJc w:val="left"/>
      <w:pPr>
        <w:ind w:left="3470" w:hanging="360"/>
      </w:pPr>
      <w:rPr>
        <w:rFonts w:hint="default"/>
        <w:lang w:val="en-US" w:eastAsia="en-US" w:bidi="ar-SA"/>
      </w:rPr>
    </w:lvl>
    <w:lvl w:ilvl="4" w:tplc="0B086DC8">
      <w:numFmt w:val="bullet"/>
      <w:lvlText w:val="•"/>
      <w:lvlJc w:val="left"/>
      <w:pPr>
        <w:ind w:left="4353" w:hanging="360"/>
      </w:pPr>
      <w:rPr>
        <w:rFonts w:hint="default"/>
        <w:lang w:val="en-US" w:eastAsia="en-US" w:bidi="ar-SA"/>
      </w:rPr>
    </w:lvl>
    <w:lvl w:ilvl="5" w:tplc="FCE6CBEE">
      <w:numFmt w:val="bullet"/>
      <w:lvlText w:val="•"/>
      <w:lvlJc w:val="left"/>
      <w:pPr>
        <w:ind w:left="5237" w:hanging="360"/>
      </w:pPr>
      <w:rPr>
        <w:rFonts w:hint="default"/>
        <w:lang w:val="en-US" w:eastAsia="en-US" w:bidi="ar-SA"/>
      </w:rPr>
    </w:lvl>
    <w:lvl w:ilvl="6" w:tplc="2410DBCE">
      <w:numFmt w:val="bullet"/>
      <w:lvlText w:val="•"/>
      <w:lvlJc w:val="left"/>
      <w:pPr>
        <w:ind w:left="6120" w:hanging="360"/>
      </w:pPr>
      <w:rPr>
        <w:rFonts w:hint="default"/>
        <w:lang w:val="en-US" w:eastAsia="en-US" w:bidi="ar-SA"/>
      </w:rPr>
    </w:lvl>
    <w:lvl w:ilvl="7" w:tplc="F042A0B4">
      <w:numFmt w:val="bullet"/>
      <w:lvlText w:val="•"/>
      <w:lvlJc w:val="left"/>
      <w:pPr>
        <w:ind w:left="7004" w:hanging="360"/>
      </w:pPr>
      <w:rPr>
        <w:rFonts w:hint="default"/>
        <w:lang w:val="en-US" w:eastAsia="en-US" w:bidi="ar-SA"/>
      </w:rPr>
    </w:lvl>
    <w:lvl w:ilvl="8" w:tplc="BC22DA5C">
      <w:numFmt w:val="bullet"/>
      <w:lvlText w:val="•"/>
      <w:lvlJc w:val="left"/>
      <w:pPr>
        <w:ind w:left="7887" w:hanging="360"/>
      </w:pPr>
      <w:rPr>
        <w:rFonts w:hint="default"/>
        <w:lang w:val="en-US" w:eastAsia="en-US" w:bidi="ar-SA"/>
      </w:rPr>
    </w:lvl>
  </w:abstractNum>
  <w:num w:numId="1" w16cid:durableId="2113548558">
    <w:abstractNumId w:val="2"/>
  </w:num>
  <w:num w:numId="2" w16cid:durableId="1721248199">
    <w:abstractNumId w:val="0"/>
  </w:num>
  <w:num w:numId="3" w16cid:durableId="247008078">
    <w:abstractNumId w:val="1"/>
  </w:num>
  <w:num w:numId="4" w16cid:durableId="979383411">
    <w:abstractNumId w:val="3"/>
  </w:num>
  <w:num w:numId="5" w16cid:durableId="14772584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00226"/>
    <w:rsid w:val="00000226"/>
    <w:rsid w:val="000052CD"/>
    <w:rsid w:val="000656D4"/>
    <w:rsid w:val="001623B9"/>
    <w:rsid w:val="001B6F96"/>
    <w:rsid w:val="00292598"/>
    <w:rsid w:val="0037450F"/>
    <w:rsid w:val="00403585"/>
    <w:rsid w:val="004428D3"/>
    <w:rsid w:val="00461D39"/>
    <w:rsid w:val="00464EA0"/>
    <w:rsid w:val="004B1379"/>
    <w:rsid w:val="0050443D"/>
    <w:rsid w:val="006F3A9C"/>
    <w:rsid w:val="00AE2A5B"/>
    <w:rsid w:val="00B855E0"/>
    <w:rsid w:val="00C738BD"/>
    <w:rsid w:val="00D46A15"/>
    <w:rsid w:val="00D47D6E"/>
    <w:rsid w:val="00E576A6"/>
    <w:rsid w:val="00F1032F"/>
    <w:rsid w:val="00F760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129BFC"/>
  <w15:docId w15:val="{A01C6E81-68D8-4D70-8292-CE9D225CA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57"/>
      <w:ind w:left="408" w:right="142"/>
      <w:jc w:val="center"/>
      <w:outlineLvl w:val="0"/>
    </w:pPr>
    <w:rPr>
      <w:sz w:val="36"/>
      <w:szCs w:val="36"/>
      <w:u w:val="single" w:color="000000"/>
    </w:rPr>
  </w:style>
  <w:style w:type="paragraph" w:styleId="Heading2">
    <w:name w:val="heading 2"/>
    <w:basedOn w:val="Normal"/>
    <w:uiPriority w:val="9"/>
    <w:unhideWhenUsed/>
    <w:qFormat/>
    <w:pPr>
      <w:spacing w:before="84"/>
      <w:ind w:left="408" w:right="358"/>
      <w:jc w:val="center"/>
      <w:outlineLvl w:val="1"/>
    </w:pPr>
    <w:rPr>
      <w:b/>
      <w:bCs/>
      <w:sz w:val="32"/>
      <w:szCs w:val="32"/>
    </w:rPr>
  </w:style>
  <w:style w:type="paragraph" w:styleId="Heading3">
    <w:name w:val="heading 3"/>
    <w:basedOn w:val="Normal"/>
    <w:uiPriority w:val="9"/>
    <w:unhideWhenUsed/>
    <w:qFormat/>
    <w:pPr>
      <w:ind w:left="206"/>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147" w:right="46" w:hanging="360"/>
      <w:jc w:val="both"/>
    </w:pPr>
  </w:style>
  <w:style w:type="paragraph" w:customStyle="1" w:styleId="TableParagraph">
    <w:name w:val="Table Paragraph"/>
    <w:basedOn w:val="Normal"/>
    <w:uiPriority w:val="1"/>
    <w:qFormat/>
    <w:pPr>
      <w:spacing w:before="55"/>
      <w:jc w:val="center"/>
    </w:pPr>
  </w:style>
  <w:style w:type="paragraph" w:styleId="Header">
    <w:name w:val="header"/>
    <w:basedOn w:val="Normal"/>
    <w:link w:val="HeaderChar"/>
    <w:uiPriority w:val="99"/>
    <w:unhideWhenUsed/>
    <w:rsid w:val="00292598"/>
    <w:pPr>
      <w:tabs>
        <w:tab w:val="center" w:pos="4680"/>
        <w:tab w:val="right" w:pos="9360"/>
      </w:tabs>
    </w:pPr>
  </w:style>
  <w:style w:type="character" w:customStyle="1" w:styleId="HeaderChar">
    <w:name w:val="Header Char"/>
    <w:basedOn w:val="DefaultParagraphFont"/>
    <w:link w:val="Header"/>
    <w:uiPriority w:val="99"/>
    <w:rsid w:val="00292598"/>
    <w:rPr>
      <w:rFonts w:ascii="Times New Roman" w:eastAsia="Times New Roman" w:hAnsi="Times New Roman" w:cs="Times New Roman"/>
    </w:rPr>
  </w:style>
  <w:style w:type="paragraph" w:styleId="Footer">
    <w:name w:val="footer"/>
    <w:basedOn w:val="Normal"/>
    <w:link w:val="FooterChar"/>
    <w:uiPriority w:val="99"/>
    <w:unhideWhenUsed/>
    <w:rsid w:val="00292598"/>
    <w:pPr>
      <w:tabs>
        <w:tab w:val="center" w:pos="4680"/>
        <w:tab w:val="right" w:pos="9360"/>
      </w:tabs>
    </w:pPr>
  </w:style>
  <w:style w:type="character" w:customStyle="1" w:styleId="FooterChar">
    <w:name w:val="Footer Char"/>
    <w:basedOn w:val="DefaultParagraphFont"/>
    <w:link w:val="Footer"/>
    <w:uiPriority w:val="99"/>
    <w:rsid w:val="00292598"/>
    <w:rPr>
      <w:rFonts w:ascii="Times New Roman" w:eastAsia="Times New Roman" w:hAnsi="Times New Roman" w:cs="Times New Roman"/>
    </w:rPr>
  </w:style>
  <w:style w:type="character" w:customStyle="1" w:styleId="BodyTextChar">
    <w:name w:val="Body Text Char"/>
    <w:basedOn w:val="DefaultParagraphFont"/>
    <w:link w:val="BodyText"/>
    <w:uiPriority w:val="1"/>
    <w:rsid w:val="00292598"/>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7EFBAD-0F58-4DFD-BCF0-079A4F3D3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9</Pages>
  <Words>1558</Words>
  <Characters>8881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ANISH KUMAR</cp:lastModifiedBy>
  <cp:revision>11</cp:revision>
  <dcterms:created xsi:type="dcterms:W3CDTF">2025-02-25T15:27:00Z</dcterms:created>
  <dcterms:modified xsi:type="dcterms:W3CDTF">2025-03-17T06:32:00Z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2024-07-23T00:00:00Z</vt:filetime>
  </property>
  <property fmtid="{D5CDD505-2E9C-101B-9397-08002B2CF9AE}" pid="3" name="Creator">
    <vt:lpwstr>Microsoft® Word 2016</vt:lpwstr>
  </property>
  <property fmtid="{D5CDD505-2E9C-101B-9397-08002B2CF9AE}" pid="4" name="LastSaved">
    <vt:filetime>2025-02-25T00:00:00Z</vt:filetime>
  </property>
  <property fmtid="{D5CDD505-2E9C-101B-9397-08002B2CF9AE}" pid="5" name="Producer">
    <vt:lpwstr>www.ilovepdf.com</vt:lpwstr>
  </property>
</Properties>
</file>