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1E3A8A"/>
        </w:rPr>
        <w:t>ShieldCI: System Architecture &amp; Technical Design</w:t>
      </w:r>
    </w:p>
    <w:p>
      <w:pPr>
        <w:spacing w:before="40" w:after="80" w:line="276" w:lineRule="auto"/>
      </w:pPr>
      <w:r>
        <w:t xml:space="preserve">This document details the architectural principles, component interactions, mathematical models, and security guarantees underpinning the </w:t>
      </w:r>
      <w:r>
        <w:rPr>
          <w:b/>
        </w:rPr>
        <w:t>ShieldCI DevSecOps CI/CD Exposure Manager</w:t>
      </w:r>
      <w:r>
        <w:t>.</w:t>
      </w:r>
    </w:p>
    <w:p>
      <w:pPr>
        <w:pStyle w:val="Heading2"/>
        <w:spacing w:before="240" w:after="80"/>
      </w:pPr>
      <w:r>
        <w:rPr>
          <w:b/>
          <w:color w:val="2563EB"/>
        </w:rPr>
        <w:t>Table of Contents</w:t>
      </w:r>
    </w:p>
    <w:p>
      <w:pPr>
        <w:pStyle w:val="ListBullet"/>
        <w:spacing w:before="20" w:after="40"/>
      </w:pPr>
      <w:r>
        <w:t>[Architectural Overview](#architectural-overview)</w:t>
      </w:r>
    </w:p>
    <w:p>
      <w:pPr>
        <w:pStyle w:val="ListBullet"/>
        <w:spacing w:before="20" w:after="40"/>
      </w:pPr>
      <w:r>
        <w:t>[Component Topology](#component-topology)</w:t>
      </w:r>
    </w:p>
    <w:p>
      <w:pPr>
        <w:pStyle w:val="ListBullet"/>
        <w:spacing w:before="20" w:after="40"/>
      </w:pPr>
      <w:r>
        <w:t>[End-to-End Scan Execution Flow](#end-to-end-scan-execution-flow)</w:t>
      </w:r>
    </w:p>
    <w:p>
      <w:pPr>
        <w:pStyle w:val="ListBullet"/>
        <w:spacing w:before="20" w:after="40"/>
      </w:pPr>
      <w:r>
        <w:t>[Tri-Vector Detection Architecture](#tri-vector-detection-architecture)</w:t>
      </w:r>
    </w:p>
    <w:p>
      <w:pPr>
        <w:pStyle w:val="ListBullet"/>
        <w:spacing w:before="20" w:after="40"/>
      </w:pPr>
      <w:r>
        <w:t>[Auto-Discovery &amp; Footprint Triangulation](#auto-discovery--footprint-triangulation)</w:t>
      </w:r>
    </w:p>
    <w:p>
      <w:pPr>
        <w:pStyle w:val="ListBullet"/>
        <w:spacing w:before="20" w:after="40"/>
      </w:pPr>
      <w:r>
        <w:t>[Attack Correlation &amp; Toxic Combinations](#attack-correlation--toxic-combinations)</w:t>
      </w:r>
    </w:p>
    <w:p>
      <w:pPr>
        <w:pStyle w:val="ListBullet"/>
        <w:spacing w:before="20" w:after="40"/>
      </w:pPr>
      <w:r>
        <w:t>[Attack Graph Schema](#attack-graph-schema)</w:t>
      </w:r>
    </w:p>
    <w:p>
      <w:pPr>
        <w:pStyle w:val="ListBullet"/>
        <w:spacing w:before="20" w:after="40"/>
      </w:pPr>
      <w:r>
        <w:t>[Exploitability Index (EI) Formula](#exploitability-index-ei-formula)</w:t>
      </w:r>
    </w:p>
    <w:p>
      <w:pPr>
        <w:pStyle w:val="ListBullet"/>
        <w:spacing w:before="20" w:after="40"/>
      </w:pPr>
      <w:r>
        <w:t>[Correlated Attack Scenarios](#correlated-attack-scenarios)</w:t>
      </w:r>
    </w:p>
    <w:p>
      <w:pPr>
        <w:pStyle w:val="ListBullet"/>
        <w:spacing w:before="20" w:after="40"/>
      </w:pPr>
      <w:r>
        <w:t>[Autonomous Remediation &amp; Unified Diff Engine](#autonomous-remediation--unified-diff-engine)</w:t>
      </w:r>
    </w:p>
    <w:p>
      <w:pPr>
        <w:pStyle w:val="ListBullet"/>
        <w:spacing w:before="20" w:after="40"/>
      </w:pPr>
      <w:r>
        <w:t>[Pipeline Exposure Scoring (PES) Model](#pipeline-exposure-scoring-pes-model)</w:t>
      </w:r>
    </w:p>
    <w:p>
      <w:pPr>
        <w:pStyle w:val="ListBullet"/>
        <w:spacing w:before="20" w:after="40"/>
      </w:pPr>
      <w:r>
        <w:t>[Dual-Engine Storage Architecture](#dual-engine-storage-architecture)</w:t>
      </w:r>
    </w:p>
    <w:p>
      <w:pPr>
        <w:pStyle w:val="ListBullet"/>
        <w:spacing w:before="20" w:after="40"/>
      </w:pPr>
      <w:r>
        <w:t>[Connection Pooling &amp; Failover](#connection-pooling--failover)</w:t>
      </w:r>
    </w:p>
    <w:p>
      <w:pPr>
        <w:pStyle w:val="ListBullet"/>
        <w:spacing w:before="20" w:after="40"/>
      </w:pPr>
      <w:r>
        <w:t>[Schema &amp; Database Abstraction](#schema--database-abstraction)</w:t>
      </w:r>
    </w:p>
    <w:p>
      <w:pPr>
        <w:pStyle w:val="ListBullet"/>
        <w:spacing w:before="20" w:after="40"/>
      </w:pPr>
      <w:r>
        <w:t>[Security &amp; Defense-in-Depth Primitives](#security--defense-in-depth-primitives)</w:t>
      </w:r>
    </w:p>
    <w:p>
      <w:pPr>
        <w:pStyle w:val="ListBullet"/>
        <w:spacing w:before="20" w:after="40"/>
      </w:pPr>
      <w:r>
        <w:t>[Anti-SSRF Validation Engine](#anti-ssrf-validation-engine)</w:t>
      </w:r>
    </w:p>
    <w:p>
      <w:pPr>
        <w:pStyle w:val="ListBullet"/>
        <w:spacing w:before="20" w:after="40"/>
      </w:pPr>
      <w:r>
        <w:t>[Cryptographic Authentication &amp; Session Revocation](#cryptographic-authentication--session-revocation)</w:t>
      </w:r>
    </w:p>
    <w:p>
      <w:pPr>
        <w:pStyle w:val="ListBullet"/>
        <w:spacing w:before="20" w:after="40"/>
      </w:pPr>
      <w:r>
        <w:t>[HTTP Security Middleware](#http-security-middleware)</w:t>
      </w:r>
    </w:p>
    <w:p>
      <w:pPr>
        <w:pStyle w:val="Heading2"/>
        <w:spacing w:before="240" w:after="80"/>
      </w:pPr>
      <w:r>
        <w:rPr>
          <w:b/>
          <w:color w:val="2563EB"/>
        </w:rPr>
        <w:t>Architectural Overview</w:t>
      </w:r>
    </w:p>
    <w:p>
      <w:pPr>
        <w:spacing w:before="40" w:after="80" w:line="276" w:lineRule="auto"/>
      </w:pPr>
      <w:r>
        <w:t xml:space="preserve">ShieldCI is built to solve a critical limitation of traditional vulnerability scanners: </w:t>
      </w:r>
      <w:r>
        <w:rPr>
          <w:b/>
        </w:rPr>
        <w:t>siloed risk detection</w:t>
      </w:r>
      <w:r>
        <w:t xml:space="preserve">. Traditional tools treat repository code, live web perimeters, and databases as separate domains. ShieldCI unifies these into a </w:t>
      </w:r>
      <w:r>
        <w:rPr>
          <w:b/>
        </w:rPr>
        <w:t>Tri-Vector Posture Management</w:t>
      </w:r>
      <w:r>
        <w:t xml:space="preserve"> engine that:</w:t>
      </w:r>
    </w:p>
    <w:p>
      <w:pPr>
        <w:pStyle w:val="ListNumber"/>
        <w:spacing w:before="20" w:after="40"/>
      </w:pPr>
      <w:r>
        <w:t>Ingests source code, container configurations, live web URLs, and database connection strings.</w:t>
      </w:r>
    </w:p>
    <w:p>
      <w:pPr>
        <w:pStyle w:val="ListNumber"/>
        <w:spacing w:before="20" w:after="40"/>
      </w:pPr>
      <w:r>
        <w:t>Identifies individual misconfigurations and vulnerabilities across all three vectors.</w:t>
      </w:r>
    </w:p>
    <w:p>
      <w:pPr>
        <w:pStyle w:val="ListNumber"/>
        <w:spacing w:before="20" w:after="40"/>
      </w:pPr>
      <w:r>
        <w:t>Automatically triangulates hidden infrastructure footprints from repository manifests.</w:t>
      </w:r>
    </w:p>
    <w:p>
      <w:pPr>
        <w:pStyle w:val="ListNumber"/>
        <w:spacing w:before="20" w:after="40"/>
      </w:pPr>
      <w:r>
        <w:t xml:space="preserve">Correlates multi-vector findings into actionable </w:t>
      </w:r>
      <w:r>
        <w:rPr>
          <w:b/>
        </w:rPr>
        <w:t>Toxic Combinations</w:t>
      </w:r>
      <w:r>
        <w:t>.</w:t>
      </w:r>
    </w:p>
    <w:p>
      <w:pPr>
        <w:pStyle w:val="ListNumber"/>
        <w:spacing w:before="20" w:after="40"/>
      </w:pPr>
      <w:r>
        <w:t xml:space="preserve">Computes a mathematically grounded </w:t>
      </w:r>
      <w:r>
        <w:rPr>
          <w:b/>
        </w:rPr>
        <w:t>Pipeline Exposure Score (PES)</w:t>
      </w:r>
      <w:r>
        <w:t>.</w:t>
      </w:r>
    </w:p>
    <w:p>
      <w:pPr>
        <w:pStyle w:val="ListNumber"/>
        <w:spacing w:before="20" w:after="40"/>
      </w:pPr>
      <w:r>
        <w:t xml:space="preserve">Emits executable </w:t>
      </w:r>
      <w:r>
        <w:rPr>
          <w:b/>
        </w:rPr>
        <w:t>1-Click Self-Healing Git Patches</w:t>
      </w:r>
      <w:r>
        <w:t xml:space="preserve"> (</w:t>
      </w:r>
      <w:r>
        <w:rPr>
          <w:rFonts w:ascii="Consolas" w:hAnsi="Consolas"/>
          <w:color w:val="B4283C"/>
          <w:sz w:val="19"/>
        </w:rPr>
        <w:t>git apply</w:t>
      </w:r>
      <w:r>
        <w:t>).</w:t>
      </w:r>
    </w:p>
    <w:p>
      <w:pPr>
        <w:pStyle w:val="Heading2"/>
        <w:spacing w:before="240" w:after="80"/>
      </w:pPr>
      <w:r>
        <w:rPr>
          <w:b/>
          <w:color w:val="2563EB"/>
        </w:rPr>
        <w:t>Component Topology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graph TB</w:t>
              <w:br/>
              <w:t xml:space="preserve">    subgraph Client Layer</w:t>
              <w:br/>
              <w:t xml:space="preserve">        CLI["CLI Tool (Click + Rich)"]</w:t>
              <w:br/>
              <w:t xml:space="preserve">        UI["SPA Dashboard (HTML/Tailwind/JS)"]</w:t>
              <w:br/>
              <w:t xml:space="preserve">        CI["CI/CD Pipeline (GitHub / GitLab)"]</w:t>
              <w:br/>
              <w:t xml:space="preserve">    end</w:t>
              <w:br/>
              <w:br/>
              <w:t xml:space="preserve">    subgraph API &amp; Gateway Layer</w:t>
              <w:br/>
              <w:t xml:space="preserve">        FastAPI["FastAPI Application (app/main.py)"]</w:t>
              <w:br/>
              <w:t xml:space="preserve">        SecHeaders["Security Headers Middleware"]</w:t>
              <w:br/>
              <w:t xml:space="preserve">        CORS["Hardened CORS Middleware"]</w:t>
              <w:br/>
              <w:t xml:space="preserve">        AuthMid["Bearer HMAC Auth &amp; Quota Guard"]</w:t>
              <w:br/>
              <w:t xml:space="preserve">    end</w:t>
              <w:br/>
              <w:br/>
              <w:t xml:space="preserve">    subgraph Core Orchestration</w:t>
              <w:br/>
              <w:t xml:space="preserve">        Orch["ExposureOrchestrator (app/core/orchestrator.py)"]</w:t>
              <w:br/>
              <w:t xml:space="preserve">        RepoFetch["RepoFetcher (Git clone, ZIP, Local)"]</w:t>
              <w:br/>
              <w:t xml:space="preserve">        Scheduler["Continuous Scheduler (app/core/scheduler.py)"]</w:t>
              <w:br/>
              <w:t xml:space="preserve">    end</w:t>
              <w:br/>
              <w:br/>
              <w:t xml:space="preserve">    subgraph Scanner Suite</w:t>
              <w:br/>
              <w:t xml:space="preserve">        WS["WorkflowScanner (CI/CD)"]</w:t>
              <w:br/>
              <w:t xml:space="preserve">        SS["SecretScanner (Entropy &amp; Signatures)"]</w:t>
              <w:br/>
              <w:t xml:space="preserve">        SCA["SCAScanner (CVE DB &amp; SBOM)"]</w:t>
              <w:br/>
              <w:t xml:space="preserve">        IaC["IaCScanner (Docker &amp; Terraform)"]</w:t>
              <w:br/>
              <w:t xml:space="preserve">        WebS["WebsiteScanner (TLS &amp; Perimeter)"]</w:t>
              <w:br/>
              <w:t xml:space="preserve">        DBS["DatabaseScanner (Posture &amp; Network)"]</w:t>
              <w:br/>
              <w:t xml:space="preserve">    end</w:t>
              <w:br/>
              <w:br/>
              <w:t xml:space="preserve">    subgraph Intelligence &amp; Synthesis</w:t>
              <w:br/>
              <w:t xml:space="preserve">        AutoDisc["AutoDiscoveryEngine (Triangulation)"]</w:t>
              <w:br/>
              <w:t xml:space="preserve">        Correlator["AttackCorrelator (Toxic Combinations)"]</w:t>
              <w:br/>
              <w:t xml:space="preserve">        Remediator["AutoRemediator (Unified Diff Patches)"]</w:t>
              <w:br/>
              <w:t xml:space="preserve">        Scorer["ExposureScorer (PES &amp; Risk Grades)"]</w:t>
              <w:br/>
              <w:t xml:space="preserve">    end</w:t>
              <w:br/>
              <w:br/>
              <w:t xml:space="preserve">    subgraph Persistence &amp; Alerting</w:t>
              <w:br/>
              <w:t xml:space="preserve">        Storage["DynamicStorageManager (app/core/storage.py)"]</w:t>
              <w:br/>
              <w:t xml:space="preserve">        PG[("PostgreSQL (Neon/Supabase/RDS)")]</w:t>
              <w:br/>
              <w:t xml:space="preserve">        SQLite[("Local SQLite (data/shieldci.db)")]</w:t>
              <w:br/>
              <w:t xml:space="preserve">        Webhook["SSRF-Safe Webhook Dispatcher"]</w:t>
              <w:br/>
              <w:t xml:space="preserve">    end</w:t>
              <w:br/>
              <w:br/>
              <w:t xml:space="preserve">    CLI --&gt; FastAPI</w:t>
              <w:br/>
              <w:t xml:space="preserve">    UI --&gt; FastAPI</w:t>
              <w:br/>
              <w:t xml:space="preserve">    CI --&gt; FastAPI</w:t>
              <w:br/>
              <w:br/>
              <w:t xml:space="preserve">    FastAPI --&gt; SecHeaders</w:t>
              <w:br/>
              <w:t xml:space="preserve">    SecHeaders --&gt; CORS</w:t>
              <w:br/>
              <w:t xml:space="preserve">    CORS --&gt; AuthMid</w:t>
              <w:br/>
              <w:t xml:space="preserve">    AuthMid --&gt; Orch</w:t>
              <w:br/>
              <w:br/>
              <w:t xml:space="preserve">    Orch --&gt; RepoFetch</w:t>
              <w:br/>
              <w:t xml:space="preserve">    Scheduler --&gt; Orch</w:t>
              <w:br/>
              <w:br/>
              <w:t xml:space="preserve">    Orch --&gt; WS</w:t>
              <w:br/>
              <w:t xml:space="preserve">    Orch --&gt; SS</w:t>
              <w:br/>
              <w:t xml:space="preserve">    Orch --&gt; SCA</w:t>
              <w:br/>
              <w:t xml:space="preserve">    Orch --&gt; IaC</w:t>
              <w:br/>
              <w:t xml:space="preserve">    Orch --&gt; WebS</w:t>
              <w:br/>
              <w:t xml:space="preserve">    Orch --&gt; DBS</w:t>
              <w:br/>
              <w:br/>
              <w:t xml:space="preserve">    WS &amp; SS &amp; SCA &amp; IaC &amp; WebS &amp; DBS --&gt; AutoDisc</w:t>
              <w:br/>
              <w:t xml:space="preserve">    AutoDisc --&gt; Correlator</w:t>
              <w:br/>
              <w:t xml:space="preserve">    Correlator --&gt; Remediator</w:t>
              <w:br/>
              <w:t xml:space="preserve">    Correlator --&gt; Scorer</w:t>
              <w:br/>
              <w:br/>
              <w:t xml:space="preserve">    Scorer --&gt; Storage</w:t>
              <w:br/>
              <w:t xml:space="preserve">    Storage --&gt; PG</w:t>
              <w:br/>
              <w:t xml:space="preserve">    Storage --&gt; SQLite</w:t>
              <w:br/>
              <w:t xml:space="preserve">    Scorer --&gt; Webhook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End-to-End Scan Execution Flow</w:t>
      </w:r>
    </w:p>
    <w:p>
      <w:pPr>
        <w:spacing w:before="40" w:after="80" w:line="276" w:lineRule="auto"/>
      </w:pPr>
      <w:r>
        <w:t>The scan lifecycle follows a strictly ordered synchronous or asynchronous execution pipeline: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[Target Input] ──► [Target Classification]</w:t>
              <w:br/>
              <w:t xml:space="preserve">                        │</w:t>
              <w:br/>
              <w:t xml:space="preserve">         ┌──────────────┼──────────────┐</w:t>
              <w:br/>
              <w:t xml:space="preserve">         ▼              ▼              ▼</w:t>
              <w:br/>
              <w:t xml:space="preserve">   [Repository]     [Website]      [Database]</w:t>
              <w:br/>
              <w:t xml:space="preserve">         │              │              │</w:t>
              <w:br/>
              <w:t xml:space="preserve">         ▼              │              │</w:t>
              <w:br/>
              <w:t xml:space="preserve">   [RepoFetcher]        │              │</w:t>
              <w:br/>
              <w:t xml:space="preserve">   (Clone/Unpack)       │              │</w:t>
              <w:br/>
              <w:t xml:space="preserve">         │              │              │</w:t>
              <w:br/>
              <w:t xml:space="preserve">         ▼              ▼              ▼</w:t>
              <w:br/>
              <w:t xml:space="preserve">   [Static Scans]   [Web Probes]   [DB Probes]</w:t>
              <w:br/>
              <w:t xml:space="preserve">   (Workflow,       (TLS, Headers, (Socket, Auth,</w:t>
              <w:br/>
              <w:t xml:space="preserve">    Secret, SCA,     CORS, Paths)   Credentials)</w:t>
              <w:br/>
              <w:t xml:space="preserve">    IaC/Docker)         │              │</w:t>
              <w:br/>
              <w:t xml:space="preserve">         │              │              │</w:t>
              <w:br/>
              <w:t xml:space="preserve">         └──────────────┼──────────────┘</w:t>
              <w:br/>
              <w:t xml:space="preserve">                        │</w:t>
              <w:br/>
              <w:t xml:space="preserve">                        ▼</w:t>
              <w:br/>
              <w:t xml:space="preserve">           [Auto-Discovery Engine]</w:t>
              <w:br/>
              <w:t xml:space="preserve">        (Triangulate Web/DB footprints)</w:t>
              <w:br/>
              <w:t xml:space="preserve">                        │</w:t>
              <w:br/>
              <w:t xml:space="preserve">                        ▼</w:t>
              <w:br/>
              <w:t xml:space="preserve">          [Attack Correlation Engine]</w:t>
              <w:br/>
              <w:t xml:space="preserve">      (Map Toxic Combinations &amp; Graph)</w:t>
              <w:br/>
              <w:t xml:space="preserve">                        │</w:t>
              <w:br/>
              <w:t xml:space="preserve">                        ▼</w:t>
              <w:br/>
              <w:t xml:space="preserve">           [Auto-Remediation Engine]</w:t>
              <w:br/>
              <w:t xml:space="preserve">        (Generate unified git patches)</w:t>
              <w:br/>
              <w:t xml:space="preserve">                        │</w:t>
              <w:br/>
              <w:t xml:space="preserve">                        ▼</w:t>
              <w:br/>
              <w:t xml:space="preserve">             [Exposure Scorer (PES)]</w:t>
              <w:br/>
              <w:t xml:space="preserve">          (Calculate score &amp; risk grade)</w:t>
              <w:br/>
              <w:t xml:space="preserve">                        │</w:t>
              <w:br/>
              <w:t xml:space="preserve">                        ▼</w:t>
              <w:br/>
              <w:t xml:space="preserve">             [Storage Persistence]</w:t>
              <w:br/>
              <w:t xml:space="preserve">         (PostgreSQL pool or SQLite)</w:t>
              <w:br/>
              <w:t xml:space="preserve">                        │</w:t>
              <w:br/>
              <w:t xml:space="preserve">                        ▼</w:t>
              <w:br/>
              <w:t xml:space="preserve">           [SSRF-Hardened Webhook]</w:t>
              <w:br/>
              <w:t xml:space="preserve">       (Dispatch alert if gate failed)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Tri-Vector Detection Architecture</w:t>
      </w:r>
    </w:p>
    <w:p>
      <w:pPr>
        <w:pStyle w:val="Heading3"/>
        <w:spacing w:before="160" w:after="40"/>
      </w:pPr>
      <w:r>
        <w:rPr>
          <w:b/>
          <w:color w:val="475569"/>
        </w:rPr>
        <w:t>Vector 1: Codebase &amp; CI/CD Posture</w:t>
      </w:r>
    </w:p>
    <w:p>
      <w:pPr>
        <w:pStyle w:val="ListBullet"/>
        <w:spacing w:before="20" w:after="40"/>
      </w:pPr>
      <w:r>
        <w:rPr>
          <w:b/>
        </w:rPr>
        <w:t>`WorkflowScanner`</w:t>
      </w:r>
      <w:r>
        <w:t>: Parses GitHub Actions (</w:t>
      </w:r>
      <w:r>
        <w:rPr>
          <w:rFonts w:ascii="Consolas" w:hAnsi="Consolas"/>
          <w:color w:val="B4283C"/>
          <w:sz w:val="19"/>
        </w:rPr>
        <w:t>.github/workflows/*.yml</w:t>
      </w:r>
      <w:r>
        <w:t>) and GitLab CI (</w:t>
      </w:r>
      <w:r>
        <w:rPr>
          <w:rFonts w:ascii="Consolas" w:hAnsi="Consolas"/>
          <w:color w:val="B4283C"/>
          <w:sz w:val="19"/>
        </w:rPr>
        <w:t>.gitlab-ci.yml</w:t>
      </w:r>
      <w:r>
        <w:t>). Identifies insecure triggers (</w:t>
      </w:r>
      <w:r>
        <w:rPr>
          <w:rFonts w:ascii="Consolas" w:hAnsi="Consolas"/>
          <w:color w:val="B4283C"/>
          <w:sz w:val="19"/>
        </w:rPr>
        <w:t>pull_request_target</w:t>
      </w:r>
      <w:r>
        <w:t>), excessive permissions (</w:t>
      </w:r>
      <w:r>
        <w:rPr>
          <w:rFonts w:ascii="Consolas" w:hAnsi="Consolas"/>
          <w:color w:val="B4283C"/>
          <w:sz w:val="19"/>
        </w:rPr>
        <w:t>write-all</w:t>
      </w:r>
      <w:r>
        <w:t>), mutable unpinned 3rd-party action tags, and script injection vectors (</w:t>
      </w:r>
      <w:r>
        <w:rPr>
          <w:rFonts w:ascii="Consolas" w:hAnsi="Consolas"/>
          <w:color w:val="B4283C"/>
          <w:sz w:val="19"/>
        </w:rPr>
        <w:t>${{ github.event... }}</w:t>
      </w:r>
      <w:r>
        <w:t>).</w:t>
      </w:r>
    </w:p>
    <w:p>
      <w:pPr>
        <w:pStyle w:val="ListBullet"/>
        <w:spacing w:before="20" w:after="40"/>
      </w:pPr>
      <w:r>
        <w:rPr>
          <w:b/>
        </w:rPr>
        <w:t>`SecretScanner`</w:t>
      </w:r>
      <w:r>
        <w:t>: Dual-engine detection combining regex signatures for high-risk tokens (AWS, GitHub, Slack, Private Keys) with Shannon Entropy calculation to catch unclassified high-randomness tokens.</w:t>
      </w:r>
    </w:p>
    <w:p>
      <w:pPr>
        <w:pStyle w:val="ListBullet"/>
        <w:spacing w:before="20" w:after="40"/>
      </w:pPr>
      <w:r>
        <w:rPr>
          <w:b/>
        </w:rPr>
        <w:t>`SCAScanner`</w:t>
      </w:r>
      <w:r>
        <w:t xml:space="preserve">: Extracts package dependencies from </w:t>
      </w:r>
      <w:r>
        <w:rPr>
          <w:rFonts w:ascii="Consolas" w:hAnsi="Consolas"/>
          <w:color w:val="B4283C"/>
          <w:sz w:val="19"/>
        </w:rPr>
        <w:t>requirements.txt</w:t>
      </w:r>
      <w:r>
        <w:t>, generates Package URLs (PURL), compares against an embedded CVE advisory database, and detects vulnerable libraries.</w:t>
      </w:r>
    </w:p>
    <w:p>
      <w:pPr>
        <w:pStyle w:val="ListBullet"/>
        <w:spacing w:before="20" w:after="40"/>
      </w:pPr>
      <w:r>
        <w:rPr>
          <w:b/>
        </w:rPr>
        <w:t>`IaCScanner`</w:t>
      </w:r>
      <w:r>
        <w:t xml:space="preserve">: Analyzes </w:t>
      </w:r>
      <w:r>
        <w:rPr>
          <w:rFonts w:ascii="Consolas" w:hAnsi="Consolas"/>
          <w:color w:val="B4283C"/>
          <w:sz w:val="19"/>
        </w:rPr>
        <w:t>Dockerfile</w:t>
      </w:r>
      <w:r>
        <w:t xml:space="preserve"> files for </w:t>
      </w:r>
      <w:r>
        <w:rPr>
          <w:rFonts w:ascii="Consolas" w:hAnsi="Consolas"/>
          <w:color w:val="B4283C"/>
          <w:sz w:val="19"/>
        </w:rPr>
        <w:t>:latest</w:t>
      </w:r>
      <w:r>
        <w:t xml:space="preserve"> unpinned base images, default root user execution, and exposed administrative ports (22, 3389). Analyzes </w:t>
      </w:r>
      <w:r>
        <w:rPr>
          <w:rFonts w:ascii="Consolas" w:hAnsi="Consolas"/>
          <w:color w:val="B4283C"/>
          <w:sz w:val="19"/>
        </w:rPr>
        <w:t>.tf</w:t>
      </w:r>
      <w:r>
        <w:t xml:space="preserve"> files for </w:t>
      </w:r>
      <w:r>
        <w:rPr>
          <w:rFonts w:ascii="Consolas" w:hAnsi="Consolas"/>
          <w:color w:val="B4283C"/>
          <w:sz w:val="19"/>
        </w:rPr>
        <w:t>0.0.0.0/0</w:t>
      </w:r>
      <w:r>
        <w:t xml:space="preserve"> ingress CIDRs.</w:t>
      </w:r>
    </w:p>
    <w:p>
      <w:pPr>
        <w:pStyle w:val="Heading3"/>
        <w:spacing w:before="160" w:after="40"/>
      </w:pPr>
      <w:r>
        <w:rPr>
          <w:b/>
          <w:color w:val="475569"/>
        </w:rPr>
        <w:t>Vector 2: Live Web Perimeter &amp; APIs</w:t>
      </w:r>
    </w:p>
    <w:p>
      <w:pPr>
        <w:pStyle w:val="ListBullet"/>
        <w:spacing w:before="20" w:after="40"/>
      </w:pPr>
      <w:r>
        <w:rPr>
          <w:b/>
        </w:rPr>
        <w:t>`WebsiteScanner`</w:t>
      </w:r>
      <w:r>
        <w:t>: Performs non-destructive audits against live HTTP/HTTPS services.</w:t>
      </w:r>
    </w:p>
    <w:p>
      <w:pPr>
        <w:pStyle w:val="ListBullet"/>
        <w:spacing w:before="20" w:after="40"/>
      </w:pPr>
      <w:r>
        <w:t>Inspects SSL/TLS certificates for expiration dates, untrusted root CAs, and weak protocol versions (TLS 1.0, 1.1).</w:t>
      </w:r>
    </w:p>
    <w:p>
      <w:pPr>
        <w:pStyle w:val="ListBullet"/>
        <w:spacing w:before="20" w:after="40"/>
      </w:pPr>
      <w:r>
        <w:t>Evaluates defense-in-depth security response headers (</w:t>
      </w:r>
      <w:r>
        <w:rPr>
          <w:rFonts w:ascii="Consolas" w:hAnsi="Consolas"/>
          <w:color w:val="B4283C"/>
          <w:sz w:val="19"/>
        </w:rPr>
        <w:t>Strict-Transport-Security</w:t>
      </w:r>
      <w:r>
        <w:t xml:space="preserve">, </w:t>
      </w:r>
      <w:r>
        <w:rPr>
          <w:rFonts w:ascii="Consolas" w:hAnsi="Consolas"/>
          <w:color w:val="B4283C"/>
          <w:sz w:val="19"/>
        </w:rPr>
        <w:t>Content-Security-Policy</w:t>
      </w:r>
      <w:r>
        <w:t xml:space="preserve">, </w:t>
      </w:r>
      <w:r>
        <w:rPr>
          <w:rFonts w:ascii="Consolas" w:hAnsi="Consolas"/>
          <w:color w:val="B4283C"/>
          <w:sz w:val="19"/>
        </w:rPr>
        <w:t>X-Frame-Options</w:t>
      </w:r>
      <w:r>
        <w:t xml:space="preserve">, </w:t>
      </w:r>
      <w:r>
        <w:rPr>
          <w:rFonts w:ascii="Consolas" w:hAnsi="Consolas"/>
          <w:color w:val="B4283C"/>
          <w:sz w:val="19"/>
        </w:rPr>
        <w:t>X-Content-Type-Options</w:t>
      </w:r>
      <w:r>
        <w:t xml:space="preserve">, </w:t>
      </w:r>
      <w:r>
        <w:rPr>
          <w:rFonts w:ascii="Consolas" w:hAnsi="Consolas"/>
          <w:color w:val="B4283C"/>
          <w:sz w:val="19"/>
        </w:rPr>
        <w:t>Referrer-Policy</w:t>
      </w:r>
      <w:r>
        <w:t>).</w:t>
      </w:r>
    </w:p>
    <w:p>
      <w:pPr>
        <w:pStyle w:val="ListBullet"/>
        <w:spacing w:before="20" w:after="40"/>
      </w:pPr>
      <w:r>
        <w:t>Flags dangerous CORS wildcards paired with credentials (</w:t>
      </w:r>
      <w:r>
        <w:rPr>
          <w:rFonts w:ascii="Consolas" w:hAnsi="Consolas"/>
          <w:color w:val="B4283C"/>
          <w:sz w:val="19"/>
        </w:rPr>
        <w:t>Access-Control-Allow-Credentials: true</w:t>
      </w:r>
      <w:r>
        <w:t>).</w:t>
      </w:r>
    </w:p>
    <w:p>
      <w:pPr>
        <w:pStyle w:val="ListBullet"/>
        <w:spacing w:before="20" w:after="40"/>
      </w:pPr>
      <w:r>
        <w:t>Detects server banner disclosures and probes sensitive paths (</w:t>
      </w:r>
      <w:r>
        <w:rPr>
          <w:rFonts w:ascii="Consolas" w:hAnsi="Consolas"/>
          <w:color w:val="B4283C"/>
          <w:sz w:val="19"/>
        </w:rPr>
        <w:t>/.env</w:t>
      </w:r>
      <w:r>
        <w:t xml:space="preserve">, </w:t>
      </w:r>
      <w:r>
        <w:rPr>
          <w:rFonts w:ascii="Consolas" w:hAnsi="Consolas"/>
          <w:color w:val="B4283C"/>
          <w:sz w:val="19"/>
        </w:rPr>
        <w:t>/.git/HEAD</w:t>
      </w:r>
      <w:r>
        <w:t xml:space="preserve">, </w:t>
      </w:r>
      <w:r>
        <w:rPr>
          <w:rFonts w:ascii="Consolas" w:hAnsi="Consolas"/>
          <w:color w:val="B4283C"/>
          <w:sz w:val="19"/>
        </w:rPr>
        <w:t>/actuator/env</w:t>
      </w:r>
      <w:r>
        <w:t>).</w:t>
      </w:r>
    </w:p>
    <w:p>
      <w:pPr>
        <w:pStyle w:val="Heading3"/>
        <w:spacing w:before="160" w:after="40"/>
      </w:pPr>
      <w:r>
        <w:rPr>
          <w:b/>
          <w:color w:val="475569"/>
        </w:rPr>
        <w:t>Vector 3: Database Posture &amp; Network Access</w:t>
      </w:r>
    </w:p>
    <w:p>
      <w:pPr>
        <w:pStyle w:val="ListBullet"/>
        <w:spacing w:before="20" w:after="40"/>
      </w:pPr>
      <w:r>
        <w:rPr>
          <w:b/>
        </w:rPr>
        <w:t>`DatabaseScanner`</w:t>
      </w:r>
      <w:r>
        <w:t>: Non-destructive posture evaluation for PostgreSQL, MySQL, Redis, MongoDB, Elasticsearch, and MSSQL.</w:t>
      </w:r>
    </w:p>
    <w:p>
      <w:pPr>
        <w:pStyle w:val="ListBullet"/>
        <w:spacing w:before="20" w:after="40"/>
      </w:pPr>
      <w:r>
        <w:t>Audits connection URIs for cleartext credentials and weak/default passwords (</w:t>
      </w:r>
      <w:r>
        <w:rPr>
          <w:rFonts w:ascii="Consolas" w:hAnsi="Consolas"/>
          <w:color w:val="B4283C"/>
          <w:sz w:val="19"/>
        </w:rPr>
        <w:t>root</w:t>
      </w:r>
      <w:r>
        <w:t xml:space="preserve">, </w:t>
      </w:r>
      <w:r>
        <w:rPr>
          <w:rFonts w:ascii="Consolas" w:hAnsi="Consolas"/>
          <w:color w:val="B4283C"/>
          <w:sz w:val="19"/>
        </w:rPr>
        <w:t>admin</w:t>
      </w:r>
      <w:r>
        <w:t xml:space="preserve">, </w:t>
      </w:r>
      <w:r>
        <w:rPr>
          <w:rFonts w:ascii="Consolas" w:hAnsi="Consolas"/>
          <w:color w:val="B4283C"/>
          <w:sz w:val="19"/>
        </w:rPr>
        <w:t>password</w:t>
      </w:r>
      <w:r>
        <w:t>).</w:t>
      </w:r>
    </w:p>
    <w:p>
      <w:pPr>
        <w:pStyle w:val="ListBullet"/>
        <w:spacing w:before="20" w:after="40"/>
      </w:pPr>
      <w:r>
        <w:t>Verifies transport layer encryption enforcement (</w:t>
      </w:r>
      <w:r>
        <w:rPr>
          <w:rFonts w:ascii="Consolas" w:hAnsi="Consolas"/>
          <w:color w:val="B4283C"/>
          <w:sz w:val="19"/>
        </w:rPr>
        <w:t>sslmode=require</w:t>
      </w:r>
      <w:r>
        <w:t>).</w:t>
      </w:r>
    </w:p>
    <w:p>
      <w:pPr>
        <w:pStyle w:val="ListBullet"/>
        <w:spacing w:before="20" w:after="40"/>
      </w:pPr>
      <w:r>
        <w:t>Performs network socket reachability checks on default and custom ports.</w:t>
      </w:r>
    </w:p>
    <w:p>
      <w:pPr>
        <w:pStyle w:val="ListBullet"/>
        <w:spacing w:before="20" w:after="40"/>
      </w:pPr>
      <w:r>
        <w:t xml:space="preserve">Conducts safe, unauthenticated protocol probes (e.g., Redis </w:t>
      </w:r>
      <w:r>
        <w:rPr>
          <w:rFonts w:ascii="Consolas" w:hAnsi="Consolas"/>
          <w:color w:val="B4283C"/>
          <w:sz w:val="19"/>
        </w:rPr>
        <w:t>PING</w:t>
      </w:r>
      <w:r>
        <w:t xml:space="preserve"> response, Elasticsearch </w:t>
      </w:r>
      <w:r>
        <w:rPr>
          <w:rFonts w:ascii="Consolas" w:hAnsi="Consolas"/>
          <w:color w:val="B4283C"/>
          <w:sz w:val="19"/>
        </w:rPr>
        <w:t>_cluster/health</w:t>
      </w:r>
      <w:r>
        <w:t xml:space="preserve"> status).</w:t>
      </w:r>
    </w:p>
    <w:p>
      <w:pPr>
        <w:pStyle w:val="Heading2"/>
        <w:spacing w:before="240" w:after="80"/>
      </w:pPr>
      <w:r>
        <w:rPr>
          <w:b/>
          <w:color w:val="2563EB"/>
        </w:rPr>
        <w:t>Auto-Discovery &amp; Footprint Triangulation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`AutoDiscoveryEngine`</w:t>
      </w:r>
      <w:r>
        <w:t xml:space="preserve"> bridges static code analysis with live infrastructure security. By inspecting configuration artifacts, it extracts live infrastructure footprints without requiring manual asset inventory:</w:t>
      </w:r>
    </w:p>
    <w:p>
      <w:pPr>
        <w:pStyle w:val="ListNumber"/>
        <w:spacing w:before="20" w:after="40"/>
      </w:pPr>
      <w:r>
        <w:rPr>
          <w:b/>
        </w:rPr>
        <w:t>Docker Compose Inspection</w:t>
      </w:r>
      <w:r>
        <w:t xml:space="preserve">: Scans </w:t>
      </w:r>
      <w:r>
        <w:rPr>
          <w:rFonts w:ascii="Consolas" w:hAnsi="Consolas"/>
          <w:color w:val="B4283C"/>
          <w:sz w:val="19"/>
        </w:rPr>
        <w:t>docker-compose.yml</w:t>
      </w:r>
      <w:r>
        <w:t xml:space="preserve">, </w:t>
      </w:r>
      <w:r>
        <w:rPr>
          <w:rFonts w:ascii="Consolas" w:hAnsi="Consolas"/>
          <w:color w:val="B4283C"/>
          <w:sz w:val="19"/>
        </w:rPr>
        <w:t>compose.yaml</w:t>
      </w:r>
      <w:r>
        <w:t>, and environment variations. Detects container services, exposed port bindings, and database images (Postgres, MySQL, Mongo, Redis, Elasticsearch).</w:t>
      </w:r>
    </w:p>
    <w:p>
      <w:pPr>
        <w:pStyle w:val="ListNumber"/>
        <w:spacing w:before="20" w:after="40"/>
      </w:pPr>
      <w:r>
        <w:rPr>
          <w:b/>
        </w:rPr>
        <w:t>Environment Variable Extraction</w:t>
      </w:r>
      <w:r>
        <w:t xml:space="preserve">: Parses </w:t>
      </w:r>
      <w:r>
        <w:rPr>
          <w:rFonts w:ascii="Consolas" w:hAnsi="Consolas"/>
          <w:color w:val="B4283C"/>
          <w:sz w:val="19"/>
        </w:rPr>
        <w:t>.env</w:t>
      </w:r>
      <w:r>
        <w:t xml:space="preserve">, </w:t>
      </w:r>
      <w:r>
        <w:rPr>
          <w:rFonts w:ascii="Consolas" w:hAnsi="Consolas"/>
          <w:color w:val="B4283C"/>
          <w:sz w:val="19"/>
        </w:rPr>
        <w:t>.env.example</w:t>
      </w:r>
      <w:r>
        <w:t xml:space="preserve">, </w:t>
      </w:r>
      <w:r>
        <w:rPr>
          <w:rFonts w:ascii="Consolas" w:hAnsi="Consolas"/>
          <w:color w:val="B4283C"/>
          <w:sz w:val="19"/>
        </w:rPr>
        <w:t>.env.staging</w:t>
      </w:r>
      <w:r>
        <w:t xml:space="preserve">, and </w:t>
      </w:r>
      <w:r>
        <w:rPr>
          <w:rFonts w:ascii="Consolas" w:hAnsi="Consolas"/>
          <w:color w:val="B4283C"/>
          <w:sz w:val="19"/>
        </w:rPr>
        <w:t>config.env</w:t>
      </w:r>
      <w:r>
        <w:t>. Extracts live URLs (</w:t>
      </w:r>
      <w:r>
        <w:rPr>
          <w:rFonts w:ascii="Consolas" w:hAnsi="Consolas"/>
          <w:color w:val="B4283C"/>
          <w:sz w:val="19"/>
        </w:rPr>
        <w:t>https?://...</w:t>
      </w:r>
      <w:r>
        <w:t>) and database URIs (</w:t>
      </w:r>
      <w:r>
        <w:rPr>
          <w:rFonts w:ascii="Consolas" w:hAnsi="Consolas"/>
          <w:color w:val="B4283C"/>
          <w:sz w:val="19"/>
        </w:rPr>
        <w:t>postgres://</w:t>
      </w:r>
      <w:r>
        <w:t xml:space="preserve">, </w:t>
      </w:r>
      <w:r>
        <w:rPr>
          <w:rFonts w:ascii="Consolas" w:hAnsi="Consolas"/>
          <w:color w:val="B4283C"/>
          <w:sz w:val="19"/>
        </w:rPr>
        <w:t>redis://</w:t>
      </w:r>
      <w:r>
        <w:t>, etc.).</w:t>
      </w:r>
    </w:p>
    <w:p>
      <w:pPr>
        <w:pStyle w:val="ListNumber"/>
        <w:spacing w:before="20" w:after="40"/>
      </w:pPr>
      <w:r>
        <w:rPr>
          <w:b/>
        </w:rPr>
        <w:t>CI/CD Service Containers</w:t>
      </w:r>
      <w:r>
        <w:t xml:space="preserve">: Parses GitHub Actions workflow </w:t>
      </w:r>
      <w:r>
        <w:rPr>
          <w:rFonts w:ascii="Consolas" w:hAnsi="Consolas"/>
          <w:color w:val="B4283C"/>
          <w:sz w:val="19"/>
        </w:rPr>
        <w:t>services:</w:t>
      </w:r>
      <w:r>
        <w:t xml:space="preserve"> definitions and deployment action steps.</w:t>
      </w:r>
    </w:p>
    <w:p>
      <w:pPr>
        <w:pStyle w:val="ListNumber"/>
        <w:spacing w:before="20" w:after="40"/>
      </w:pPr>
      <w:r>
        <w:rPr>
          <w:b/>
        </w:rPr>
        <w:t>Package Manifests</w:t>
      </w:r>
      <w:r>
        <w:t xml:space="preserve">: Extracts development servers and proxy targets from </w:t>
      </w:r>
      <w:r>
        <w:rPr>
          <w:rFonts w:ascii="Consolas" w:hAnsi="Consolas"/>
          <w:color w:val="B4283C"/>
          <w:sz w:val="19"/>
        </w:rPr>
        <w:t>package.json</w:t>
      </w:r>
      <w:r>
        <w:t>.</w:t>
      </w:r>
    </w:p>
    <w:p>
      <w:pPr>
        <w:spacing w:before="40" w:after="80" w:line="276" w:lineRule="auto"/>
      </w:pPr>
      <w:r>
        <w:t xml:space="preserve">When the user triggers a scan with </w:t>
      </w:r>
      <w:r>
        <w:rPr>
          <w:rFonts w:ascii="Consolas" w:hAnsi="Consolas"/>
          <w:color w:val="B4283C"/>
          <w:sz w:val="19"/>
        </w:rPr>
        <w:t>--auto-triangulate</w:t>
      </w:r>
      <w:r>
        <w:t xml:space="preserve"> or calls </w:t>
      </w:r>
      <w:r>
        <w:rPr>
          <w:rFonts w:ascii="Consolas" w:hAnsi="Consolas"/>
          <w:color w:val="B4283C"/>
          <w:sz w:val="19"/>
        </w:rPr>
        <w:t>POST /api/scan/triangulate</w:t>
      </w:r>
      <w:r>
        <w:t>, ShieldCI uses these discovered assets to launch secondary scans against live perimeters.</w:t>
      </w:r>
    </w:p>
    <w:p>
      <w:pPr>
        <w:pStyle w:val="Heading2"/>
        <w:spacing w:before="240" w:after="80"/>
      </w:pPr>
      <w:r>
        <w:rPr>
          <w:b/>
          <w:color w:val="2563EB"/>
        </w:rPr>
        <w:t>Attack Correlation &amp; Toxic Combinations</w:t>
      </w:r>
    </w:p>
    <w:p>
      <w:pPr>
        <w:spacing w:before="40" w:after="80" w:line="276" w:lineRule="auto"/>
      </w:pPr>
      <w:r>
        <w:t xml:space="preserve">Isolated vulnerabilities often have low individual severity. However, when combined in an environment, they form </w:t>
      </w:r>
      <w:r>
        <w:rPr>
          <w:b/>
        </w:rPr>
        <w:t>Toxic Combinations</w:t>
      </w:r>
      <w:r>
        <w:t xml:space="preserve"> that allow threat actors to achieve full system compromise.</w:t>
      </w:r>
    </w:p>
    <w:p>
      <w:pPr>
        <w:pStyle w:val="Heading3"/>
        <w:spacing w:before="160" w:after="40"/>
      </w:pPr>
      <w:r>
        <w:rPr>
          <w:b/>
          <w:color w:val="475569"/>
        </w:rPr>
        <w:t>Attack Graph Schema</w:t>
      </w:r>
    </w:p>
    <w:p>
      <w:pPr>
        <w:spacing w:before="40" w:after="80" w:line="276" w:lineRule="auto"/>
      </w:pPr>
      <w:r>
        <w:t>The attack graph maps threats across five distinct categories: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Role in Graph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Example Node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actor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Threat origin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External Anonymous Attacker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ingress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Initial foothold or exposure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Publicly Accessible Port 5432, Insecure PR Trigger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vulnerability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Exploit bridge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Leaked DB Password, Script Injection Vector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asset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High-value target / Crown Jewels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Production Database, AWS Production Secrets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exfiltration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Terminal business impact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Full Data Breach, Cloud Takeover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Exploitability Index (EI) Formula</w:t>
      </w:r>
    </w:p>
    <w:p>
      <w:pPr>
        <w:spacing w:before="40" w:after="80" w:line="276" w:lineRule="auto"/>
      </w:pPr>
      <w:r>
        <w:t xml:space="preserve">The Exploitability Index is a scalar metric between </w:t>
      </w:r>
      <w:r>
        <w:rPr>
          <w:rFonts w:ascii="Consolas" w:hAnsi="Consolas"/>
          <w:color w:val="B4283C"/>
          <w:sz w:val="19"/>
        </w:rPr>
        <w:t>0.0</w:t>
      </w:r>
      <w:r>
        <w:t xml:space="preserve"> and </w:t>
      </w:r>
      <w:r>
        <w:rPr>
          <w:rFonts w:ascii="Consolas" w:hAnsi="Consolas"/>
          <w:color w:val="B4283C"/>
          <w:sz w:val="19"/>
        </w:rPr>
        <w:t>100.0</w:t>
      </w:r>
      <w:r>
        <w:t xml:space="preserve"> representing how easily an external actor can weaponize the discovered attack surface:</w:t>
      </w:r>
    </w:p>
    <w:p>
      <w:pPr>
        <w:spacing w:before="40" w:after="80" w:line="276" w:lineRule="auto"/>
      </w:pPr>
      <w:r>
        <w:t>$$\text{EI} = \min\left(100.0, \sum_{c \in \text{ToxicCombos}} (\text{Weight}(c.\text{severity}) \times \text{LikelihoodMultiplier}(c))\right)$$</w:t>
      </w:r>
    </w:p>
    <w:p>
      <w:pPr>
        <w:spacing w:before="40" w:after="80" w:line="276" w:lineRule="auto"/>
      </w:pPr>
      <w:r>
        <w:t>Where:</w:t>
      </w:r>
    </w:p>
    <w:p>
      <w:pPr>
        <w:pStyle w:val="ListBullet"/>
        <w:spacing w:before="20" w:after="40"/>
      </w:pPr>
      <w:r>
        <w:t>$\text{Weight}(\text{CRITICAL}) = 35.0$</w:t>
      </w:r>
    </w:p>
    <w:p>
      <w:pPr>
        <w:pStyle w:val="ListBullet"/>
        <w:spacing w:before="20" w:after="40"/>
      </w:pPr>
      <w:r>
        <w:t>$\text{Weight}(\text{HIGH}) = 20.0$</w:t>
      </w:r>
    </w:p>
    <w:p>
      <w:pPr>
        <w:pStyle w:val="ListBullet"/>
        <w:spacing w:before="20" w:after="40"/>
      </w:pPr>
      <w:r>
        <w:t>$\text{Weight}(\text{MEDIUM}) = 10.0$</w:t>
      </w:r>
    </w:p>
    <w:p>
      <w:pPr>
        <w:pStyle w:val="ListBullet"/>
        <w:spacing w:before="20" w:after="40"/>
      </w:pPr>
      <w:r>
        <w:t>$\text{LikelihoodMultiplier}(\text{High/Direct}) = 1.0$</w:t>
      </w:r>
    </w:p>
    <w:p>
      <w:pPr>
        <w:pStyle w:val="ListBullet"/>
        <w:spacing w:before="20" w:after="40"/>
      </w:pPr>
      <w:r>
        <w:t>$\text{LikelihoodMultiplier}(\text{Moderate}) = 0.75$</w:t>
      </w:r>
    </w:p>
    <w:p>
      <w:pPr>
        <w:pStyle w:val="Heading3"/>
        <w:spacing w:before="160" w:after="40"/>
      </w:pPr>
      <w:r>
        <w:rPr>
          <w:b/>
          <w:color w:val="475569"/>
        </w:rPr>
        <w:t>Correlated Attack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Scenario 1: Leaked Database Credentials + Open Database Port</w:t>
              <w:br/>
              <w:t>[Threat Actor] ──► [Reads Leaked Password in Code] ──► [Connects to Public Port 5432] ──► [Full Data Dump]</w:t>
              <w:br/>
              <w:br/>
              <w:t>Scenario 2: CI/CD Pipeline Hijacking &amp; Cloud Takeover</w:t>
              <w:br/>
              <w:t>[Untrusted Fork PR] ──► [Triggers pull_request_target] ──► [PR Shell Extracts AWS_SECRET] ──► [Cloud Account Takeover]</w:t>
              <w:br/>
              <w:br/>
              <w:t>Scenario 3: Container RCE &amp; Host Privilege Escalation</w:t>
              <w:br/>
              <w:t>[Vulnerable Library CVE] ──► [Remote Code Execution in Web App] ──► [Process Runs as Root (UID 0)] ──► [Host Breakout]</w:t>
              <w:br/>
              <w:br/>
              <w:t>Scenario 4: Web Information Disclosure to Lateral Pivot</w:t>
              <w:br/>
              <w:t>[Public /.env File Probe] ──► [Discloses Internal Service Key] ──► [Bypasses Internal API Auth] ──► [Lateral Movement]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Autonomous Remediation &amp; Unified Diff Engine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`AutoRemediator`</w:t>
      </w:r>
      <w:r>
        <w:t xml:space="preserve"> synthesizes standard unified diff patches (</w:t>
      </w:r>
      <w:r>
        <w:rPr>
          <w:rFonts w:ascii="Consolas" w:hAnsi="Consolas"/>
          <w:color w:val="B4283C"/>
          <w:sz w:val="19"/>
        </w:rPr>
        <w:t>.patch</w:t>
      </w:r>
      <w:r>
        <w:t>) directly from scan findings.</w:t>
      </w:r>
    </w:p>
    <w:p>
      <w:pPr>
        <w:pStyle w:val="Heading3"/>
        <w:spacing w:before="160" w:after="40"/>
      </w:pPr>
      <w:r>
        <w:rPr>
          <w:b/>
          <w:color w:val="475569"/>
        </w:rPr>
        <w:t>Dockerfile Remediation</w:t>
      </w:r>
    </w:p>
    <w:p>
      <w:pPr>
        <w:spacing w:before="40" w:after="80" w:line="276" w:lineRule="auto"/>
      </w:pPr>
      <w:r>
        <w:t>Analyzes the parsed lines of a Dockerfile:</w:t>
      </w:r>
    </w:p>
    <w:p>
      <w:pPr>
        <w:pStyle w:val="ListBullet"/>
        <w:spacing w:before="20" w:after="40"/>
      </w:pPr>
      <w:r>
        <w:t xml:space="preserve">If no </w:t>
      </w:r>
      <w:r>
        <w:rPr>
          <w:rFonts w:ascii="Consolas" w:hAnsi="Consolas"/>
          <w:color w:val="B4283C"/>
          <w:sz w:val="19"/>
        </w:rPr>
        <w:t>USER</w:t>
      </w:r>
      <w:r>
        <w:t xml:space="preserve"> instruction is detected, injects </w:t>
      </w:r>
      <w:r>
        <w:rPr>
          <w:rFonts w:ascii="Consolas" w:hAnsi="Consolas"/>
          <w:color w:val="B4283C"/>
          <w:sz w:val="19"/>
        </w:rPr>
        <w:t>USER 10001</w:t>
      </w:r>
      <w:r>
        <w:t xml:space="preserve"> before the execution command.</w:t>
      </w:r>
    </w:p>
    <w:p>
      <w:pPr>
        <w:pStyle w:val="ListBullet"/>
        <w:spacing w:before="20" w:after="40"/>
      </w:pPr>
      <w:r>
        <w:t xml:space="preserve">If a base image uses </w:t>
      </w:r>
      <w:r>
        <w:rPr>
          <w:rFonts w:ascii="Consolas" w:hAnsi="Consolas"/>
          <w:color w:val="B4283C"/>
          <w:sz w:val="19"/>
        </w:rPr>
        <w:t>:latest</w:t>
      </w:r>
      <w:r>
        <w:t xml:space="preserve"> or is untagged, replaces it with an immutable tag (e.g. </w:t>
      </w:r>
      <w:r>
        <w:rPr>
          <w:rFonts w:ascii="Consolas" w:hAnsi="Consolas"/>
          <w:color w:val="B4283C"/>
          <w:sz w:val="19"/>
        </w:rPr>
        <w:t>:slim-bullseye</w:t>
      </w:r>
      <w:r>
        <w:t>).</w:t>
      </w:r>
    </w:p>
    <w:p>
      <w:pPr>
        <w:pStyle w:val="Heading3"/>
        <w:spacing w:before="160" w:after="40"/>
      </w:pPr>
      <w:r>
        <w:rPr>
          <w:b/>
          <w:color w:val="475569"/>
        </w:rPr>
        <w:t>Workflow Remediation</w:t>
      </w:r>
    </w:p>
    <w:p>
      <w:pPr>
        <w:spacing w:before="40" w:after="80" w:line="276" w:lineRule="auto"/>
      </w:pPr>
      <w:r>
        <w:t xml:space="preserve">Locates the </w:t>
      </w:r>
      <w:r>
        <w:rPr>
          <w:rFonts w:ascii="Consolas" w:hAnsi="Consolas"/>
          <w:color w:val="B4283C"/>
          <w:sz w:val="19"/>
        </w:rPr>
        <w:t>on: pull_request_target</w:t>
      </w:r>
      <w:r>
        <w:t xml:space="preserve"> trigger line and replaces it with </w:t>
      </w:r>
      <w:r>
        <w:rPr>
          <w:rFonts w:ascii="Consolas" w:hAnsi="Consolas"/>
          <w:color w:val="B4283C"/>
          <w:sz w:val="19"/>
        </w:rPr>
        <w:t>on: pull_request</w:t>
      </w:r>
      <w:r>
        <w:t>, neutralizing fork credential exposure while preserving intended CI test behavior.</w:t>
      </w:r>
    </w:p>
    <w:p>
      <w:pPr>
        <w:pStyle w:val="Heading3"/>
        <w:spacing w:before="160" w:after="40"/>
      </w:pPr>
      <w:r>
        <w:rPr>
          <w:b/>
          <w:color w:val="475569"/>
        </w:rPr>
        <w:t>Dependency (SCA) Remediation</w:t>
      </w:r>
    </w:p>
    <w:p>
      <w:pPr>
        <w:spacing w:before="40" w:after="80" w:line="276" w:lineRule="auto"/>
      </w:pPr>
      <w:r>
        <w:t xml:space="preserve">Parses </w:t>
      </w:r>
      <w:r>
        <w:rPr>
          <w:rFonts w:ascii="Consolas" w:hAnsi="Consolas"/>
          <w:color w:val="B4283C"/>
          <w:sz w:val="19"/>
        </w:rPr>
        <w:t>requirements.txt</w:t>
      </w:r>
      <w:r>
        <w:t xml:space="preserve"> lines and upgrades vulnerable package versions to known-safe releases: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requests</w:t>
      </w:r>
      <w:r>
        <w:t xml:space="preserve"> $\rightarrow$ </w:t>
      </w:r>
      <w:r>
        <w:rPr>
          <w:rFonts w:ascii="Consolas" w:hAnsi="Consolas"/>
          <w:color w:val="B4283C"/>
          <w:sz w:val="19"/>
        </w:rPr>
        <w:t>2.32.3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urllib3</w:t>
      </w:r>
      <w:r>
        <w:t xml:space="preserve"> $\rightarrow$ </w:t>
      </w:r>
      <w:r>
        <w:rPr>
          <w:rFonts w:ascii="Consolas" w:hAnsi="Consolas"/>
          <w:color w:val="B4283C"/>
          <w:sz w:val="19"/>
        </w:rPr>
        <w:t>2.2.2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pyyaml</w:t>
      </w:r>
      <w:r>
        <w:t xml:space="preserve"> $\rightarrow$ </w:t>
      </w:r>
      <w:r>
        <w:rPr>
          <w:rFonts w:ascii="Consolas" w:hAnsi="Consolas"/>
          <w:color w:val="B4283C"/>
          <w:sz w:val="19"/>
        </w:rPr>
        <w:t>6.0.1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flask</w:t>
      </w:r>
      <w:r>
        <w:t xml:space="preserve"> $\rightarrow$ </w:t>
      </w:r>
      <w:r>
        <w:rPr>
          <w:rFonts w:ascii="Consolas" w:hAnsi="Consolas"/>
          <w:color w:val="B4283C"/>
          <w:sz w:val="19"/>
        </w:rPr>
        <w:t>3.0.3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django</w:t>
      </w:r>
      <w:r>
        <w:t xml:space="preserve"> $\rightarrow$ </w:t>
      </w:r>
      <w:r>
        <w:rPr>
          <w:rFonts w:ascii="Consolas" w:hAnsi="Consolas"/>
          <w:color w:val="B4283C"/>
          <w:sz w:val="19"/>
        </w:rPr>
        <w:t>5.0.7</w:t>
      </w:r>
    </w:p>
    <w:p>
      <w:pPr>
        <w:pStyle w:val="Heading3"/>
        <w:spacing w:before="160" w:after="40"/>
      </w:pPr>
      <w:r>
        <w:rPr>
          <w:b/>
          <w:color w:val="475569"/>
        </w:rPr>
        <w:t>Web Security Configurations</w:t>
      </w:r>
    </w:p>
    <w:p>
      <w:pPr>
        <w:spacing w:before="40" w:after="80" w:line="276" w:lineRule="auto"/>
      </w:pPr>
      <w:r>
        <w:t xml:space="preserve">When web applications lack security headers, the remediator outputs hardened configuration blocks for </w:t>
      </w:r>
      <w:r>
        <w:rPr>
          <w:b/>
        </w:rPr>
        <w:t>Nginx</w:t>
      </w:r>
      <w:r>
        <w:t xml:space="preserve"> and </w:t>
      </w:r>
      <w:r>
        <w:rPr>
          <w:b/>
        </w:rPr>
        <w:t>Caddy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Nginx Hardened Response Headers</w:t>
              <w:br/>
              <w:t>add_header Strict-Transport-Security "max-age=31536000; includeSubDomains" always;</w:t>
              <w:br/>
              <w:t>add_header X-Content-Type-Options "nosniff" always;</w:t>
              <w:br/>
              <w:t>add_header X-Frame-Options "SAMEORIGIN" always;</w:t>
              <w:br/>
              <w:t>add_header Referrer-Policy "strict-origin-when-cross-origin" always;</w:t>
              <w:br/>
              <w:t>add_header Content-Security-Policy "default-src 'self';" always;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Pipeline Exposure Scoring (PES) Model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Pipeline Exposure Score (PES)</w:t>
      </w:r>
      <w:r>
        <w:t xml:space="preserve"> calculates asset risk based on weighted severity sums:</w:t>
      </w:r>
    </w:p>
    <w:p>
      <w:pPr>
        <w:spacing w:before="40" w:after="80" w:line="276" w:lineRule="auto"/>
      </w:pPr>
      <w:r>
        <w:t>$$\text{RawScore} = 25.0 \cdot N_{\text{crit}} + 12.0 \cdot N_{\text{high}} + 4.0 \cdot N_{\text{med}} + 1.0 \cdot N_{\text{low}}$$</w:t>
      </w:r>
    </w:p>
    <w:p>
      <w:pPr>
        <w:spacing w:before="40" w:after="80" w:line="276" w:lineRule="auto"/>
      </w:pPr>
      <w:r>
        <w:t>$$\text{PES} = \min(100.0, \text{Round}(\text{RawScore}, 1))$$</w:t>
      </w:r>
    </w:p>
    <w:p>
      <w:pPr>
        <w:pStyle w:val="Heading3"/>
        <w:spacing w:before="160" w:after="40"/>
      </w:pPr>
      <w:r>
        <w:rPr>
          <w:b/>
          <w:color w:val="475569"/>
        </w:rPr>
        <w:t>Quality Gate Enforcement Logic</w:t>
      </w:r>
    </w:p>
    <w:p>
      <w:pPr>
        <w:spacing w:before="40" w:after="80" w:line="276" w:lineRule="auto"/>
      </w:pPr>
      <w:r>
        <w:t>A scan passes the Quality Gate (</w:t>
      </w:r>
      <w:r>
        <w:rPr>
          <w:rFonts w:ascii="Consolas" w:hAnsi="Consolas"/>
          <w:color w:val="B4283C"/>
          <w:sz w:val="19"/>
        </w:rPr>
        <w:t>policy_passed == True</w:t>
      </w:r>
      <w:r>
        <w:t>) if and only if:</w:t>
      </w:r>
    </w:p>
    <w:p>
      <w:pPr>
        <w:pStyle w:val="ListNumber"/>
        <w:spacing w:before="20" w:after="40"/>
      </w:pPr>
      <w:r>
        <w:t xml:space="preserve">$\text{PES} \le \text{MaxAllowedPES}$ (default: </w:t>
      </w:r>
      <w:r>
        <w:rPr>
          <w:rFonts w:ascii="Consolas" w:hAnsi="Consolas"/>
          <w:color w:val="B4283C"/>
          <w:sz w:val="19"/>
        </w:rPr>
        <w:t>60.0</w:t>
      </w:r>
      <w:r>
        <w:t>).</w:t>
      </w:r>
    </w:p>
    <w:p>
      <w:pPr>
        <w:pStyle w:val="ListNumber"/>
        <w:spacing w:before="20" w:after="40"/>
      </w:pPr>
      <w:r>
        <w:t xml:space="preserve">No findings exceed or equal the configured </w:t>
      </w:r>
      <w:r>
        <w:rPr>
          <w:rFonts w:ascii="Consolas" w:hAnsi="Consolas"/>
          <w:color w:val="B4283C"/>
          <w:sz w:val="19"/>
        </w:rPr>
        <w:t>fail_on_severity</w:t>
      </w:r>
      <w:r>
        <w:t xml:space="preserve"> threshold:</w:t>
      </w:r>
    </w:p>
    <w:p>
      <w:pPr>
        <w:pStyle w:val="ListBullet"/>
        <w:spacing w:before="20" w:after="40"/>
      </w:pPr>
      <w:r>
        <w:t xml:space="preserve">If </w:t>
      </w:r>
      <w:r>
        <w:rPr>
          <w:rFonts w:ascii="Consolas" w:hAnsi="Consolas"/>
          <w:color w:val="B4283C"/>
          <w:sz w:val="19"/>
        </w:rPr>
        <w:t>fail_on_severity == CRITICAL</w:t>
      </w:r>
      <w:r>
        <w:t>, fail if $N_{\text{crit}} &gt; 0$.</w:t>
      </w:r>
    </w:p>
    <w:p>
      <w:pPr>
        <w:pStyle w:val="ListBullet"/>
        <w:spacing w:before="20" w:after="40"/>
      </w:pPr>
      <w:r>
        <w:t xml:space="preserve">If </w:t>
      </w:r>
      <w:r>
        <w:rPr>
          <w:rFonts w:ascii="Consolas" w:hAnsi="Consolas"/>
          <w:color w:val="B4283C"/>
          <w:sz w:val="19"/>
        </w:rPr>
        <w:t>fail_on_severity == HIGH</w:t>
      </w:r>
      <w:r>
        <w:t>, fail if $N_{\text{crit}} &gt; 0$ or $N_{\text{high}} &gt; 0$.</w:t>
      </w:r>
    </w:p>
    <w:p>
      <w:pPr>
        <w:pStyle w:val="ListBullet"/>
        <w:spacing w:before="20" w:after="40"/>
      </w:pPr>
      <w:r>
        <w:t xml:space="preserve">If </w:t>
      </w:r>
      <w:r>
        <w:rPr>
          <w:rFonts w:ascii="Consolas" w:hAnsi="Consolas"/>
          <w:color w:val="B4283C"/>
          <w:sz w:val="19"/>
        </w:rPr>
        <w:t>fail_on_severity == MEDIUM</w:t>
      </w:r>
      <w:r>
        <w:t>, fail if $N_{\text{crit}} &gt; 0$ or $N_{\text{high}} &gt; 0$ or $N_{\text{med}} &gt; 0$.</w:t>
      </w:r>
    </w:p>
    <w:p>
      <w:pPr>
        <w:pStyle w:val="ListNumber"/>
        <w:spacing w:before="20" w:after="40"/>
      </w:pPr>
      <w:r>
        <w:t xml:space="preserve">If </w:t>
      </w:r>
      <w:r>
        <w:rPr>
          <w:rFonts w:ascii="Consolas" w:hAnsi="Consolas"/>
          <w:color w:val="B4283C"/>
          <w:sz w:val="19"/>
        </w:rPr>
        <w:t>AUTO_FAIL_ON_TOXIC_COMBOS == True</w:t>
      </w:r>
      <w:r>
        <w:t>, the build automatically fails if any Toxic Combinations are detected, regardless of raw PES score.</w:t>
      </w:r>
    </w:p>
    <w:p>
      <w:pPr>
        <w:pStyle w:val="Heading2"/>
        <w:spacing w:before="240" w:after="80"/>
      </w:pPr>
      <w:r>
        <w:rPr>
          <w:b/>
          <w:color w:val="2563EB"/>
        </w:rPr>
        <w:t>Dual-Engine Storage Architecture</w:t>
      </w:r>
    </w:p>
    <w:p>
      <w:pPr>
        <w:spacing w:before="40" w:after="80" w:line="276" w:lineRule="auto"/>
      </w:pPr>
      <w:r>
        <w:t>ShieldCI incorporates an enterprise storage engine capable of running in zero-dependency environments (SQLite) and scaling to production serverless architectures (PostgreSQL).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graph TD</w:t>
              <w:br/>
              <w:t xml:space="preserve">    DSM["DynamicStorageManager (storage)"]</w:t>
              <w:br/>
              <w:t xml:space="preserve">    DSM --&gt; Check{"DATABASE_URL configured?"}</w:t>
              <w:br/>
              <w:t xml:space="preserve">    Check -- Yes --&gt; PGAdapter["PostgresStorageAdapter"]</w:t>
              <w:br/>
              <w:t xml:space="preserve">    Check -- No --&gt; SQLiteAdapter["SQLiteStorageAdapter"]</w:t>
              <w:br/>
              <w:br/>
              <w:t xml:space="preserve">    subgraph PostgreSQL Engine</w:t>
              <w:br/>
              <w:t xml:space="preserve">        PGAdapter --&gt; Pool["psycopg_pool.ConnectionPool / psycopg2 pool"]</w:t>
              <w:br/>
              <w:t xml:space="preserve">        Pool --&gt; PGDB[("Remote Postgres\n(Neon, Supabase, Render)")]</w:t>
              <w:br/>
              <w:t xml:space="preserve">    end</w:t>
              <w:br/>
              <w:br/>
              <w:t xml:space="preserve">    subgraph SQLite Engine</w:t>
              <w:br/>
              <w:t xml:space="preserve">        SQLiteAdapter --&gt; LocalDB[("Local SQLite\ndata/shieldci.db")]</w:t>
              <w:br/>
              <w:t xml:space="preserve">    end</w:t>
              <w:br/>
              <w:br/>
              <w:t xml:space="preserve">    PGAdapter -. "On Connection Failure" .-&gt; SQLiteAdapter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Connection Pooling &amp; Failover</w:t>
      </w:r>
    </w:p>
    <w:p>
      <w:pPr>
        <w:pStyle w:val="ListBullet"/>
        <w:spacing w:before="20" w:after="40"/>
      </w:pPr>
      <w:r>
        <w:rPr>
          <w:b/>
        </w:rPr>
        <w:t>PostgreSQL</w:t>
      </w:r>
      <w:r>
        <w:t xml:space="preserve">: Leverages </w:t>
      </w:r>
      <w:r>
        <w:rPr>
          <w:rFonts w:ascii="Consolas" w:hAnsi="Consolas"/>
          <w:color w:val="B4283C"/>
          <w:sz w:val="19"/>
        </w:rPr>
        <w:t>psycopg3</w:t>
      </w:r>
      <w:r>
        <w:t xml:space="preserve"> with </w:t>
      </w:r>
      <w:r>
        <w:rPr>
          <w:rFonts w:ascii="Consolas" w:hAnsi="Consolas"/>
          <w:color w:val="B4283C"/>
          <w:sz w:val="19"/>
        </w:rPr>
        <w:t>psycopg_pool.ConnectionPool</w:t>
      </w:r>
      <w:r>
        <w:t xml:space="preserve"> (minimum 2, maximum 10 connections). Supports </w:t>
      </w:r>
      <w:r>
        <w:rPr>
          <w:rFonts w:ascii="Consolas" w:hAnsi="Consolas"/>
          <w:color w:val="B4283C"/>
          <w:sz w:val="19"/>
        </w:rPr>
        <w:t>psycopg2</w:t>
      </w:r>
      <w:r>
        <w:t xml:space="preserve"> as an automatic alternative.</w:t>
      </w:r>
    </w:p>
    <w:p>
      <w:pPr>
        <w:pStyle w:val="ListBullet"/>
        <w:spacing w:before="20" w:after="40"/>
      </w:pPr>
      <w:r>
        <w:rPr>
          <w:b/>
        </w:rPr>
        <w:t>Failover</w:t>
      </w:r>
      <w:r>
        <w:t>: If the remote PostgreSQL database is unreachable during startup or query execution, ShieldCI catches the connection error, logs a warning, and gracefully falls back to local SQLite without crashing the service.</w:t>
      </w:r>
    </w:p>
    <w:p>
      <w:pPr>
        <w:pStyle w:val="ListBullet"/>
        <w:spacing w:before="20" w:after="40"/>
      </w:pPr>
      <w:r>
        <w:rPr>
          <w:b/>
        </w:rPr>
        <w:t>Serverless Handling</w:t>
      </w:r>
      <w:r>
        <w:t xml:space="preserve">: In ephemeral serverless environments (Vercel, AWS Lambda), if SQLite is used, ShieldCI automatically copies the bundled seed database to the writable </w:t>
      </w:r>
      <w:r>
        <w:rPr>
          <w:rFonts w:ascii="Consolas" w:hAnsi="Consolas"/>
          <w:color w:val="B4283C"/>
          <w:sz w:val="19"/>
        </w:rPr>
        <w:t>/tmp/shieldci_data/</w:t>
      </w:r>
      <w:r>
        <w:t xml:space="preserve"> directory.</w:t>
      </w:r>
    </w:p>
    <w:p>
      <w:pPr>
        <w:pStyle w:val="Heading3"/>
        <w:spacing w:before="160" w:after="40"/>
      </w:pPr>
      <w:r>
        <w:rPr>
          <w:b/>
          <w:color w:val="475569"/>
        </w:rPr>
        <w:t>Schema &amp; Database Abstraction</w:t>
      </w:r>
    </w:p>
    <w:p>
      <w:pPr>
        <w:spacing w:before="40" w:after="80" w:line="276" w:lineRule="auto"/>
      </w:pPr>
      <w:r>
        <w:t>Both adapters maintain identical table schemas across: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scans</w:t>
      </w:r>
      <w:r>
        <w:t>: Complete scan records, JSON payloads, PES scores, and user scoping.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schedules</w:t>
      </w:r>
      <w:r>
        <w:t>: Continuous monitoring jobs and interval timers.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users</w:t>
      </w:r>
      <w:r>
        <w:t>: User profiles, PBKDF2 password hashes, cryptographic salts, and roles.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settings</w:t>
      </w:r>
      <w:r>
        <w:t>: Persisted quality gate rules and scanner thresholds.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guest_quotas</w:t>
      </w:r>
      <w:r>
        <w:t>: IP-based daily scan rate-limiting tables.</w:t>
      </w:r>
    </w:p>
    <w:p>
      <w:pPr>
        <w:pStyle w:val="Heading2"/>
        <w:spacing w:before="240" w:after="80"/>
      </w:pPr>
      <w:r>
        <w:rPr>
          <w:b/>
          <w:color w:val="2563EB"/>
        </w:rPr>
        <w:t>Security &amp; Defense-in-Depth Primitives</w:t>
      </w:r>
    </w:p>
    <w:p>
      <w:pPr>
        <w:pStyle w:val="Heading3"/>
        <w:spacing w:before="160" w:after="40"/>
      </w:pPr>
      <w:r>
        <w:rPr>
          <w:b/>
          <w:color w:val="475569"/>
        </w:rPr>
        <w:t>Anti-SSRF Validation Engine</w:t>
      </w:r>
    </w:p>
    <w:p>
      <w:pPr>
        <w:spacing w:before="40" w:after="80" w:line="276" w:lineRule="auto"/>
      </w:pPr>
      <w:r>
        <w:t xml:space="preserve">Outbound requests (such as webhook alerts or user-supplied website scans) must pass through </w:t>
      </w:r>
      <w:r>
        <w:rPr>
          <w:rFonts w:ascii="Consolas" w:hAnsi="Consolas"/>
          <w:color w:val="B4283C"/>
          <w:sz w:val="19"/>
        </w:rPr>
        <w:t>app/core/security.validate_safe_url</w:t>
      </w:r>
      <w:r>
        <w:t>.</w:t>
      </w:r>
    </w:p>
    <w:p>
      <w:pPr>
        <w:spacing w:before="40" w:after="80" w:line="276" w:lineRule="auto"/>
      </w:pPr>
      <w:r>
        <w:t>The validation engine executes the following security checks:</w:t>
      </w:r>
    </w:p>
    <w:p>
      <w:pPr>
        <w:pStyle w:val="ListNumber"/>
        <w:spacing w:before="20" w:after="40"/>
      </w:pPr>
      <w:r>
        <w:rPr>
          <w:b/>
        </w:rPr>
        <w:t>Scheme Validation</w:t>
      </w:r>
      <w:r>
        <w:t xml:space="preserve">: Strictly allows </w:t>
      </w:r>
      <w:r>
        <w:rPr>
          <w:rFonts w:ascii="Consolas" w:hAnsi="Consolas"/>
          <w:color w:val="B4283C"/>
          <w:sz w:val="19"/>
        </w:rPr>
        <w:t>http</w:t>
      </w:r>
      <w:r>
        <w:t xml:space="preserve"> and </w:t>
      </w:r>
      <w:r>
        <w:rPr>
          <w:rFonts w:ascii="Consolas" w:hAnsi="Consolas"/>
          <w:color w:val="B4283C"/>
          <w:sz w:val="19"/>
        </w:rPr>
        <w:t>https</w:t>
      </w:r>
      <w:r>
        <w:t>.</w:t>
      </w:r>
    </w:p>
    <w:p>
      <w:pPr>
        <w:pStyle w:val="ListNumber"/>
        <w:spacing w:before="20" w:after="40"/>
      </w:pPr>
      <w:r>
        <w:rPr>
          <w:b/>
        </w:rPr>
        <w:t>Host Blacklisting</w:t>
      </w:r>
      <w:r>
        <w:t>: Blocks known cloud metadata endpoints (</w:t>
      </w:r>
      <w:r>
        <w:rPr>
          <w:rFonts w:ascii="Consolas" w:hAnsi="Consolas"/>
          <w:color w:val="B4283C"/>
          <w:sz w:val="19"/>
        </w:rPr>
        <w:t>169.254.169.254</w:t>
      </w:r>
      <w:r>
        <w:t xml:space="preserve">, </w:t>
      </w:r>
      <w:r>
        <w:rPr>
          <w:rFonts w:ascii="Consolas" w:hAnsi="Consolas"/>
          <w:color w:val="B4283C"/>
          <w:sz w:val="19"/>
        </w:rPr>
        <w:t>metadata.google.internal</w:t>
      </w:r>
      <w:r>
        <w:t xml:space="preserve">, </w:t>
      </w:r>
      <w:r>
        <w:rPr>
          <w:rFonts w:ascii="Consolas" w:hAnsi="Consolas"/>
          <w:color w:val="B4283C"/>
          <w:sz w:val="19"/>
        </w:rPr>
        <w:t>instance-data</w:t>
      </w:r>
      <w:r>
        <w:t>) and local loopbacks (</w:t>
      </w:r>
      <w:r>
        <w:rPr>
          <w:rFonts w:ascii="Consolas" w:hAnsi="Consolas"/>
          <w:color w:val="B4283C"/>
          <w:sz w:val="19"/>
        </w:rPr>
        <w:t>localhost</w:t>
      </w:r>
      <w:r>
        <w:t xml:space="preserve">, </w:t>
      </w:r>
      <w:r>
        <w:rPr>
          <w:rFonts w:ascii="Consolas" w:hAnsi="Consolas"/>
          <w:color w:val="B4283C"/>
          <w:sz w:val="19"/>
        </w:rPr>
        <w:t>127.0.0.1</w:t>
      </w:r>
      <w:r>
        <w:t xml:space="preserve">, </w:t>
      </w:r>
      <w:r>
        <w:rPr>
          <w:rFonts w:ascii="Consolas" w:hAnsi="Consolas"/>
          <w:color w:val="B4283C"/>
          <w:sz w:val="19"/>
        </w:rPr>
        <w:t>::1</w:t>
      </w:r>
      <w:r>
        <w:t>).</w:t>
      </w:r>
    </w:p>
    <w:p>
      <w:pPr>
        <w:pStyle w:val="ListNumber"/>
        <w:spacing w:before="20" w:after="40"/>
      </w:pPr>
      <w:r>
        <w:rPr>
          <w:b/>
        </w:rPr>
        <w:t>Pre-Flight DNS Resolution</w:t>
      </w:r>
      <w:r>
        <w:t xml:space="preserve">: Resolves hostname into all IPv4 and IPv6 target addresses via </w:t>
      </w:r>
      <w:r>
        <w:rPr>
          <w:rFonts w:ascii="Consolas" w:hAnsi="Consolas"/>
          <w:color w:val="B4283C"/>
          <w:sz w:val="19"/>
        </w:rPr>
        <w:t>socket.getaddrinfo</w:t>
      </w:r>
      <w:r>
        <w:t>.</w:t>
      </w:r>
    </w:p>
    <w:p>
      <w:pPr>
        <w:pStyle w:val="ListNumber"/>
        <w:spacing w:before="20" w:after="40"/>
      </w:pPr>
      <w:r>
        <w:rPr>
          <w:b/>
        </w:rPr>
        <w:t>IP Subnet Verification</w:t>
      </w:r>
      <w:r>
        <w:t xml:space="preserve">: Uses Python's </w:t>
      </w:r>
      <w:r>
        <w:rPr>
          <w:rFonts w:ascii="Consolas" w:hAnsi="Consolas"/>
          <w:color w:val="B4283C"/>
          <w:sz w:val="19"/>
        </w:rPr>
        <w:t>ipaddress</w:t>
      </w:r>
      <w:r>
        <w:t xml:space="preserve"> library to reject addresses that are:</w:t>
      </w:r>
    </w:p>
    <w:p>
      <w:pPr>
        <w:pStyle w:val="ListBullet"/>
        <w:spacing w:before="20" w:after="40"/>
      </w:pPr>
      <w:r>
        <w:t>Loopback (</w:t>
      </w:r>
      <w:r>
        <w:rPr>
          <w:rFonts w:ascii="Consolas" w:hAnsi="Consolas"/>
          <w:color w:val="B4283C"/>
          <w:sz w:val="19"/>
        </w:rPr>
        <w:t>127.0.0.0/8</w:t>
      </w:r>
      <w:r>
        <w:t xml:space="preserve">, </w:t>
      </w:r>
      <w:r>
        <w:rPr>
          <w:rFonts w:ascii="Consolas" w:hAnsi="Consolas"/>
          <w:color w:val="B4283C"/>
          <w:sz w:val="19"/>
        </w:rPr>
        <w:t>::1</w:t>
      </w:r>
      <w:r>
        <w:t>)</w:t>
      </w:r>
    </w:p>
    <w:p>
      <w:pPr>
        <w:pStyle w:val="ListBullet"/>
        <w:spacing w:before="20" w:after="40"/>
      </w:pPr>
      <w:r>
        <w:t>Private RFC 1918 (</w:t>
      </w:r>
      <w:r>
        <w:rPr>
          <w:rFonts w:ascii="Consolas" w:hAnsi="Consolas"/>
          <w:color w:val="B4283C"/>
          <w:sz w:val="19"/>
        </w:rPr>
        <w:t>10.0.0.0/8</w:t>
      </w:r>
      <w:r>
        <w:t xml:space="preserve">, </w:t>
      </w:r>
      <w:r>
        <w:rPr>
          <w:rFonts w:ascii="Consolas" w:hAnsi="Consolas"/>
          <w:color w:val="B4283C"/>
          <w:sz w:val="19"/>
        </w:rPr>
        <w:t>172.16.0.0/12</w:t>
      </w:r>
      <w:r>
        <w:t xml:space="preserve">, </w:t>
      </w:r>
      <w:r>
        <w:rPr>
          <w:rFonts w:ascii="Consolas" w:hAnsi="Consolas"/>
          <w:color w:val="B4283C"/>
          <w:sz w:val="19"/>
        </w:rPr>
        <w:t>192.168.0.0/16</w:t>
      </w:r>
      <w:r>
        <w:t>)</w:t>
      </w:r>
    </w:p>
    <w:p>
      <w:pPr>
        <w:pStyle w:val="ListBullet"/>
        <w:spacing w:before="20" w:after="40"/>
      </w:pPr>
      <w:r>
        <w:t>Link-local / APIPA (</w:t>
      </w:r>
      <w:r>
        <w:rPr>
          <w:rFonts w:ascii="Consolas" w:hAnsi="Consolas"/>
          <w:color w:val="B4283C"/>
          <w:sz w:val="19"/>
        </w:rPr>
        <w:t>169.254.0.0/16</w:t>
      </w:r>
      <w:r>
        <w:t xml:space="preserve">, </w:t>
      </w:r>
      <w:r>
        <w:rPr>
          <w:rFonts w:ascii="Consolas" w:hAnsi="Consolas"/>
          <w:color w:val="B4283C"/>
          <w:sz w:val="19"/>
        </w:rPr>
        <w:t>fe80::/10</w:t>
      </w:r>
      <w:r>
        <w:t>)</w:t>
      </w:r>
    </w:p>
    <w:p>
      <w:pPr>
        <w:pStyle w:val="ListBullet"/>
        <w:spacing w:before="20" w:after="40"/>
      </w:pPr>
      <w:r>
        <w:t>Multicast or Unspecified (</w:t>
      </w:r>
      <w:r>
        <w:rPr>
          <w:rFonts w:ascii="Consolas" w:hAnsi="Consolas"/>
          <w:color w:val="B4283C"/>
          <w:sz w:val="19"/>
        </w:rPr>
        <w:t>224.0.0.0/4</w:t>
      </w:r>
      <w:r>
        <w:t xml:space="preserve">, </w:t>
      </w:r>
      <w:r>
        <w:rPr>
          <w:rFonts w:ascii="Consolas" w:hAnsi="Consolas"/>
          <w:color w:val="B4283C"/>
          <w:sz w:val="19"/>
        </w:rPr>
        <w:t>0.0.0.0</w:t>
      </w:r>
      <w:r>
        <w:t>)</w:t>
      </w:r>
    </w:p>
    <w:p>
      <w:pPr>
        <w:pStyle w:val="Heading3"/>
        <w:spacing w:before="160" w:after="40"/>
      </w:pPr>
      <w:r>
        <w:rPr>
          <w:b/>
          <w:color w:val="475569"/>
        </w:rPr>
        <w:t>Cryptographic Authentication &amp; Session Revocation</w:t>
      </w:r>
    </w:p>
    <w:p>
      <w:pPr>
        <w:pStyle w:val="ListNumber"/>
        <w:spacing w:before="20" w:after="40"/>
      </w:pPr>
      <w:r>
        <w:rPr>
          <w:b/>
        </w:rPr>
        <w:t>Password Security</w:t>
      </w:r>
      <w:r>
        <w:t>:</w:t>
      </w:r>
    </w:p>
    <w:p>
      <w:pPr>
        <w:pStyle w:val="ListBullet"/>
        <w:spacing w:before="20" w:after="40"/>
      </w:pPr>
      <w:r>
        <w:t>Algorithms: PBKDF2-HMAC-SHA256 with 200,000 iterations.</w:t>
      </w:r>
    </w:p>
    <w:p>
      <w:pPr>
        <w:pStyle w:val="ListBullet"/>
        <w:spacing w:before="20" w:after="40"/>
      </w:pPr>
      <w:r>
        <w:t xml:space="preserve">Salt: 16 bytes (32 hex characters) of cryptographically secure random bytes via </w:t>
      </w:r>
      <w:r>
        <w:rPr>
          <w:rFonts w:ascii="Consolas" w:hAnsi="Consolas"/>
          <w:color w:val="B4283C"/>
          <w:sz w:val="19"/>
        </w:rPr>
        <w:t>secrets.token_bytes(16)</w:t>
      </w:r>
      <w:r>
        <w:t>.</w:t>
      </w:r>
    </w:p>
    <w:p>
      <w:pPr>
        <w:pStyle w:val="ListBullet"/>
        <w:spacing w:before="20" w:after="40"/>
      </w:pPr>
      <w:r>
        <w:t xml:space="preserve">Comparison: Constant-time verification using </w:t>
      </w:r>
      <w:r>
        <w:rPr>
          <w:rFonts w:ascii="Consolas" w:hAnsi="Consolas"/>
          <w:color w:val="B4283C"/>
          <w:sz w:val="19"/>
        </w:rPr>
        <w:t>hmac.compare_digest</w:t>
      </w:r>
      <w:r>
        <w:t xml:space="preserve"> to prevent timing attacks.</w:t>
      </w:r>
    </w:p>
    <w:p>
      <w:pPr>
        <w:pStyle w:val="ListNumber"/>
        <w:spacing w:before="20" w:after="40"/>
      </w:pPr>
      <w:r>
        <w:rPr>
          <w:b/>
        </w:rPr>
        <w:t>Stateless Access Tokens</w:t>
      </w:r>
      <w:r>
        <w:t>:</w:t>
      </w:r>
    </w:p>
    <w:p>
      <w:pPr>
        <w:pStyle w:val="ListBullet"/>
        <w:spacing w:before="20" w:after="40"/>
      </w:pPr>
      <w:r>
        <w:t xml:space="preserve">Format: </w:t>
      </w:r>
      <w:r>
        <w:rPr>
          <w:rFonts w:ascii="Consolas" w:hAnsi="Consolas"/>
          <w:color w:val="B4283C"/>
          <w:sz w:val="19"/>
        </w:rPr>
        <w:t>base64url(header).base64url(payload).base64url(signature)</w:t>
      </w:r>
    </w:p>
    <w:p>
      <w:pPr>
        <w:pStyle w:val="ListBullet"/>
        <w:spacing w:before="20" w:after="40"/>
      </w:pPr>
      <w:r>
        <w:t>Signature: HMAC-SHA256 using a persisted 32-byte secret key (</w:t>
      </w:r>
      <w:r>
        <w:rPr>
          <w:rFonts w:ascii="Consolas" w:hAnsi="Consolas"/>
          <w:color w:val="B4283C"/>
          <w:sz w:val="19"/>
        </w:rPr>
        <w:t>SHIELDCI_SECRET_KEY</w:t>
      </w:r>
      <w:r>
        <w:t>).</w:t>
      </w:r>
    </w:p>
    <w:p>
      <w:pPr>
        <w:pStyle w:val="ListBullet"/>
        <w:spacing w:before="20" w:after="40"/>
      </w:pPr>
      <w:r>
        <w:t xml:space="preserve">Claims: </w:t>
      </w:r>
      <w:r>
        <w:rPr>
          <w:rFonts w:ascii="Consolas" w:hAnsi="Consolas"/>
          <w:color w:val="B4283C"/>
          <w:sz w:val="19"/>
        </w:rPr>
        <w:t>sub</w:t>
      </w:r>
      <w:r>
        <w:t xml:space="preserve"> (user ID), </w:t>
      </w:r>
      <w:r>
        <w:rPr>
          <w:rFonts w:ascii="Consolas" w:hAnsi="Consolas"/>
          <w:color w:val="B4283C"/>
          <w:sz w:val="19"/>
        </w:rPr>
        <w:t>email</w:t>
      </w:r>
      <w:r>
        <w:t xml:space="preserve">, </w:t>
      </w:r>
      <w:r>
        <w:rPr>
          <w:rFonts w:ascii="Consolas" w:hAnsi="Consolas"/>
          <w:color w:val="B4283C"/>
          <w:sz w:val="19"/>
        </w:rPr>
        <w:t>ver</w:t>
      </w:r>
      <w:r>
        <w:t xml:space="preserve"> (token version), </w:t>
      </w:r>
      <w:r>
        <w:rPr>
          <w:rFonts w:ascii="Consolas" w:hAnsi="Consolas"/>
          <w:color w:val="B4283C"/>
          <w:sz w:val="19"/>
        </w:rPr>
        <w:t>iat</w:t>
      </w:r>
      <w:r>
        <w:t xml:space="preserve">, </w:t>
      </w:r>
      <w:r>
        <w:rPr>
          <w:rFonts w:ascii="Consolas" w:hAnsi="Consolas"/>
          <w:color w:val="B4283C"/>
          <w:sz w:val="19"/>
        </w:rPr>
        <w:t>exp</w:t>
      </w:r>
      <w:r>
        <w:t xml:space="preserve"> (7 days default).</w:t>
      </w:r>
    </w:p>
    <w:p>
      <w:pPr>
        <w:pStyle w:val="ListNumber"/>
        <w:spacing w:before="20" w:after="40"/>
      </w:pPr>
      <w:r>
        <w:rPr>
          <w:b/>
        </w:rPr>
        <w:t>Instant Session Revocation</w:t>
      </w:r>
      <w:r>
        <w:t>:</w:t>
      </w:r>
    </w:p>
    <w:p>
      <w:pPr>
        <w:pStyle w:val="ListBullet"/>
        <w:spacing w:before="20" w:after="40"/>
      </w:pPr>
      <w:r>
        <w:t xml:space="preserve">Every user record contains a </w:t>
      </w:r>
      <w:r>
        <w:rPr>
          <w:rFonts w:ascii="Consolas" w:hAnsi="Consolas"/>
          <w:color w:val="B4283C"/>
          <w:sz w:val="19"/>
        </w:rPr>
        <w:t>token_version</w:t>
      </w:r>
      <w:r>
        <w:t xml:space="preserve"> integer.</w:t>
      </w:r>
    </w:p>
    <w:p>
      <w:pPr>
        <w:pStyle w:val="ListBullet"/>
        <w:spacing w:before="20" w:after="40"/>
      </w:pPr>
      <w:r>
        <w:t xml:space="preserve">When a user changes their password or an administrator modifies their role, </w:t>
      </w:r>
      <w:r>
        <w:rPr>
          <w:rFonts w:ascii="Consolas" w:hAnsi="Consolas"/>
          <w:color w:val="B4283C"/>
          <w:sz w:val="19"/>
        </w:rPr>
        <w:t>token_version</w:t>
      </w:r>
      <w:r>
        <w:t xml:space="preserve"> increments by 1.</w:t>
      </w:r>
    </w:p>
    <w:p>
      <w:pPr>
        <w:pStyle w:val="ListBullet"/>
        <w:spacing w:before="20" w:after="40"/>
      </w:pPr>
      <w:r>
        <w:t xml:space="preserve">Any token presented with an older </w:t>
      </w:r>
      <w:r>
        <w:rPr>
          <w:rFonts w:ascii="Consolas" w:hAnsi="Consolas"/>
          <w:color w:val="B4283C"/>
          <w:sz w:val="19"/>
        </w:rPr>
        <w:t>ver</w:t>
      </w:r>
      <w:r>
        <w:t xml:space="preserve"> claim is immediately rejected with </w:t>
      </w:r>
      <w:r>
        <w:rPr>
          <w:rFonts w:ascii="Consolas" w:hAnsi="Consolas"/>
          <w:color w:val="B4283C"/>
          <w:sz w:val="19"/>
        </w:rPr>
        <w:t>401 Unauthorized</w:t>
      </w:r>
      <w:r>
        <w:t>.</w:t>
      </w:r>
    </w:p>
    <w:p>
      <w:pPr>
        <w:pStyle w:val="Heading3"/>
        <w:spacing w:before="160" w:after="40"/>
      </w:pPr>
      <w:r>
        <w:rPr>
          <w:b/>
          <w:color w:val="475569"/>
        </w:rPr>
        <w:t>HTTP Security Middleware</w:t>
      </w:r>
    </w:p>
    <w:p>
      <w:pPr>
        <w:spacing w:before="40" w:after="80" w:line="276" w:lineRule="auto"/>
      </w:pPr>
      <w:r>
        <w:t>All HTTP responses pass through security header middleware injecting: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X-Content-Type-Options: nosniff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X-Frame-Options: DENY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X-XSS-Protection: 1; mode=block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Referrer-Policy: strict-origin-when-cross-origin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Permissions-Policy: camera=(), microphone=(), geolocation=()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Content-Security-Policy</w:t>
      </w:r>
      <w:r>
        <w:t>: Restricts script and asset execution to origin and trusted CDNs.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Strict-Transport-Security</w:t>
      </w:r>
      <w:r>
        <w:t xml:space="preserve">: </w:t>
      </w:r>
      <w:r>
        <w:rPr>
          <w:rFonts w:ascii="Consolas" w:hAnsi="Consolas"/>
          <w:color w:val="B4283C"/>
          <w:sz w:val="19"/>
        </w:rPr>
        <w:t>max-age=31536000; includeSubDomains</w:t>
      </w:r>
      <w:r>
        <w:t xml:space="preserve"> (when served over HTTPS).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