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0"/>
          <w:szCs w:val="40"/>
        </w:rPr>
        <w:t xml:space="preserve">DurianDetector</w:t>
      </w:r>
    </w:p>
    <w:p>
      <w:pPr>
        <w:spacing w:after="100"/>
        <w:jc w:val="center"/>
      </w:pPr>
      <w:r>
        <w:rPr>
          <w:rFonts w:ascii="Arial" w:cs="Arial" w:eastAsia="Arial" w:hAnsi="Arial"/>
          <w:color w:val="2E75B6"/>
          <w:sz w:val="28"/>
          <w:szCs w:val="28"/>
        </w:rPr>
        <w:t xml:space="preserve">Prototype Demo — Q&amp;A Preparation Script</w:t>
      </w:r>
    </w:p>
    <w:p>
      <w:pPr>
        <w:spacing w:after="400"/>
        <w:jc w:val="center"/>
      </w:pPr>
      <w:r>
        <w:rPr>
          <w:rFonts w:ascii="Arial" w:cs="Arial" w:eastAsia="Arial" w:hAnsi="Arial"/>
          <w:i/>
          <w:iCs/>
          <w:color w:val="888888"/>
          <w:sz w:val="22"/>
          <w:szCs w:val="22"/>
        </w:rPr>
        <w:t xml:space="preserve">Prepared for FYP Submission</w:t>
      </w:r>
    </w:p>
    <w:p>
      <w:pPr>
        <w:pStyle w:val="Heading1"/>
        <w:spacing w:after="200" w:before="360"/>
      </w:pPr>
      <w:r>
        <w:rPr>
          <w:rFonts w:ascii="Arial" w:cs="Arial" w:eastAsia="Arial" w:hAnsi="Arial"/>
          <w:b/>
          <w:bCs/>
          <w:color w:val="1F4E79"/>
          <w:sz w:val="28"/>
          <w:szCs w:val="28"/>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is DurianDetector?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DurianDetector is a web-based Intrusion Detection System (IDS) that monitors network traffic, detects security threats using machine learning, and provides a SOC (Security Operations Centre) dashboard for real-time visibility. It supports three subscription tiers — Free, Premium, and Exclusive — each with progressively advanced features.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problem does it solve?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Traditional IDS tools like Snort or Suricata require deep technical expertise and command-line configuration. DurianDetector provides an accessible, browser-based interface that makes intrusion detection available to smaller organisations and security teams who need visual dashboards, real-time alerts, and AI-assisted analysis without the steep learning curve.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Who is the target user?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Security analysts, SOC operators, IT administrators, and small-to-medium organisations who need network threat monitoring. The tiered subscription model lets individual users start free and scale up as their needs grow.</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How many features / user stories?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56 user stories (US-01 to US-56), all implemented across both backend and frontend. These cover registration, authentication, alert monitoring, incident management, ML configuration, reporting, team management, admin controls, AI chatbot, visualisation, and more.</w:t>
            </w:r>
          </w:p>
        </w:tc>
      </w:tr>
    </w:tbl>
    <w:p>
      <w:pPr>
        <w:pStyle w:val="Heading1"/>
        <w:spacing w:after="200" w:before="360"/>
      </w:pPr>
      <w:r>
        <w:rPr>
          <w:rFonts w:ascii="Arial" w:cs="Arial" w:eastAsia="Arial" w:hAnsi="Arial"/>
          <w:b/>
          <w:bCs/>
          <w:color w:val="1F4E79"/>
          <w:sz w:val="28"/>
          <w:szCs w:val="28"/>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is the tech stack?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Backend: Django REST Framework with JWT authentication (SimpleJWT). Frontend: React + Vite with Zustand state management and Tailwind CSS. Database: PostgreSQL 16 (3 isolated databases in demo mode). Real-time: Django Channels + WebSocket. Task queue: Celery + Redis. ML: scikit-learn. Packet capture: Scapy. Chatbot: Ollama LLM.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Why Django + React?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Django provides a robust, secure backend with built-in ORM, authentication, and admin. React with Vite gives us a fast, modern frontend with hot module replacement. This separation of concerns allows independent scaling — which aligns with our distributed architecture goals for the final version.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Why PostgreSQL over MySQL?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PostgreSQL supports advanced features like JSON fields (used for audit log metadata and ML feature vectors), better concurrent write performance, and native full-text search. It also handles our multi-database routing cleanly for the demo mode’s 3-tier setup.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Why JWT instead of session-based auth?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JWT tokens are stateless and work well with our REST API architecture. They also support our demo mode where users authenticate across different tier databases. The token carries the database alias claim so each request routes to the correct database.</w:t>
            </w:r>
          </w:p>
        </w:tc>
      </w:tr>
    </w:tbl>
    <w:p>
      <w:pPr>
        <w:pStyle w:val="Heading1"/>
        <w:spacing w:after="200" w:before="360"/>
      </w:pPr>
      <w:r>
        <w:rPr>
          <w:rFonts w:ascii="Arial" w:cs="Arial" w:eastAsia="Arial" w:hAnsi="Arial"/>
          <w:b/>
          <w:bCs/>
          <w:color w:val="1F4E79"/>
          <w:sz w:val="28"/>
          <w:szCs w:val="28"/>
        </w:rPr>
        <w:t xml:space="preserve">3. IDS Engine &amp; AI /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Are you using Snort, Zeek, or Suricata?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No. We built a custom IDS engine from scratch. Packet capture is handled by Scapy (Python), feature extraction is done in our own pipeline, and classification uses our own ML models via scikit-learn. This gives us full control over the detection pipeline and tight integration with the web dashboard, real-time WebSocket alerts, and MITRE ATT&amp;CK mapping.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ML models do you use?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We support three model types: Random Forest (default), Support Vector Machine (SVM), and Isolation Forest. Users can switch between models from the ML Configuration page. The engine extracts 10 features from each packet: packet length, TTL, source/destination ports, protocol, TCP flags, inter-arrival time, byte rate, connection count, and port entropy.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training data do you use?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For the prototype, the model is bootstrapped with synthetic training data (5,000 samples across 6 classes: normal, port scan, DoS, brute force, protocol anomaly, suspicious IP). This lets us demonstrate the full detection pipeline. For the final version, we plan to train on real benchmark datasets such as CIC-IDS2017 or UNSW-NB15.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Is the demo data real or fake?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The system has two modes. Demo mode generates realistic simulated alerts with proper MITRE ATT&amp;CK mappings, GeoIP coordinates from 12 countries, and varied attack profiles for presentation. Live mode uses Scapy to capture actual network packets, runs ML inference, and generates real alerts with GeoIP lookup. The detection pipeline is fully functional.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is DurianBot?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DurianBot is our built-in AI chatbot with three tiers. Basic mode (Free) uses rule-based pattern matching for quick security tips. Enhanced mode (Premium) adds MITRE ATT&amp;CK context mapping and alert-aware responses. AI Mode (Exclusive) connects to Ollama running a local LLM for natural language conversations and deep security analysis.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Why Ollama instead of OpenAI/ChatGPT?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Security data should stay local. Ollama runs the LLM entirely on-premises, so no sensitive alert data, IP addresses, or network information ever leaves the organisation’s infrastructure. This is critical for a security tool.</w:t>
            </w:r>
          </w:p>
        </w:tc>
      </w:tr>
    </w:tbl>
    <w:p>
      <w:pPr>
        <w:pStyle w:val="Heading1"/>
        <w:spacing w:after="200" w:before="360"/>
      </w:pPr>
      <w:r>
        <w:rPr>
          <w:rFonts w:ascii="Arial" w:cs="Arial" w:eastAsia="Arial" w:hAnsi="Arial"/>
          <w:b/>
          <w:bCs/>
          <w:color w:val="1F4E79"/>
          <w:sz w:val="28"/>
          <w:szCs w:val="28"/>
        </w:rPr>
        <w:t xml:space="preserve">4. Key Features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How does real-time alerting 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When the packet capture task detects a threat, it creates an Alert record and broadcasts it via Django Channels over WebSocket. The frontend’s useWebSocket hook receives the alert instantly and updates the dashboard, alert list, and shows a toast notification — all without polling or page refresh.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is the MITRE ATT&amp;CK integration?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Every detected alert is mapped to a MITRE ATT&amp;CK tactic and technique (e.g., port scan maps to T1046 Reconnaissance). Premium users get a heatmap visualisation showing which tactics and techniques have been detected in their environment. This helps analysts understand adversary behaviour patterns.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How does the 3D attack globe 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Exclusive users see a 3D interactive globe (using react-globe.gl / Three.js) showing attack origins worldwide. Each alert with GeoIP coordinates appears as a point on the globe, with arcs connecting source to destination. This provides an immediate visual understanding of geographic threat distribution.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How do attack chains 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The system correlates multiple alerts from the same source IP into attack chains. For example, if the same IP performs a port scan, then brute force, then SQL injection — these are grouped as a multi-stage attack chain with a calculated risk score. This helps analysts see the bigger picture beyond individual alerts.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is the traffic filter feature?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Users can configure traffic filter rules with three categories: Volume-based (e.g., block if &gt;500 requests/min), Login-based (e.g., flag if &gt;5 failed logins in 60 seconds), and Domain-based. Each rule has configurable thresholds, time windows, and actions (Suppress, Highlight, Auto Block, Alert Only, or Auto-Block for 1 Hour).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How does log ingestion 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Users can upload CSV or JSON log files through a drag-and-drop interface. The system parses the file, maps fields to our Alert model, and bulk-creates alerts. It tracks import progress (records total, imported, failed) and provides sample templates for the expected format.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visualisation options are available?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The Custom Visualisation page (Recharts) supports 4 chart types (Line, Bar, Area, Pie), configurable grouping (Hourly/Daily/Weekly), breakdown dimensions (Severity, Alert Type, Protocol, Country), and date range filtering. Preset quick-filters are also available for common views.</w:t>
            </w:r>
          </w:p>
        </w:tc>
      </w:tr>
    </w:tbl>
    <w:p>
      <w:pPr>
        <w:pStyle w:val="Heading1"/>
        <w:spacing w:after="200" w:before="360"/>
      </w:pPr>
      <w:r>
        <w:rPr>
          <w:rFonts w:ascii="Arial" w:cs="Arial" w:eastAsia="Arial" w:hAnsi="Arial"/>
          <w:b/>
          <w:bCs/>
          <w:color w:val="1F4E79"/>
          <w:sz w:val="28"/>
          <w:szCs w:val="28"/>
        </w:rPr>
        <w:t xml:space="preserve">5. Architecture &amp;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How is the database structured?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PostgreSQL with 41 tables covering: accounts (CustomUser, PasswordResetToken), environments (Environment, Membership), alerts (Alert, BlockedIP, WhitelistedIP, TrafficFilterRule, LogUpload), incidents (Incident, IncidentNote), ML engine (MLModelConfig, MLModelMetrics), network capture (CaptureSession, NetworkFeature), chatbot (ChatSession, ChatMessage), subscriptions, reports, audit logs, MITRE tactics/techniques, attack chains, and threat intelligence.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is the multi-database demo mode?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For the live demo, we run 3 separate PostgreSQL databases (free_db, premium_db, exclusive_db) to simulate different subscription tiers on different machines. A custom TierDatabaseRouter routes queries based on the JWT token’s database claim. This means a Free user on Computer A sees only Free features, while an Exclusive user on Computer C sees all features — all from the same codebase.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How does authentication work across tiers?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In demo mode, the login view authenticates across all three databases using authenticate_across_databases(). Once authenticated, the JWT token includes a ‘db’ claim. The MultiDBJWTAuthentication middleware reads this claim and routes all subsequent requests to the correct database via TierDatabaseMiddleware.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Can this scale to a distributed setup?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Yes. The current code is already structured with separated concerns (REST API, WebSocket, Celery tasks, database). For the final version, we plan to host the database on a separate server, deploy the backend on another host, serve the frontend from a CDN or separate server, and have the attacker machine and user machine on different computers — a true distributed 5-computer architecture.</w:t>
            </w:r>
          </w:p>
        </w:tc>
      </w:tr>
    </w:tbl>
    <w:p>
      <w:pPr>
        <w:pStyle w:val="Heading1"/>
        <w:spacing w:after="200" w:before="360"/>
      </w:pPr>
      <w:r>
        <w:rPr>
          <w:rFonts w:ascii="Arial" w:cs="Arial" w:eastAsia="Arial" w:hAnsi="Arial"/>
          <w:b/>
          <w:bCs/>
          <w:color w:val="1F4E79"/>
          <w:sz w:val="28"/>
          <w:szCs w:val="28"/>
        </w:rPr>
        <w:t xml:space="preserve">6. Security &amp;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admin features exist?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Administrators can: view all users with search/filter (US-30), suspend/unsuspend users (US-31), force reset passwords (US-32), modify subscription tiers (US-33), view all environments/teams, view audit logs (US-34), and monitor system health (US-35). All admin actions are automatically logged in the audit trail (US-56).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How are admin actions audited?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Every admin action (suspend, unsuspend, reset password, upgrade/downgrade subscription) automatically creates an AuditLog entry with: the admin who performed it, the target user, the action type, IP address, user agent, timestamp, and metadata (e.g., old role and new role for subscription changes). These are viewable on the Audit Logs page.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How does the whitelist 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Users can identify false positives and add IP addresses to a whitelist with a reason field. Whitelisted IPs are scoped to the user’s environment and can be removed at any time. This helps reduce alert fatigue from known trusted sources.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How does IP blocking 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Users can block suspicious IPs from the alert detail page or alert list. The Block Control List page shows all blocked IPs with search, filter by active/inactive, and manual unblock functionality. Blocking an IP marks all related alerts as blocked.</w:t>
            </w:r>
          </w:p>
        </w:tc>
      </w:tr>
    </w:tbl>
    <w:p>
      <w:pPr>
        <w:pStyle w:val="Heading1"/>
        <w:spacing w:after="200" w:before="360"/>
      </w:pPr>
      <w:r>
        <w:rPr>
          <w:rFonts w:ascii="Arial" w:cs="Arial" w:eastAsia="Arial" w:hAnsi="Arial"/>
          <w:b/>
          <w:bCs/>
          <w:color w:val="1F4E79"/>
          <w:sz w:val="28"/>
          <w:szCs w:val="28"/>
        </w:rPr>
        <w:t xml:space="preserve">7. Demo Mode &amp;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How does the demo simulation 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Clicking “Start Demo” generates 30–50 realistic alerts spread across the last 24 hours with: 7 attack types, source IPs from 12 countries with real GeoIP coordinates, MITRE ATT&amp;CK mappings, varied severities and confidence scores, and 2–3 attack chains. This populates the entire dashboard for demonstration.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How do you run the 5-computer demo?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Using Docker Compose with 3 PostgreSQL databases and Redis. The demo.py settings configure isolated databases per tier. seed_demo_users creates test accounts for each tier. Each computer connects to the same backend but sees different features based on their subscription tier. Dynamic LAN URLs in client.js allow the frontend to connect from any machine on the network.</w:t>
            </w:r>
          </w:p>
        </w:tc>
      </w:tr>
    </w:tbl>
    <w:p>
      <w:pPr>
        <w:pStyle w:val="Heading1"/>
        <w:spacing w:after="200" w:before="360"/>
      </w:pPr>
      <w:r>
        <w:rPr>
          <w:rFonts w:ascii="Arial" w:cs="Arial" w:eastAsia="Arial" w:hAnsi="Arial"/>
          <w:b/>
          <w:bCs/>
          <w:color w:val="1F4E79"/>
          <w:sz w:val="28"/>
          <w:szCs w:val="28"/>
        </w:rPr>
        <w:t xml:space="preserve">8. Future Plans (Final Submission)</w:t>
      </w:r>
    </w:p>
    <w:p>
      <w:pPr>
        <w:spacing w:after="120" w:before="120"/>
      </w:pPr>
      <w:r>
        <w:rPr>
          <w:rFonts w:ascii="Arial" w:cs="Arial" w:eastAsia="Arial" w:hAnsi="Arial"/>
          <w:i/>
          <w:iCs/>
          <w:color w:val="666666"/>
          <w:sz w:val="20"/>
          <w:szCs w:val="20"/>
        </w:rPr>
        <w:t xml:space="preserve">Use this section when asked about limitations or what comes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will change for the final version?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For the final submission (in 3 months), we plan to: (1) Train the ML model on real benchmark datasets like CIC-IDS2017 or UNSW-NB15. (2) Distributed architecture — separate database server, backend host, frontend host, attacker machine, and user machine across 5 computers. (3) Deploy the website live on a cloud platform. (4) Integrate with real network traffic feeds. (5) Add email notifications for critical alerts. (6) Enhance the traffic filter to enforce thresholds in real-time during packet capture.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Why synthetic data for now?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The prototype focuses on demonstrating the complete end-to-end pipeline: capture → feature extraction → ML inference → alert creation → real-time notification → dashboard visualisation. Synthetic data lets us validate this entire flow works correctly before plugging in real-world datasets that require additional data cleaning and preprocessing.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Will you integrate Snort or Suricata later?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Potentially. Our custom engine gives us flexibility, but for production use we may integrate Suricata as an additional detection layer alongside our ML models. The architecture supports this since alerts are created through a standard model — the source (ML engine, Suricata, or log upload) doesn’t matter to the dashboard.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Will the website be live?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Yes. For the final submission, we plan to deploy DurianDetector as a live web application, accessible from any browser. The distributed architecture will demonstrate real-world deployment with separated services across multiple machines.</w:t>
            </w:r>
          </w:p>
        </w:tc>
      </w:tr>
    </w:tbl>
    <w:p>
      <w:r>
        <w:br w:type="page"/>
      </w:r>
    </w:p>
    <w:p>
      <w:pPr>
        <w:pStyle w:val="Heading1"/>
        <w:spacing w:after="200" w:before="360"/>
      </w:pPr>
      <w:r>
        <w:rPr>
          <w:rFonts w:ascii="Arial" w:cs="Arial" w:eastAsia="Arial" w:hAnsi="Arial"/>
          <w:b/>
          <w:bCs/>
          <w:color w:val="1F4E79"/>
          <w:sz w:val="28"/>
          <w:szCs w:val="28"/>
        </w:rPr>
        <w:t xml:space="preserve">9. Quick Reference Cheat Sheet</w:t>
      </w:r>
    </w:p>
    <w:p>
      <w:pPr>
        <w:spacing w:after="120" w:before="120"/>
      </w:pPr>
      <w:r>
        <w:rPr>
          <w:rFonts w:ascii="Arial" w:cs="Arial" w:eastAsia="Arial" w:hAnsi="Arial"/>
          <w:i/>
          <w:iCs/>
          <w:color w:val="666666"/>
          <w:sz w:val="20"/>
          <w:szCs w:val="20"/>
        </w:rPr>
        <w:t xml:space="preserve">Keep this page handy during the demo for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IDS 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Custom-built (not Snort/Suricata)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Packet capture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Scapy (Python)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ML models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scikit-learn (Random Forest, SVM, Isolation Forest)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Training data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Synthetic for prototype, real datasets for final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AI chatbot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Rule-based + Ollama LLM (local, privacy-preserving)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Real-time alerts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Django Channels + WebSocket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Geo mapping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GeoIP2 (MaxMind)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Threat framework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MITRE ATT&amp;CK (seeded tactics &amp; techniques)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React 18 + Vite + Tailwind CSS + Recharts + Zustand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Django REST Framework + SimpleJWT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PostgreSQL 16 (3 tier DBs in demo mode)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Task queue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Celery + Redis 7</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3D globe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react-globe.gl / Three.js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PDF reports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WeasyPrint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User stories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56 (US-01 to US-56), all implemented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Database tables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pPr>
            <w:r>
              <w:rPr>
                <w:rFonts w:ascii="Arial" w:cs="Arial" w:eastAsia="Arial" w:hAnsi="Arial"/>
                <w:sz w:val="20"/>
                <w:szCs w:val="20"/>
              </w:rPr>
              <w:t xml:space="preserve">41 tables per tier database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2026-03-13T09:16:15.357Z</dcterms:created>
  <dcterms:modified xsi:type="dcterms:W3CDTF">2026-03-13T09:16:15.358Z</dcterms:modified>
</cp:coreProperties>
</file>

<file path=docProps/custom.xml><?xml version="1.0" encoding="utf-8"?>
<Properties xmlns="http://schemas.openxmlformats.org/officeDocument/2006/custom-properties" xmlns:vt="http://schemas.openxmlformats.org/officeDocument/2006/docPropsVTypes"/>
</file>