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line="360"/>
        <w:jc w:val="center"/>
      </w:pPr>
      <w:r>
        <w:rPr>
          <w:rFonts w:ascii="Times New Roman" w:cs="Times New Roman" w:eastAsia="Times New Roman" w:hAnsi="Times New Roman"/>
          <w:b/>
          <w:bCs/>
          <w:sz w:val="26"/>
          <w:szCs w:val="26"/>
        </w:rPr>
        <w:t xml:space="preserve">Innovative Evaluation Practices for BCSE308P - Computer Networks Lab</w:t>
      </w:r>
    </w:p>
    <w:p>
      <w:pPr>
        <w:spacing w:after="600" w:line="360"/>
        <w:jc w:val="center"/>
      </w:pPr>
      <w:r>
        <w:rPr>
          <w:rFonts w:ascii="Times New Roman" w:cs="Times New Roman" w:eastAsia="Times New Roman" w:hAnsi="Times New Roman"/>
          <w:b/>
          <w:bCs/>
          <w:sz w:val="26"/>
          <w:szCs w:val="26"/>
        </w:rPr>
        <w:t xml:space="preserve">Fall Semester 2026-27</w:t>
      </w:r>
    </w:p>
    <w:p>
      <w:pPr>
        <w:spacing w:after="500" w:line="360"/>
        <w:jc w:val="center"/>
      </w:pPr>
      <w:r>
        <w:rPr>
          <w:rFonts w:ascii="Times New Roman" w:cs="Times New Roman" w:eastAsia="Times New Roman" w:hAnsi="Times New Roman"/>
          <w:b/>
          <w:bCs/>
          <w:sz w:val="32"/>
          <w:szCs w:val="32"/>
        </w:rPr>
        <w:t xml:space="preserve">LIGHTWEIGHT PUBLISH-SUBSCRIBE MESSAGING PROTOCOL WITH QOS 0/1 OVER TCP AND PERFORMANCE EVALUATION UNDER EMULATED MESSAGE LOSS</w:t>
      </w:r>
    </w:p>
    <w:tbl>
      <w:tblPr>
        <w:tblW w:type="dxa" w:w="8400"/>
        <w:jc w:val="center"/>
        <w:tblBorders>
          <w:top w:val="single" w:color="auto" w:sz="4"/>
          <w:left w:val="single" w:color="auto" w:sz="4"/>
          <w:bottom w:val="single" w:color="auto" w:sz="4"/>
          <w:right w:val="single" w:color="auto" w:sz="4"/>
          <w:insideH w:val="single" w:color="auto" w:sz="4"/>
          <w:insideV w:val="single" w:color="auto" w:sz="4"/>
        </w:tblBorders>
      </w:tblPr>
      <w:tblGrid>
        <w:gridCol w:w="3000"/>
        <w:gridCol w:w="5400"/>
      </w:tblGrid>
      <w:tr>
        <w:tc>
          <w:tcPr>
            <w:tcW w:type="dxa" w:w="3000"/>
            <w:tcBorders>
              <w:top w:val="none" w:color="FFFFFF" w:sz="0"/>
              <w:left w:val="none" w:color="FFFFFF" w:sz="0"/>
              <w:bottom w:val="none" w:color="FFFFFF" w:sz="0"/>
              <w:right w:val="none" w:color="FFFFFF" w:sz="0"/>
            </w:tcBorders>
          </w:tcPr>
          <w:p>
            <w:pPr>
              <w:spacing w:after="100" w:line="360"/>
              <w:jc w:val="center"/>
            </w:pPr>
            <w:r>
              <w:rPr>
                <w:rFonts w:ascii="Times New Roman" w:cs="Times New Roman" w:eastAsia="Times New Roman" w:hAnsi="Times New Roman"/>
                <w:b/>
                <w:bCs/>
                <w:sz w:val="26"/>
                <w:szCs w:val="26"/>
              </w:rPr>
              <w:t xml:space="preserve">REG. NO. 1</w:t>
            </w:r>
          </w:p>
        </w:tc>
        <w:tc>
          <w:tcPr>
            <w:tcW w:type="dxa" w:w="5400"/>
            <w:tcBorders>
              <w:top w:val="none" w:color="FFFFFF" w:sz="0"/>
              <w:left w:val="none" w:color="FFFFFF" w:sz="0"/>
              <w:bottom w:val="none" w:color="FFFFFF" w:sz="0"/>
              <w:right w:val="none" w:color="FFFFFF" w:sz="0"/>
            </w:tcBorders>
          </w:tcPr>
          <w:p>
            <w:pPr>
              <w:spacing w:after="100" w:line="360"/>
              <w:jc w:val="left"/>
            </w:pPr>
            <w:r>
              <w:rPr>
                <w:rFonts w:ascii="Times New Roman" w:cs="Times New Roman" w:eastAsia="Times New Roman" w:hAnsi="Times New Roman"/>
                <w:b/>
                <w:bCs/>
                <w:sz w:val="26"/>
                <w:szCs w:val="26"/>
              </w:rPr>
              <w:t xml:space="preserve">STUDENT NAME 1</w:t>
            </w:r>
          </w:p>
        </w:tc>
      </w:tr>
      <w:tr>
        <w:tc>
          <w:tcPr>
            <w:tcW w:type="dxa" w:w="3000"/>
            <w:tcBorders>
              <w:top w:val="none" w:color="FFFFFF" w:sz="0"/>
              <w:left w:val="none" w:color="FFFFFF" w:sz="0"/>
              <w:bottom w:val="none" w:color="FFFFFF" w:sz="0"/>
              <w:right w:val="none" w:color="FFFFFF" w:sz="0"/>
            </w:tcBorders>
          </w:tcPr>
          <w:p>
            <w:pPr>
              <w:spacing w:after="100" w:line="360"/>
              <w:jc w:val="center"/>
            </w:pPr>
            <w:r>
              <w:rPr>
                <w:rFonts w:ascii="Times New Roman" w:cs="Times New Roman" w:eastAsia="Times New Roman" w:hAnsi="Times New Roman"/>
                <w:b/>
                <w:bCs/>
                <w:sz w:val="26"/>
                <w:szCs w:val="26"/>
              </w:rPr>
              <w:t xml:space="preserve">REG. NO. 2</w:t>
            </w:r>
          </w:p>
        </w:tc>
        <w:tc>
          <w:tcPr>
            <w:tcW w:type="dxa" w:w="5400"/>
            <w:tcBorders>
              <w:top w:val="none" w:color="FFFFFF" w:sz="0"/>
              <w:left w:val="none" w:color="FFFFFF" w:sz="0"/>
              <w:bottom w:val="none" w:color="FFFFFF" w:sz="0"/>
              <w:right w:val="none" w:color="FFFFFF" w:sz="0"/>
            </w:tcBorders>
          </w:tcPr>
          <w:p>
            <w:pPr>
              <w:spacing w:after="100" w:line="360"/>
              <w:jc w:val="left"/>
            </w:pPr>
            <w:r>
              <w:rPr>
                <w:rFonts w:ascii="Times New Roman" w:cs="Times New Roman" w:eastAsia="Times New Roman" w:hAnsi="Times New Roman"/>
                <w:b/>
                <w:bCs/>
                <w:sz w:val="26"/>
                <w:szCs w:val="26"/>
              </w:rPr>
              <w:t xml:space="preserve">STUDENT NAME 2</w:t>
            </w:r>
          </w:p>
        </w:tc>
      </w:tr>
    </w:tbl>
    <w:p>
      <w:pPr>
        <w:spacing w:after="0" w:line="360"/>
      </w:pPr>
    </w:p>
    <w:p>
      <w:pPr>
        <w:spacing w:after="0" w:line="360"/>
      </w:pPr>
    </w:p>
    <w:p>
      <w:pPr>
        <w:spacing w:after="500" w:line="360"/>
        <w:jc w:val="center"/>
      </w:pPr>
      <w:r>
        <w:rPr>
          <w:rFonts w:ascii="Times New Roman" w:cs="Times New Roman" w:eastAsia="Times New Roman" w:hAnsi="Times New Roman"/>
          <w:b w:val="false"/>
          <w:bCs w:val="false"/>
          <w:sz w:val="22"/>
          <w:szCs w:val="22"/>
        </w:rPr>
        <w:t xml:space="preserve">(Particulars sorted on register number)</w:t>
      </w:r>
    </w:p>
    <w:p>
      <w:pPr>
        <w:spacing w:after="120" w:line="360"/>
        <w:jc w:val="center"/>
      </w:pPr>
      <w:r>
        <w:rPr>
          <w:rFonts w:ascii="Times New Roman" w:cs="Times New Roman" w:eastAsia="Times New Roman" w:hAnsi="Times New Roman"/>
          <w:b/>
          <w:bCs/>
          <w:sz w:val="26"/>
          <w:szCs w:val="26"/>
        </w:rPr>
        <w:t xml:space="preserve">B.Tech.</w:t>
      </w:r>
    </w:p>
    <w:p>
      <w:pPr>
        <w:spacing w:after="120" w:line="360"/>
        <w:jc w:val="center"/>
      </w:pPr>
      <w:r>
        <w:rPr>
          <w:rFonts w:ascii="Times New Roman" w:cs="Times New Roman" w:eastAsia="Times New Roman" w:hAnsi="Times New Roman"/>
          <w:b w:val="false"/>
          <w:bCs w:val="false"/>
          <w:sz w:val="26"/>
          <w:szCs w:val="26"/>
        </w:rPr>
        <w:t xml:space="preserve">in</w:t>
      </w:r>
    </w:p>
    <w:p>
      <w:pPr>
        <w:spacing w:after="360" w:line="360"/>
        <w:jc w:val="center"/>
      </w:pPr>
      <w:r>
        <w:rPr>
          <w:rFonts w:ascii="Times New Roman" w:cs="Times New Roman" w:eastAsia="Times New Roman" w:hAnsi="Times New Roman"/>
          <w:b/>
          <w:bCs/>
          <w:sz w:val="26"/>
          <w:szCs w:val="26"/>
        </w:rPr>
        <w:t xml:space="preserve">Computer Science and Engineering</w:t>
      </w:r>
    </w:p>
    <w:p>
      <w:pPr>
        <w:spacing w:after="500" w:line="360"/>
        <w:jc w:val="center"/>
      </w:pPr>
      <w:r>
        <w:rPr>
          <w:rFonts w:ascii="Times New Roman" w:cs="Times New Roman" w:eastAsia="Times New Roman" w:hAnsi="Times New Roman"/>
          <w:b/>
          <w:bCs/>
          <w:sz w:val="26"/>
          <w:szCs w:val="26"/>
        </w:rPr>
        <w:t xml:space="preserve">School of Computer Science and Engineering</w:t>
      </w:r>
    </w:p>
    <w:p>
      <w:pPr>
        <w:spacing w:after="500"/>
        <w:jc w:val="center"/>
      </w:pPr>
      <w:r>
        <w:drawing>
          <wp:inline distT="0" distB="0" distL="0" distR="0">
            <wp:extent cx="3295650" cy="914400"/>
            <wp:effectExtent t="0" r="0" b="0" l="0"/>
            <wp:docPr id="1" name="VIT logo" descr="Vellore Institute of Technology logo" title="VIT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295650" cy="914400"/>
                    </a:xfrm>
                    <a:prstGeom prst="rect">
                      <a:avLst/>
                    </a:prstGeom>
                  </pic:spPr>
                </pic:pic>
              </a:graphicData>
            </a:graphic>
          </wp:inline>
        </w:drawing>
      </w:r>
    </w:p>
    <w:p>
      <w:pPr>
        <w:spacing w:after="0" w:line="360"/>
        <w:jc w:val="center"/>
        <w:sectPr>
          <w:pgSz w:w="11906" w:h="16838" w:orient="portrait"/>
          <w:pgMar w:top="1440" w:right="1440" w:bottom="1300" w:left="1440" w:header="708" w:footer="708" w:gutter="0"/>
          <w:pgNumType/>
          <w:docGrid w:linePitch="360"/>
        </w:sectPr>
      </w:pPr>
      <w:r>
        <w:rPr>
          <w:rFonts w:ascii="Times New Roman" w:cs="Times New Roman" w:eastAsia="Times New Roman" w:hAnsi="Times New Roman"/>
          <w:b/>
          <w:bCs/>
          <w:sz w:val="26"/>
          <w:szCs w:val="26"/>
        </w:rPr>
        <w:t xml:space="preserve">October 2026</w:t>
      </w:r>
    </w:p>
    <w:p>
      <w:pPr>
        <w:spacing w:after="240" w:line="360"/>
        <w:jc w:val="center"/>
      </w:pPr>
      <w:r>
        <w:rPr>
          <w:rFonts w:ascii="Times New Roman" w:cs="Times New Roman" w:eastAsia="Times New Roman" w:hAnsi="Times New Roman"/>
          <w:b/>
          <w:bCs/>
          <w:sz w:val="28"/>
          <w:szCs w:val="28"/>
        </w:rPr>
        <w:t xml:space="preserve">ABSTRACT</w:t>
      </w:r>
    </w:p>
    <w:p>
      <w:pPr>
        <w:spacing w:after="160" w:line="276"/>
        <w:jc w:val="both"/>
      </w:pPr>
      <w:r>
        <w:rPr>
          <w:rFonts w:ascii="Times New Roman" w:cs="Times New Roman" w:eastAsia="Times New Roman" w:hAnsi="Times New Roman"/>
          <w:sz w:val="24"/>
          <w:szCs w:val="24"/>
        </w:rPr>
        <w:t xml:space="preserve">Publish-subscribe messaging lets programs exchange data through a broker without knowing each other. This project designs and implements a lightweight publish-subscribe system in Python, using asyncio and plain TCP sockets, and measures what its delivery guarantees cost when messages are lost. The protocol uses length-prefixed JSON frames and supports wildcard topic filters, retained messages and two delivery levels. QoS 0, best-effort delivery, is the baseline. QoS 1, the proposed mechanism, protects the publisher-to-broker and broker-to-subscriber hops separately, using acknowledgements, a 0.2 s retransmission timer with up to five retries, broker-assigned delivery ids and duplicate suppression at both ends.</w:t>
      </w:r>
    </w:p>
    <w:p>
      <w:pPr>
        <w:spacing w:after="160" w:line="276"/>
        <w:jc w:val="both"/>
      </w:pPr>
      <w:r>
        <w:rPr>
          <w:rFonts w:ascii="Times New Roman" w:cs="Times New Roman" w:eastAsia="Times New Roman" w:hAnsi="Times New Roman"/>
          <w:sz w:val="24"/>
          <w:szCs w:val="24"/>
        </w:rPr>
        <w:t xml:space="preserve">To create loss on demand, a lossy proxy drops whole PUBLISH and PUBACK frames at a chosen rate. Each experiment was repeated three times with 300 messages, and covered loss from 0% to 20%, up to 100 subscribers and payloads up to 16 KB. At 20% loss, QoS 0 delivered 63.8% of the messages while QoS 1 delivered 100%. QoS 1 mean latency rose from 2.0 ms to 104.7 ms, with about 314 retransmissions per 300 messages and 70 duplicate copies filtered at the subscriber. The measured values agree with a simple probability model. With 100 subscribers, one of three runs showed spurious retransmissions caused by the fixed timer, even with no loss. The work quantifies the cost of reliability and shows where a fixed timeout becomes a weakness.</w:t>
      </w:r>
    </w:p>
    <w:p>
      <w:pPr>
        <w:spacing w:before="120" w:line="276"/>
      </w:pPr>
      <w:r>
        <w:rPr>
          <w:rFonts w:ascii="Times New Roman" w:cs="Times New Roman" w:eastAsia="Times New Roman" w:hAnsi="Times New Roman"/>
          <w:b/>
          <w:bCs/>
          <w:sz w:val="24"/>
          <w:szCs w:val="24"/>
        </w:rPr>
        <w:t xml:space="preserve">Keywords:</w:t>
      </w:r>
      <w:r>
        <w:rPr>
          <w:rFonts w:ascii="Times New Roman" w:cs="Times New Roman" w:eastAsia="Times New Roman" w:hAnsi="Times New Roman"/>
          <w:sz w:val="24"/>
          <w:szCs w:val="24"/>
        </w:rPr>
        <w:t xml:space="preserve"> publish-subscribe, MQTT, quality of service, TCP, message loss, retransmission, asyncio</w:t>
      </w:r>
    </w:p>
    <w:p>
      <w:pPr>
        <w:pageBreakBefore/>
        <w:spacing w:after="360" w:line="360"/>
        <w:jc w:val="center"/>
      </w:pPr>
      <w:r>
        <w:rPr>
          <w:rFonts w:ascii="Times New Roman" w:cs="Times New Roman" w:eastAsia="Times New Roman" w:hAnsi="Times New Roman"/>
          <w:b/>
          <w:bCs/>
          <w:sz w:val="32"/>
          <w:szCs w:val="32"/>
        </w:rPr>
        <w:t xml:space="preserve">Certificate</w:t>
      </w:r>
    </w:p>
    <w:p>
      <w:pPr>
        <w:spacing w:after="120" w:line="360"/>
        <w:jc w:val="both"/>
      </w:pPr>
      <w:r>
        <w:rPr>
          <w:rFonts w:ascii="Times New Roman" w:cs="Times New Roman" w:eastAsia="Times New Roman" w:hAnsi="Times New Roman"/>
          <w:sz w:val="24"/>
          <w:szCs w:val="24"/>
        </w:rPr>
        <w:t xml:space="preserve">This is to certify that the project report titled "Lightweight Publish-Subscribe Messaging Protocol with QoS 0/1 over TCP and Performance Evaluation under Emulated Message Loss" is a bonafide record of the work done by [Student Name 1 (Reg. No. 1)] and [Student Name 2 (Reg. No. 2)] in partial fulfilment of the requirements of the Innovative Evaluation Practices for BCSE308P - Computer Networks Lab during the Fall Semester 2026-2027.</w:t>
      </w:r>
    </w:p>
    <w:p>
      <w:pPr>
        <w:spacing w:after="0" w:line="360"/>
      </w:pPr>
    </w:p>
    <w:p>
      <w:pPr>
        <w:spacing w:after="0" w:line="360"/>
      </w:pPr>
    </w:p>
    <w:p>
      <w:pPr>
        <w:spacing w:after="0" w:line="360"/>
      </w:pPr>
    </w:p>
    <w:p>
      <w:pPr>
        <w:spacing w:after="0" w:line="360"/>
      </w:pPr>
    </w:p>
    <w:p>
      <w:pPr>
        <w:spacing w:after="0" w:line="360"/>
      </w:pPr>
    </w:p>
    <w:p>
      <w:pPr>
        <w:spacing w:after="0" w:line="360"/>
      </w:pPr>
    </w:p>
    <w:p>
      <w:pPr>
        <w:spacing w:after="0" w:line="360"/>
      </w:pPr>
    </w:p>
    <w:p>
      <w:pPr>
        <w:spacing w:after="0" w:line="360"/>
      </w:pPr>
    </w:p>
    <w:p>
      <w:pPr>
        <w:spacing w:line="360"/>
        <w:jc w:val="right"/>
      </w:pPr>
      <w:r>
        <w:rPr>
          <w:rFonts w:ascii="Times New Roman" w:cs="Times New Roman" w:eastAsia="Times New Roman" w:hAnsi="Times New Roman"/>
          <w:sz w:val="24"/>
          <w:szCs w:val="24"/>
        </w:rPr>
        <w:t xml:space="preserve">Name and Signature of the Students</w:t>
      </w:r>
    </w:p>
    <w:p>
      <w:pPr>
        <w:pageBreakBefore/>
        <w:spacing w:after="200" w:line="360"/>
        <w:jc w:val="center"/>
      </w:pPr>
      <w:r>
        <w:rPr>
          <w:rFonts w:ascii="Times New Roman" w:cs="Times New Roman" w:eastAsia="Times New Roman" w:hAnsi="Times New Roman"/>
          <w:b/>
          <w:bCs/>
          <w:sz w:val="28"/>
          <w:szCs w:val="28"/>
        </w:rPr>
        <w:t xml:space="preserve">TABLE OF CONTENTS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71"/>
        <w:gridCol w:w="5954"/>
        <w:gridCol w:w="1801"/>
      </w:tblGrid>
      <w:tr>
        <w:trPr>
          <w:cantSplit/>
          <w:tblHeader/>
        </w:trPr>
        <w:tc>
          <w:tcPr>
            <w:tcW w:type="dxa" w:w="1271"/>
            <w:tcBorders>
              <w:top w:val="single" w:color="808080" w:sz="4"/>
              <w:left w:val="single" w:color="808080" w:sz="4"/>
              <w:bottom w:val="single" w:color="808080" w:sz="4"/>
              <w:right w:val="single" w:color="808080" w:sz="4"/>
            </w:tcBorders>
            <w:tcMar>
              <w:top w:type="dxa" w:w="40"/>
              <w:left w:type="dxa" w:w="100"/>
              <w:bottom w:type="dxa" w:w="40"/>
              <w:right w:type="dxa" w:w="100"/>
            </w:tcMar>
            <w:vAlign w:val="center"/>
          </w:tcPr>
          <w:p>
            <w:pPr>
              <w:spacing w:after="0" w:line="300"/>
              <w:jc w:val="center"/>
            </w:pPr>
            <w:r>
              <w:rPr>
                <w:rFonts w:ascii="Times New Roman" w:cs="Times New Roman" w:eastAsia="Times New Roman" w:hAnsi="Times New Roman"/>
                <w:b/>
                <w:bCs/>
                <w:sz w:val="24"/>
                <w:szCs w:val="24"/>
              </w:rPr>
              <w:t xml:space="preserve">Sl.No</w:t>
            </w:r>
          </w:p>
        </w:tc>
        <w:tc>
          <w:tcPr>
            <w:tcW w:type="dxa" w:w="5954"/>
            <w:tcBorders>
              <w:top w:val="single" w:color="808080" w:sz="4"/>
              <w:left w:val="single" w:color="808080" w:sz="4"/>
              <w:bottom w:val="single" w:color="808080" w:sz="4"/>
              <w:right w:val="single" w:color="808080" w:sz="4"/>
            </w:tcBorders>
            <w:tcMar>
              <w:top w:type="dxa" w:w="40"/>
              <w:left w:type="dxa" w:w="100"/>
              <w:bottom w:type="dxa" w:w="40"/>
              <w:right w:type="dxa" w:w="100"/>
            </w:tcMar>
            <w:vAlign w:val="center"/>
          </w:tcPr>
          <w:p>
            <w:pPr>
              <w:spacing w:after="0" w:line="300"/>
              <w:jc w:val="left"/>
            </w:pPr>
            <w:r>
              <w:rPr>
                <w:rFonts w:ascii="Times New Roman" w:cs="Times New Roman" w:eastAsia="Times New Roman" w:hAnsi="Times New Roman"/>
                <w:b/>
                <w:bCs/>
                <w:sz w:val="24"/>
                <w:szCs w:val="24"/>
              </w:rPr>
              <w:t xml:space="preserve">Contents</w:t>
            </w:r>
          </w:p>
        </w:tc>
        <w:tc>
          <w:tcPr>
            <w:tcW w:type="dxa" w:w="1801"/>
            <w:tcBorders>
              <w:top w:val="single" w:color="808080" w:sz="4"/>
              <w:left w:val="single" w:color="808080" w:sz="4"/>
              <w:bottom w:val="single" w:color="808080" w:sz="4"/>
              <w:right w:val="single" w:color="808080" w:sz="4"/>
            </w:tcBorders>
            <w:tcMar>
              <w:top w:type="dxa" w:w="40"/>
              <w:left w:type="dxa" w:w="100"/>
              <w:bottom w:type="dxa" w:w="40"/>
              <w:right w:type="dxa" w:w="100"/>
            </w:tcMar>
            <w:vAlign w:val="center"/>
          </w:tcPr>
          <w:p>
            <w:pPr>
              <w:spacing w:after="0" w:line="300"/>
              <w:jc w:val="center"/>
            </w:pPr>
            <w:r>
              <w:rPr>
                <w:rFonts w:ascii="Times New Roman" w:cs="Times New Roman" w:eastAsia="Times New Roman" w:hAnsi="Times New Roman"/>
                <w:b/>
                <w:bCs/>
                <w:sz w:val="24"/>
                <w:szCs w:val="24"/>
              </w:rPr>
              <w:t xml:space="preserve">Page No.</w:t>
            </w:r>
          </w:p>
        </w:tc>
      </w:tr>
      <w:tr>
        <w:trPr>
          <w:cantSplit/>
          <w:tblHeader w:val="off"/>
        </w:trPr>
        <w:tc>
          <w:tcPr>
            <w:tcW w:type="dxa" w:w="1271"/>
            <w:tcBorders>
              <w:top w:val="single" w:color="808080" w:sz="4"/>
              <w:left w:val="single" w:color="808080" w:sz="4"/>
              <w:bottom w:val="single" w:color="808080" w:sz="4"/>
              <w:right w:val="single" w:color="808080" w:sz="4"/>
            </w:tcBorders>
            <w:tcMar>
              <w:top w:type="dxa" w:w="40"/>
              <w:left w:type="dxa" w:w="100"/>
              <w:bottom w:type="dxa" w:w="40"/>
              <w:right w:type="dxa" w:w="100"/>
            </w:tcMar>
            <w:vAlign w:val="center"/>
          </w:tcPr>
          <w:p>
            <w:pPr>
              <w:spacing w:after="0" w:line="300"/>
              <w:jc w:val="center"/>
            </w:pPr>
            <w:r>
              <w:rPr>
                <w:rFonts w:ascii="Times New Roman" w:cs="Times New Roman" w:eastAsia="Times New Roman" w:hAnsi="Times New Roman"/>
                <w:b/>
                <w:bCs/>
                <w:sz w:val="24"/>
                <w:szCs w:val="24"/>
              </w:rPr>
              <w:t xml:space="preserve"/>
            </w:r>
          </w:p>
        </w:tc>
        <w:tc>
          <w:tcPr>
            <w:tcW w:type="dxa" w:w="5954"/>
            <w:tcBorders>
              <w:top w:val="single" w:color="808080" w:sz="4"/>
              <w:left w:val="single" w:color="808080" w:sz="4"/>
              <w:bottom w:val="single" w:color="808080" w:sz="4"/>
              <w:right w:val="single" w:color="808080" w:sz="4"/>
            </w:tcBorders>
            <w:tcMar>
              <w:top w:type="dxa" w:w="40"/>
              <w:left w:type="dxa" w:w="100"/>
              <w:bottom w:type="dxa" w:w="40"/>
              <w:right w:type="dxa" w:w="100"/>
            </w:tcMar>
            <w:vAlign w:val="center"/>
          </w:tcPr>
          <w:p>
            <w:pPr>
              <w:spacing w:after="0" w:line="300"/>
              <w:jc w:val="left"/>
            </w:pPr>
            <w:r>
              <w:rPr>
                <w:rFonts w:ascii="Times New Roman" w:cs="Times New Roman" w:eastAsia="Times New Roman" w:hAnsi="Times New Roman"/>
                <w:b/>
                <w:bCs/>
                <w:sz w:val="24"/>
                <w:szCs w:val="24"/>
              </w:rPr>
              <w:t xml:space="preserve">Abstract</w:t>
            </w:r>
          </w:p>
        </w:tc>
        <w:tc>
          <w:tcPr>
            <w:tcW w:type="dxa" w:w="1801"/>
            <w:tcBorders>
              <w:top w:val="single" w:color="808080" w:sz="4"/>
              <w:left w:val="single" w:color="808080" w:sz="4"/>
              <w:bottom w:val="single" w:color="808080" w:sz="4"/>
              <w:right w:val="single" w:color="808080" w:sz="4"/>
            </w:tcBorders>
            <w:tcMar>
              <w:top w:type="dxa" w:w="40"/>
              <w:left w:type="dxa" w:w="100"/>
              <w:bottom w:type="dxa" w:w="40"/>
              <w:right w:type="dxa" w:w="100"/>
            </w:tcMar>
            <w:vAlign w:val="center"/>
          </w:tcPr>
          <w:p>
            <w:pPr>
              <w:spacing w:after="0" w:line="300"/>
              <w:jc w:val="center"/>
            </w:pPr>
            <w:r>
              <w:rPr>
                <w:rFonts w:ascii="Times New Roman" w:cs="Times New Roman" w:eastAsia="Times New Roman" w:hAnsi="Times New Roman"/>
                <w:b/>
                <w:bCs/>
                <w:sz w:val="24"/>
                <w:szCs w:val="24"/>
              </w:rPr>
              <w:t xml:space="preserve">1</w:t>
            </w:r>
          </w:p>
        </w:tc>
      </w:tr>
      <w:tr>
        <w:trPr>
          <w:cantSplit/>
          <w:tblHeader w:val="off"/>
        </w:trPr>
        <w:tc>
          <w:tcPr>
            <w:tcW w:type="dxa" w:w="1271"/>
            <w:tcBorders>
              <w:top w:val="single" w:color="808080" w:sz="4"/>
              <w:left w:val="single" w:color="808080" w:sz="4"/>
              <w:bottom w:val="single" w:color="808080" w:sz="4"/>
              <w:right w:val="single" w:color="808080" w:sz="4"/>
            </w:tcBorders>
            <w:tcMar>
              <w:top w:type="dxa" w:w="40"/>
              <w:left w:type="dxa" w:w="100"/>
              <w:bottom w:type="dxa" w:w="40"/>
              <w:right w:type="dxa" w:w="100"/>
            </w:tcMar>
            <w:vAlign w:val="center"/>
          </w:tcPr>
          <w:p>
            <w:pPr>
              <w:spacing w:after="0" w:line="300"/>
              <w:jc w:val="center"/>
            </w:pPr>
            <w:r>
              <w:rPr>
                <w:rFonts w:ascii="Times New Roman" w:cs="Times New Roman" w:eastAsia="Times New Roman" w:hAnsi="Times New Roman"/>
                <w:b/>
                <w:bCs/>
                <w:sz w:val="24"/>
                <w:szCs w:val="24"/>
              </w:rPr>
              <w:t xml:space="preserve">1.</w:t>
            </w:r>
          </w:p>
        </w:tc>
        <w:tc>
          <w:tcPr>
            <w:tcW w:type="dxa" w:w="5954"/>
            <w:tcBorders>
              <w:top w:val="single" w:color="808080" w:sz="4"/>
              <w:left w:val="single" w:color="808080" w:sz="4"/>
              <w:bottom w:val="single" w:color="808080" w:sz="4"/>
              <w:right w:val="single" w:color="808080" w:sz="4"/>
            </w:tcBorders>
            <w:tcMar>
              <w:top w:type="dxa" w:w="40"/>
              <w:left w:type="dxa" w:w="100"/>
              <w:bottom w:type="dxa" w:w="40"/>
              <w:right w:type="dxa" w:w="100"/>
            </w:tcMar>
            <w:vAlign w:val="center"/>
          </w:tcPr>
          <w:p>
            <w:pPr>
              <w:spacing w:after="0" w:line="300"/>
              <w:jc w:val="left"/>
            </w:pPr>
            <w:r>
              <w:rPr>
                <w:rFonts w:ascii="Times New Roman" w:cs="Times New Roman" w:eastAsia="Times New Roman" w:hAnsi="Times New Roman"/>
                <w:b/>
                <w:bCs/>
                <w:sz w:val="24"/>
                <w:szCs w:val="24"/>
              </w:rPr>
              <w:t xml:space="preserve">INTRODUCTION</w:t>
            </w:r>
          </w:p>
        </w:tc>
        <w:tc>
          <w:tcPr>
            <w:tcW w:type="dxa" w:w="1801"/>
            <w:tcBorders>
              <w:top w:val="single" w:color="808080" w:sz="4"/>
              <w:left w:val="single" w:color="808080" w:sz="4"/>
              <w:bottom w:val="single" w:color="808080" w:sz="4"/>
              <w:right w:val="single" w:color="808080" w:sz="4"/>
            </w:tcBorders>
            <w:tcMar>
              <w:top w:type="dxa" w:w="40"/>
              <w:left w:type="dxa" w:w="100"/>
              <w:bottom w:type="dxa" w:w="40"/>
              <w:right w:type="dxa" w:w="100"/>
            </w:tcMar>
            <w:vAlign w:val="center"/>
          </w:tcPr>
          <w:p>
            <w:pPr>
              <w:spacing w:after="0" w:line="300"/>
              <w:jc w:val="center"/>
            </w:pPr>
            <w:r>
              <w:fldChar w:fldCharType="begin" w:dirty="true"/>
              <w:instrText xml:space="preserve">PAGEREF bm1</w:instrText>
              <w:fldChar w:fldCharType="separate"/>
              <w:fldChar w:fldCharType="end"/>
            </w:r>
          </w:p>
        </w:tc>
      </w:tr>
      <w:tr>
        <w:trPr>
          <w:cantSplit/>
          <w:tblHeader w:val="off"/>
        </w:trPr>
        <w:tc>
          <w:tcPr>
            <w:tcW w:type="dxa" w:w="1271"/>
            <w:tcBorders>
              <w:top w:val="single" w:color="808080" w:sz="4"/>
              <w:left w:val="single" w:color="808080" w:sz="4"/>
              <w:bottom w:val="single" w:color="808080" w:sz="4"/>
              <w:right w:val="single" w:color="808080" w:sz="4"/>
            </w:tcBorders>
            <w:tcMar>
              <w:top w:type="dxa" w:w="40"/>
              <w:left w:type="dxa" w:w="100"/>
              <w:bottom w:type="dxa" w:w="40"/>
              <w:right w:type="dxa" w:w="100"/>
            </w:tcMar>
            <w:vAlign w:val="center"/>
          </w:tcPr>
          <w:p>
            <w:pPr>
              <w:spacing w:after="0" w:line="300"/>
              <w:jc w:val="center"/>
            </w:pPr>
            <w:r>
              <w:rPr>
                <w:rFonts w:ascii="Times New Roman" w:cs="Times New Roman" w:eastAsia="Times New Roman" w:hAnsi="Times New Roman"/>
                <w:b w:val="false"/>
                <w:bCs w:val="false"/>
                <w:sz w:val="24"/>
                <w:szCs w:val="24"/>
              </w:rPr>
              <w:t xml:space="preserve"/>
            </w:r>
          </w:p>
        </w:tc>
        <w:tc>
          <w:tcPr>
            <w:tcW w:type="dxa" w:w="5954"/>
            <w:tcBorders>
              <w:top w:val="single" w:color="808080" w:sz="4"/>
              <w:left w:val="single" w:color="808080" w:sz="4"/>
              <w:bottom w:val="single" w:color="808080" w:sz="4"/>
              <w:right w:val="single" w:color="808080" w:sz="4"/>
            </w:tcBorders>
            <w:tcMar>
              <w:top w:type="dxa" w:w="40"/>
              <w:left w:type="dxa" w:w="100"/>
              <w:bottom w:type="dxa" w:w="40"/>
              <w:right w:type="dxa" w:w="100"/>
            </w:tcMar>
            <w:vAlign w:val="center"/>
          </w:tcPr>
          <w:p>
            <w:pPr>
              <w:spacing w:after="0" w:line="300"/>
              <w:jc w:val="left"/>
            </w:pPr>
            <w:r>
              <w:rPr>
                <w:rFonts w:ascii="Times New Roman" w:cs="Times New Roman" w:eastAsia="Times New Roman" w:hAnsi="Times New Roman"/>
                <w:b w:val="false"/>
                <w:bCs w:val="false"/>
                <w:sz w:val="24"/>
                <w:szCs w:val="24"/>
              </w:rPr>
              <w:t xml:space="preserve">1.1 Background and motivation</w:t>
            </w:r>
          </w:p>
        </w:tc>
        <w:tc>
          <w:tcPr>
            <w:tcW w:type="dxa" w:w="1801"/>
            <w:tcBorders>
              <w:top w:val="single" w:color="808080" w:sz="4"/>
              <w:left w:val="single" w:color="808080" w:sz="4"/>
              <w:bottom w:val="single" w:color="808080" w:sz="4"/>
              <w:right w:val="single" w:color="808080" w:sz="4"/>
            </w:tcBorders>
            <w:tcMar>
              <w:top w:type="dxa" w:w="40"/>
              <w:left w:type="dxa" w:w="100"/>
              <w:bottom w:type="dxa" w:w="40"/>
              <w:right w:type="dxa" w:w="100"/>
            </w:tcMar>
            <w:vAlign w:val="center"/>
          </w:tcPr>
          <w:p>
            <w:pPr>
              <w:spacing w:after="0" w:line="300"/>
              <w:jc w:val="center"/>
            </w:pPr>
            <w:r>
              <w:fldChar w:fldCharType="begin" w:dirty="true"/>
              <w:instrText xml:space="preserve">PAGEREF bm2</w:instrText>
              <w:fldChar w:fldCharType="separate"/>
              <w:fldChar w:fldCharType="end"/>
            </w:r>
          </w:p>
        </w:tc>
      </w:tr>
      <w:tr>
        <w:trPr>
          <w:cantSplit/>
          <w:tblHeader w:val="off"/>
        </w:trPr>
        <w:tc>
          <w:tcPr>
            <w:tcW w:type="dxa" w:w="1271"/>
            <w:tcBorders>
              <w:top w:val="single" w:color="808080" w:sz="4"/>
              <w:left w:val="single" w:color="808080" w:sz="4"/>
              <w:bottom w:val="single" w:color="808080" w:sz="4"/>
              <w:right w:val="single" w:color="808080" w:sz="4"/>
            </w:tcBorders>
            <w:tcMar>
              <w:top w:type="dxa" w:w="40"/>
              <w:left w:type="dxa" w:w="100"/>
              <w:bottom w:type="dxa" w:w="40"/>
              <w:right w:type="dxa" w:w="100"/>
            </w:tcMar>
            <w:vAlign w:val="center"/>
          </w:tcPr>
          <w:p>
            <w:pPr>
              <w:spacing w:after="0" w:line="300"/>
              <w:jc w:val="center"/>
            </w:pPr>
            <w:r>
              <w:rPr>
                <w:rFonts w:ascii="Times New Roman" w:cs="Times New Roman" w:eastAsia="Times New Roman" w:hAnsi="Times New Roman"/>
                <w:b w:val="false"/>
                <w:bCs w:val="false"/>
                <w:sz w:val="24"/>
                <w:szCs w:val="24"/>
              </w:rPr>
              <w:t xml:space="preserve"/>
            </w:r>
          </w:p>
        </w:tc>
        <w:tc>
          <w:tcPr>
            <w:tcW w:type="dxa" w:w="5954"/>
            <w:tcBorders>
              <w:top w:val="single" w:color="808080" w:sz="4"/>
              <w:left w:val="single" w:color="808080" w:sz="4"/>
              <w:bottom w:val="single" w:color="808080" w:sz="4"/>
              <w:right w:val="single" w:color="808080" w:sz="4"/>
            </w:tcBorders>
            <w:tcMar>
              <w:top w:type="dxa" w:w="40"/>
              <w:left w:type="dxa" w:w="100"/>
              <w:bottom w:type="dxa" w:w="40"/>
              <w:right w:type="dxa" w:w="100"/>
            </w:tcMar>
            <w:vAlign w:val="center"/>
          </w:tcPr>
          <w:p>
            <w:pPr>
              <w:spacing w:after="0" w:line="300"/>
              <w:jc w:val="left"/>
            </w:pPr>
            <w:r>
              <w:rPr>
                <w:rFonts w:ascii="Times New Roman" w:cs="Times New Roman" w:eastAsia="Times New Roman" w:hAnsi="Times New Roman"/>
                <w:b w:val="false"/>
                <w:bCs w:val="false"/>
                <w:sz w:val="24"/>
                <w:szCs w:val="24"/>
              </w:rPr>
              <w:t xml:space="preserve">1.2 Problem statement</w:t>
            </w:r>
          </w:p>
        </w:tc>
        <w:tc>
          <w:tcPr>
            <w:tcW w:type="dxa" w:w="1801"/>
            <w:tcBorders>
              <w:top w:val="single" w:color="808080" w:sz="4"/>
              <w:left w:val="single" w:color="808080" w:sz="4"/>
              <w:bottom w:val="single" w:color="808080" w:sz="4"/>
              <w:right w:val="single" w:color="808080" w:sz="4"/>
            </w:tcBorders>
            <w:tcMar>
              <w:top w:type="dxa" w:w="40"/>
              <w:left w:type="dxa" w:w="100"/>
              <w:bottom w:type="dxa" w:w="40"/>
              <w:right w:type="dxa" w:w="100"/>
            </w:tcMar>
            <w:vAlign w:val="center"/>
          </w:tcPr>
          <w:p>
            <w:pPr>
              <w:spacing w:after="0" w:line="300"/>
              <w:jc w:val="center"/>
            </w:pPr>
            <w:r>
              <w:fldChar w:fldCharType="begin" w:dirty="true"/>
              <w:instrText xml:space="preserve">PAGEREF bm3</w:instrText>
              <w:fldChar w:fldCharType="separate"/>
              <w:fldChar w:fldCharType="end"/>
            </w:r>
          </w:p>
        </w:tc>
      </w:tr>
      <w:tr>
        <w:trPr>
          <w:cantSplit/>
          <w:tblHeader w:val="off"/>
        </w:trPr>
        <w:tc>
          <w:tcPr>
            <w:tcW w:type="dxa" w:w="1271"/>
            <w:tcBorders>
              <w:top w:val="single" w:color="808080" w:sz="4"/>
              <w:left w:val="single" w:color="808080" w:sz="4"/>
              <w:bottom w:val="single" w:color="808080" w:sz="4"/>
              <w:right w:val="single" w:color="808080" w:sz="4"/>
            </w:tcBorders>
            <w:tcMar>
              <w:top w:type="dxa" w:w="40"/>
              <w:left w:type="dxa" w:w="100"/>
              <w:bottom w:type="dxa" w:w="40"/>
              <w:right w:type="dxa" w:w="100"/>
            </w:tcMar>
            <w:vAlign w:val="center"/>
          </w:tcPr>
          <w:p>
            <w:pPr>
              <w:spacing w:after="0" w:line="300"/>
              <w:jc w:val="center"/>
            </w:pPr>
            <w:r>
              <w:rPr>
                <w:rFonts w:ascii="Times New Roman" w:cs="Times New Roman" w:eastAsia="Times New Roman" w:hAnsi="Times New Roman"/>
                <w:b w:val="false"/>
                <w:bCs w:val="false"/>
                <w:sz w:val="24"/>
                <w:szCs w:val="24"/>
              </w:rPr>
              <w:t xml:space="preserve"/>
            </w:r>
          </w:p>
        </w:tc>
        <w:tc>
          <w:tcPr>
            <w:tcW w:type="dxa" w:w="5954"/>
            <w:tcBorders>
              <w:top w:val="single" w:color="808080" w:sz="4"/>
              <w:left w:val="single" w:color="808080" w:sz="4"/>
              <w:bottom w:val="single" w:color="808080" w:sz="4"/>
              <w:right w:val="single" w:color="808080" w:sz="4"/>
            </w:tcBorders>
            <w:tcMar>
              <w:top w:type="dxa" w:w="40"/>
              <w:left w:type="dxa" w:w="100"/>
              <w:bottom w:type="dxa" w:w="40"/>
              <w:right w:type="dxa" w:w="100"/>
            </w:tcMar>
            <w:vAlign w:val="center"/>
          </w:tcPr>
          <w:p>
            <w:pPr>
              <w:spacing w:after="0" w:line="300"/>
              <w:jc w:val="left"/>
            </w:pPr>
            <w:r>
              <w:rPr>
                <w:rFonts w:ascii="Times New Roman" w:cs="Times New Roman" w:eastAsia="Times New Roman" w:hAnsi="Times New Roman"/>
                <w:b w:val="false"/>
                <w:bCs w:val="false"/>
                <w:sz w:val="24"/>
                <w:szCs w:val="24"/>
              </w:rPr>
              <w:t xml:space="preserve">1.3 Objectives</w:t>
            </w:r>
          </w:p>
        </w:tc>
        <w:tc>
          <w:tcPr>
            <w:tcW w:type="dxa" w:w="1801"/>
            <w:tcBorders>
              <w:top w:val="single" w:color="808080" w:sz="4"/>
              <w:left w:val="single" w:color="808080" w:sz="4"/>
              <w:bottom w:val="single" w:color="808080" w:sz="4"/>
              <w:right w:val="single" w:color="808080" w:sz="4"/>
            </w:tcBorders>
            <w:tcMar>
              <w:top w:type="dxa" w:w="40"/>
              <w:left w:type="dxa" w:w="100"/>
              <w:bottom w:type="dxa" w:w="40"/>
              <w:right w:type="dxa" w:w="100"/>
            </w:tcMar>
            <w:vAlign w:val="center"/>
          </w:tcPr>
          <w:p>
            <w:pPr>
              <w:spacing w:after="0" w:line="300"/>
              <w:jc w:val="center"/>
            </w:pPr>
            <w:r>
              <w:fldChar w:fldCharType="begin" w:dirty="true"/>
              <w:instrText xml:space="preserve">PAGEREF bm4</w:instrText>
              <w:fldChar w:fldCharType="separate"/>
              <w:fldChar w:fldCharType="end"/>
            </w:r>
          </w:p>
        </w:tc>
      </w:tr>
      <w:tr>
        <w:trPr>
          <w:cantSplit/>
          <w:tblHeader w:val="off"/>
        </w:trPr>
        <w:tc>
          <w:tcPr>
            <w:tcW w:type="dxa" w:w="1271"/>
            <w:tcBorders>
              <w:top w:val="single" w:color="808080" w:sz="4"/>
              <w:left w:val="single" w:color="808080" w:sz="4"/>
              <w:bottom w:val="single" w:color="808080" w:sz="4"/>
              <w:right w:val="single" w:color="808080" w:sz="4"/>
            </w:tcBorders>
            <w:tcMar>
              <w:top w:type="dxa" w:w="40"/>
              <w:left w:type="dxa" w:w="100"/>
              <w:bottom w:type="dxa" w:w="40"/>
              <w:right w:type="dxa" w:w="100"/>
            </w:tcMar>
            <w:vAlign w:val="center"/>
          </w:tcPr>
          <w:p>
            <w:pPr>
              <w:spacing w:after="0" w:line="300"/>
              <w:jc w:val="center"/>
            </w:pPr>
            <w:r>
              <w:rPr>
                <w:rFonts w:ascii="Times New Roman" w:cs="Times New Roman" w:eastAsia="Times New Roman" w:hAnsi="Times New Roman"/>
                <w:b w:val="false"/>
                <w:bCs w:val="false"/>
                <w:sz w:val="24"/>
                <w:szCs w:val="24"/>
              </w:rPr>
              <w:t xml:space="preserve"/>
            </w:r>
          </w:p>
        </w:tc>
        <w:tc>
          <w:tcPr>
            <w:tcW w:type="dxa" w:w="5954"/>
            <w:tcBorders>
              <w:top w:val="single" w:color="808080" w:sz="4"/>
              <w:left w:val="single" w:color="808080" w:sz="4"/>
              <w:bottom w:val="single" w:color="808080" w:sz="4"/>
              <w:right w:val="single" w:color="808080" w:sz="4"/>
            </w:tcBorders>
            <w:tcMar>
              <w:top w:type="dxa" w:w="40"/>
              <w:left w:type="dxa" w:w="100"/>
              <w:bottom w:type="dxa" w:w="40"/>
              <w:right w:type="dxa" w:w="100"/>
            </w:tcMar>
            <w:vAlign w:val="center"/>
          </w:tcPr>
          <w:p>
            <w:pPr>
              <w:spacing w:after="0" w:line="300"/>
              <w:jc w:val="left"/>
            </w:pPr>
            <w:r>
              <w:rPr>
                <w:rFonts w:ascii="Times New Roman" w:cs="Times New Roman" w:eastAsia="Times New Roman" w:hAnsi="Times New Roman"/>
                <w:b w:val="false"/>
                <w:bCs w:val="false"/>
                <w:sz w:val="24"/>
                <w:szCs w:val="24"/>
              </w:rPr>
              <w:t xml:space="preserve">1.4 Scope and limitations</w:t>
            </w:r>
          </w:p>
        </w:tc>
        <w:tc>
          <w:tcPr>
            <w:tcW w:type="dxa" w:w="1801"/>
            <w:tcBorders>
              <w:top w:val="single" w:color="808080" w:sz="4"/>
              <w:left w:val="single" w:color="808080" w:sz="4"/>
              <w:bottom w:val="single" w:color="808080" w:sz="4"/>
              <w:right w:val="single" w:color="808080" w:sz="4"/>
            </w:tcBorders>
            <w:tcMar>
              <w:top w:type="dxa" w:w="40"/>
              <w:left w:type="dxa" w:w="100"/>
              <w:bottom w:type="dxa" w:w="40"/>
              <w:right w:type="dxa" w:w="100"/>
            </w:tcMar>
            <w:vAlign w:val="center"/>
          </w:tcPr>
          <w:p>
            <w:pPr>
              <w:spacing w:after="0" w:line="300"/>
              <w:jc w:val="center"/>
            </w:pPr>
            <w:r>
              <w:fldChar w:fldCharType="begin" w:dirty="true"/>
              <w:instrText xml:space="preserve">PAGEREF bm5</w:instrText>
              <w:fldChar w:fldCharType="separate"/>
              <w:fldChar w:fldCharType="end"/>
            </w:r>
          </w:p>
        </w:tc>
      </w:tr>
      <w:tr>
        <w:trPr>
          <w:cantSplit/>
          <w:tblHeader w:val="off"/>
        </w:trPr>
        <w:tc>
          <w:tcPr>
            <w:tcW w:type="dxa" w:w="1271"/>
            <w:tcBorders>
              <w:top w:val="single" w:color="808080" w:sz="4"/>
              <w:left w:val="single" w:color="808080" w:sz="4"/>
              <w:bottom w:val="single" w:color="808080" w:sz="4"/>
              <w:right w:val="single" w:color="808080" w:sz="4"/>
            </w:tcBorders>
            <w:tcMar>
              <w:top w:type="dxa" w:w="40"/>
              <w:left w:type="dxa" w:w="100"/>
              <w:bottom w:type="dxa" w:w="40"/>
              <w:right w:type="dxa" w:w="100"/>
            </w:tcMar>
            <w:vAlign w:val="center"/>
          </w:tcPr>
          <w:p>
            <w:pPr>
              <w:spacing w:after="0" w:line="300"/>
              <w:jc w:val="center"/>
            </w:pPr>
            <w:r>
              <w:rPr>
                <w:rFonts w:ascii="Times New Roman" w:cs="Times New Roman" w:eastAsia="Times New Roman" w:hAnsi="Times New Roman"/>
                <w:b w:val="false"/>
                <w:bCs w:val="false"/>
                <w:sz w:val="24"/>
                <w:szCs w:val="24"/>
              </w:rPr>
              <w:t xml:space="preserve"/>
            </w:r>
          </w:p>
        </w:tc>
        <w:tc>
          <w:tcPr>
            <w:tcW w:type="dxa" w:w="5954"/>
            <w:tcBorders>
              <w:top w:val="single" w:color="808080" w:sz="4"/>
              <w:left w:val="single" w:color="808080" w:sz="4"/>
              <w:bottom w:val="single" w:color="808080" w:sz="4"/>
              <w:right w:val="single" w:color="808080" w:sz="4"/>
            </w:tcBorders>
            <w:tcMar>
              <w:top w:type="dxa" w:w="40"/>
              <w:left w:type="dxa" w:w="100"/>
              <w:bottom w:type="dxa" w:w="40"/>
              <w:right w:type="dxa" w:w="100"/>
            </w:tcMar>
            <w:vAlign w:val="center"/>
          </w:tcPr>
          <w:p>
            <w:pPr>
              <w:spacing w:after="0" w:line="300"/>
              <w:jc w:val="left"/>
            </w:pPr>
            <w:r>
              <w:rPr>
                <w:rFonts w:ascii="Times New Roman" w:cs="Times New Roman" w:eastAsia="Times New Roman" w:hAnsi="Times New Roman"/>
                <w:b w:val="false"/>
                <w:bCs w:val="false"/>
                <w:sz w:val="24"/>
                <w:szCs w:val="24"/>
              </w:rPr>
              <w:t xml:space="preserve">1.5 Mapping to course modules and the lab experiment</w:t>
            </w:r>
          </w:p>
        </w:tc>
        <w:tc>
          <w:tcPr>
            <w:tcW w:type="dxa" w:w="1801"/>
            <w:tcBorders>
              <w:top w:val="single" w:color="808080" w:sz="4"/>
              <w:left w:val="single" w:color="808080" w:sz="4"/>
              <w:bottom w:val="single" w:color="808080" w:sz="4"/>
              <w:right w:val="single" w:color="808080" w:sz="4"/>
            </w:tcBorders>
            <w:tcMar>
              <w:top w:type="dxa" w:w="40"/>
              <w:left w:type="dxa" w:w="100"/>
              <w:bottom w:type="dxa" w:w="40"/>
              <w:right w:type="dxa" w:w="100"/>
            </w:tcMar>
            <w:vAlign w:val="center"/>
          </w:tcPr>
          <w:p>
            <w:pPr>
              <w:spacing w:after="0" w:line="300"/>
              <w:jc w:val="center"/>
            </w:pPr>
            <w:r>
              <w:fldChar w:fldCharType="begin" w:dirty="true"/>
              <w:instrText xml:space="preserve">PAGEREF bm6</w:instrText>
              <w:fldChar w:fldCharType="separate"/>
              <w:fldChar w:fldCharType="end"/>
            </w:r>
          </w:p>
        </w:tc>
      </w:tr>
      <w:tr>
        <w:trPr>
          <w:cantSplit/>
          <w:tblHeader w:val="off"/>
        </w:trPr>
        <w:tc>
          <w:tcPr>
            <w:tcW w:type="dxa" w:w="1271"/>
            <w:tcBorders>
              <w:top w:val="single" w:color="808080" w:sz="4"/>
              <w:left w:val="single" w:color="808080" w:sz="4"/>
              <w:bottom w:val="single" w:color="808080" w:sz="4"/>
              <w:right w:val="single" w:color="808080" w:sz="4"/>
            </w:tcBorders>
            <w:tcMar>
              <w:top w:type="dxa" w:w="40"/>
              <w:left w:type="dxa" w:w="100"/>
              <w:bottom w:type="dxa" w:w="40"/>
              <w:right w:type="dxa" w:w="100"/>
            </w:tcMar>
            <w:vAlign w:val="center"/>
          </w:tcPr>
          <w:p>
            <w:pPr>
              <w:spacing w:after="0" w:line="300"/>
              <w:jc w:val="center"/>
            </w:pPr>
            <w:r>
              <w:rPr>
                <w:rFonts w:ascii="Times New Roman" w:cs="Times New Roman" w:eastAsia="Times New Roman" w:hAnsi="Times New Roman"/>
                <w:b/>
                <w:bCs/>
                <w:sz w:val="24"/>
                <w:szCs w:val="24"/>
              </w:rPr>
              <w:t xml:space="preserve">2.</w:t>
            </w:r>
          </w:p>
        </w:tc>
        <w:tc>
          <w:tcPr>
            <w:tcW w:type="dxa" w:w="5954"/>
            <w:tcBorders>
              <w:top w:val="single" w:color="808080" w:sz="4"/>
              <w:left w:val="single" w:color="808080" w:sz="4"/>
              <w:bottom w:val="single" w:color="808080" w:sz="4"/>
              <w:right w:val="single" w:color="808080" w:sz="4"/>
            </w:tcBorders>
            <w:tcMar>
              <w:top w:type="dxa" w:w="40"/>
              <w:left w:type="dxa" w:w="100"/>
              <w:bottom w:type="dxa" w:w="40"/>
              <w:right w:type="dxa" w:w="100"/>
            </w:tcMar>
            <w:vAlign w:val="center"/>
          </w:tcPr>
          <w:p>
            <w:pPr>
              <w:spacing w:after="0" w:line="300"/>
              <w:jc w:val="left"/>
            </w:pPr>
            <w:r>
              <w:rPr>
                <w:rFonts w:ascii="Times New Roman" w:cs="Times New Roman" w:eastAsia="Times New Roman" w:hAnsi="Times New Roman"/>
                <w:b/>
                <w:bCs/>
                <w:sz w:val="24"/>
                <w:szCs w:val="24"/>
              </w:rPr>
              <w:t xml:space="preserve">LITERATURE SURVEY</w:t>
            </w:r>
          </w:p>
        </w:tc>
        <w:tc>
          <w:tcPr>
            <w:tcW w:type="dxa" w:w="1801"/>
            <w:tcBorders>
              <w:top w:val="single" w:color="808080" w:sz="4"/>
              <w:left w:val="single" w:color="808080" w:sz="4"/>
              <w:bottom w:val="single" w:color="808080" w:sz="4"/>
              <w:right w:val="single" w:color="808080" w:sz="4"/>
            </w:tcBorders>
            <w:tcMar>
              <w:top w:type="dxa" w:w="40"/>
              <w:left w:type="dxa" w:w="100"/>
              <w:bottom w:type="dxa" w:w="40"/>
              <w:right w:type="dxa" w:w="100"/>
            </w:tcMar>
            <w:vAlign w:val="center"/>
          </w:tcPr>
          <w:p>
            <w:pPr>
              <w:spacing w:after="0" w:line="300"/>
              <w:jc w:val="center"/>
            </w:pPr>
            <w:r>
              <w:fldChar w:fldCharType="begin" w:dirty="true"/>
              <w:instrText xml:space="preserve">PAGEREF bm7</w:instrText>
              <w:fldChar w:fldCharType="separate"/>
              <w:fldChar w:fldCharType="end"/>
            </w:r>
          </w:p>
        </w:tc>
      </w:tr>
      <w:tr>
        <w:trPr>
          <w:cantSplit/>
          <w:tblHeader w:val="off"/>
        </w:trPr>
        <w:tc>
          <w:tcPr>
            <w:tcW w:type="dxa" w:w="1271"/>
            <w:tcBorders>
              <w:top w:val="single" w:color="808080" w:sz="4"/>
              <w:left w:val="single" w:color="808080" w:sz="4"/>
              <w:bottom w:val="single" w:color="808080" w:sz="4"/>
              <w:right w:val="single" w:color="808080" w:sz="4"/>
            </w:tcBorders>
            <w:tcMar>
              <w:top w:type="dxa" w:w="40"/>
              <w:left w:type="dxa" w:w="100"/>
              <w:bottom w:type="dxa" w:w="40"/>
              <w:right w:type="dxa" w:w="100"/>
            </w:tcMar>
            <w:vAlign w:val="center"/>
          </w:tcPr>
          <w:p>
            <w:pPr>
              <w:spacing w:after="0" w:line="300"/>
              <w:jc w:val="center"/>
            </w:pPr>
            <w:r>
              <w:rPr>
                <w:rFonts w:ascii="Times New Roman" w:cs="Times New Roman" w:eastAsia="Times New Roman" w:hAnsi="Times New Roman"/>
                <w:b w:val="false"/>
                <w:bCs w:val="false"/>
                <w:sz w:val="24"/>
                <w:szCs w:val="24"/>
              </w:rPr>
              <w:t xml:space="preserve"/>
            </w:r>
          </w:p>
        </w:tc>
        <w:tc>
          <w:tcPr>
            <w:tcW w:type="dxa" w:w="5954"/>
            <w:tcBorders>
              <w:top w:val="single" w:color="808080" w:sz="4"/>
              <w:left w:val="single" w:color="808080" w:sz="4"/>
              <w:bottom w:val="single" w:color="808080" w:sz="4"/>
              <w:right w:val="single" w:color="808080" w:sz="4"/>
            </w:tcBorders>
            <w:tcMar>
              <w:top w:type="dxa" w:w="40"/>
              <w:left w:type="dxa" w:w="100"/>
              <w:bottom w:type="dxa" w:w="40"/>
              <w:right w:type="dxa" w:w="100"/>
            </w:tcMar>
            <w:vAlign w:val="center"/>
          </w:tcPr>
          <w:p>
            <w:pPr>
              <w:spacing w:after="0" w:line="300"/>
              <w:jc w:val="left"/>
            </w:pPr>
            <w:r>
              <w:rPr>
                <w:rFonts w:ascii="Times New Roman" w:cs="Times New Roman" w:eastAsia="Times New Roman" w:hAnsi="Times New Roman"/>
                <w:b w:val="false"/>
                <w:bCs w:val="false"/>
                <w:sz w:val="24"/>
                <w:szCs w:val="24"/>
              </w:rPr>
              <w:t xml:space="preserve">2.1 Overview of the existing protocol or scheme</w:t>
            </w:r>
          </w:p>
        </w:tc>
        <w:tc>
          <w:tcPr>
            <w:tcW w:type="dxa" w:w="1801"/>
            <w:tcBorders>
              <w:top w:val="single" w:color="808080" w:sz="4"/>
              <w:left w:val="single" w:color="808080" w:sz="4"/>
              <w:bottom w:val="single" w:color="808080" w:sz="4"/>
              <w:right w:val="single" w:color="808080" w:sz="4"/>
            </w:tcBorders>
            <w:tcMar>
              <w:top w:type="dxa" w:w="40"/>
              <w:left w:type="dxa" w:w="100"/>
              <w:bottom w:type="dxa" w:w="40"/>
              <w:right w:type="dxa" w:w="100"/>
            </w:tcMar>
            <w:vAlign w:val="center"/>
          </w:tcPr>
          <w:p>
            <w:pPr>
              <w:spacing w:after="0" w:line="300"/>
              <w:jc w:val="center"/>
            </w:pPr>
            <w:r>
              <w:fldChar w:fldCharType="begin" w:dirty="true"/>
              <w:instrText xml:space="preserve">PAGEREF bm8</w:instrText>
              <w:fldChar w:fldCharType="separate"/>
              <w:fldChar w:fldCharType="end"/>
            </w:r>
          </w:p>
        </w:tc>
      </w:tr>
      <w:tr>
        <w:trPr>
          <w:cantSplit/>
          <w:tblHeader w:val="off"/>
        </w:trPr>
        <w:tc>
          <w:tcPr>
            <w:tcW w:type="dxa" w:w="1271"/>
            <w:tcBorders>
              <w:top w:val="single" w:color="808080" w:sz="4"/>
              <w:left w:val="single" w:color="808080" w:sz="4"/>
              <w:bottom w:val="single" w:color="808080" w:sz="4"/>
              <w:right w:val="single" w:color="808080" w:sz="4"/>
            </w:tcBorders>
            <w:tcMar>
              <w:top w:type="dxa" w:w="40"/>
              <w:left w:type="dxa" w:w="100"/>
              <w:bottom w:type="dxa" w:w="40"/>
              <w:right w:type="dxa" w:w="100"/>
            </w:tcMar>
            <w:vAlign w:val="center"/>
          </w:tcPr>
          <w:p>
            <w:pPr>
              <w:spacing w:after="0" w:line="300"/>
              <w:jc w:val="center"/>
            </w:pPr>
            <w:r>
              <w:rPr>
                <w:rFonts w:ascii="Times New Roman" w:cs="Times New Roman" w:eastAsia="Times New Roman" w:hAnsi="Times New Roman"/>
                <w:b w:val="false"/>
                <w:bCs w:val="false"/>
                <w:sz w:val="24"/>
                <w:szCs w:val="24"/>
              </w:rPr>
              <w:t xml:space="preserve"/>
            </w:r>
          </w:p>
        </w:tc>
        <w:tc>
          <w:tcPr>
            <w:tcW w:type="dxa" w:w="5954"/>
            <w:tcBorders>
              <w:top w:val="single" w:color="808080" w:sz="4"/>
              <w:left w:val="single" w:color="808080" w:sz="4"/>
              <w:bottom w:val="single" w:color="808080" w:sz="4"/>
              <w:right w:val="single" w:color="808080" w:sz="4"/>
            </w:tcBorders>
            <w:tcMar>
              <w:top w:type="dxa" w:w="40"/>
              <w:left w:type="dxa" w:w="100"/>
              <w:bottom w:type="dxa" w:w="40"/>
              <w:right w:type="dxa" w:w="100"/>
            </w:tcMar>
            <w:vAlign w:val="center"/>
          </w:tcPr>
          <w:p>
            <w:pPr>
              <w:spacing w:after="0" w:line="300"/>
              <w:jc w:val="left"/>
            </w:pPr>
            <w:r>
              <w:rPr>
                <w:rFonts w:ascii="Times New Roman" w:cs="Times New Roman" w:eastAsia="Times New Roman" w:hAnsi="Times New Roman"/>
                <w:b w:val="false"/>
                <w:bCs w:val="false"/>
                <w:sz w:val="24"/>
                <w:szCs w:val="24"/>
              </w:rPr>
              <w:t xml:space="preserve">2.2 Review of related work (table: author and year, technique, metrics, merits, gaps)</w:t>
            </w:r>
          </w:p>
        </w:tc>
        <w:tc>
          <w:tcPr>
            <w:tcW w:type="dxa" w:w="1801"/>
            <w:tcBorders>
              <w:top w:val="single" w:color="808080" w:sz="4"/>
              <w:left w:val="single" w:color="808080" w:sz="4"/>
              <w:bottom w:val="single" w:color="808080" w:sz="4"/>
              <w:right w:val="single" w:color="808080" w:sz="4"/>
            </w:tcBorders>
            <w:tcMar>
              <w:top w:type="dxa" w:w="40"/>
              <w:left w:type="dxa" w:w="100"/>
              <w:bottom w:type="dxa" w:w="40"/>
              <w:right w:type="dxa" w:w="100"/>
            </w:tcMar>
            <w:vAlign w:val="center"/>
          </w:tcPr>
          <w:p>
            <w:pPr>
              <w:spacing w:after="0" w:line="300"/>
              <w:jc w:val="center"/>
            </w:pPr>
            <w:r>
              <w:fldChar w:fldCharType="begin" w:dirty="true"/>
              <w:instrText xml:space="preserve">PAGEREF bm9</w:instrText>
              <w:fldChar w:fldCharType="separate"/>
              <w:fldChar w:fldCharType="end"/>
            </w:r>
          </w:p>
        </w:tc>
      </w:tr>
      <w:tr>
        <w:trPr>
          <w:cantSplit/>
          <w:tblHeader w:val="off"/>
        </w:trPr>
        <w:tc>
          <w:tcPr>
            <w:tcW w:type="dxa" w:w="1271"/>
            <w:tcBorders>
              <w:top w:val="single" w:color="808080" w:sz="4"/>
              <w:left w:val="single" w:color="808080" w:sz="4"/>
              <w:bottom w:val="single" w:color="808080" w:sz="4"/>
              <w:right w:val="single" w:color="808080" w:sz="4"/>
            </w:tcBorders>
            <w:tcMar>
              <w:top w:type="dxa" w:w="40"/>
              <w:left w:type="dxa" w:w="100"/>
              <w:bottom w:type="dxa" w:w="40"/>
              <w:right w:type="dxa" w:w="100"/>
            </w:tcMar>
            <w:vAlign w:val="center"/>
          </w:tcPr>
          <w:p>
            <w:pPr>
              <w:spacing w:after="0" w:line="300"/>
              <w:jc w:val="center"/>
            </w:pPr>
            <w:r>
              <w:rPr>
                <w:rFonts w:ascii="Times New Roman" w:cs="Times New Roman" w:eastAsia="Times New Roman" w:hAnsi="Times New Roman"/>
                <w:b w:val="false"/>
                <w:bCs w:val="false"/>
                <w:sz w:val="24"/>
                <w:szCs w:val="24"/>
              </w:rPr>
              <w:t xml:space="preserve"/>
            </w:r>
          </w:p>
        </w:tc>
        <w:tc>
          <w:tcPr>
            <w:tcW w:type="dxa" w:w="5954"/>
            <w:tcBorders>
              <w:top w:val="single" w:color="808080" w:sz="4"/>
              <w:left w:val="single" w:color="808080" w:sz="4"/>
              <w:bottom w:val="single" w:color="808080" w:sz="4"/>
              <w:right w:val="single" w:color="808080" w:sz="4"/>
            </w:tcBorders>
            <w:tcMar>
              <w:top w:type="dxa" w:w="40"/>
              <w:left w:type="dxa" w:w="100"/>
              <w:bottom w:type="dxa" w:w="40"/>
              <w:right w:type="dxa" w:w="100"/>
            </w:tcMar>
            <w:vAlign w:val="center"/>
          </w:tcPr>
          <w:p>
            <w:pPr>
              <w:spacing w:after="0" w:line="300"/>
              <w:jc w:val="left"/>
            </w:pPr>
            <w:r>
              <w:rPr>
                <w:rFonts w:ascii="Times New Roman" w:cs="Times New Roman" w:eastAsia="Times New Roman" w:hAnsi="Times New Roman"/>
                <w:b w:val="false"/>
                <w:bCs w:val="false"/>
                <w:sz w:val="24"/>
                <w:szCs w:val="24"/>
              </w:rPr>
              <w:t xml:space="preserve">2.3 Research gap and justification of novelty</w:t>
            </w:r>
          </w:p>
        </w:tc>
        <w:tc>
          <w:tcPr>
            <w:tcW w:type="dxa" w:w="1801"/>
            <w:tcBorders>
              <w:top w:val="single" w:color="808080" w:sz="4"/>
              <w:left w:val="single" w:color="808080" w:sz="4"/>
              <w:bottom w:val="single" w:color="808080" w:sz="4"/>
              <w:right w:val="single" w:color="808080" w:sz="4"/>
            </w:tcBorders>
            <w:tcMar>
              <w:top w:type="dxa" w:w="40"/>
              <w:left w:type="dxa" w:w="100"/>
              <w:bottom w:type="dxa" w:w="40"/>
              <w:right w:type="dxa" w:w="100"/>
            </w:tcMar>
            <w:vAlign w:val="center"/>
          </w:tcPr>
          <w:p>
            <w:pPr>
              <w:spacing w:after="0" w:line="300"/>
              <w:jc w:val="center"/>
            </w:pPr>
            <w:r>
              <w:fldChar w:fldCharType="begin" w:dirty="true"/>
              <w:instrText xml:space="preserve">PAGEREF bm10</w:instrText>
              <w:fldChar w:fldCharType="separate"/>
              <w:fldChar w:fldCharType="end"/>
            </w:r>
          </w:p>
        </w:tc>
      </w:tr>
      <w:tr>
        <w:trPr>
          <w:cantSplit/>
          <w:tblHeader w:val="off"/>
        </w:trPr>
        <w:tc>
          <w:tcPr>
            <w:tcW w:type="dxa" w:w="1271"/>
            <w:tcBorders>
              <w:top w:val="single" w:color="808080" w:sz="4"/>
              <w:left w:val="single" w:color="808080" w:sz="4"/>
              <w:bottom w:val="single" w:color="808080" w:sz="4"/>
              <w:right w:val="single" w:color="808080" w:sz="4"/>
            </w:tcBorders>
            <w:tcMar>
              <w:top w:type="dxa" w:w="40"/>
              <w:left w:type="dxa" w:w="100"/>
              <w:bottom w:type="dxa" w:w="40"/>
              <w:right w:type="dxa" w:w="100"/>
            </w:tcMar>
            <w:vAlign w:val="center"/>
          </w:tcPr>
          <w:p>
            <w:pPr>
              <w:spacing w:after="0" w:line="300"/>
              <w:jc w:val="center"/>
            </w:pPr>
            <w:r>
              <w:rPr>
                <w:rFonts w:ascii="Times New Roman" w:cs="Times New Roman" w:eastAsia="Times New Roman" w:hAnsi="Times New Roman"/>
                <w:b/>
                <w:bCs/>
                <w:sz w:val="24"/>
                <w:szCs w:val="24"/>
              </w:rPr>
              <w:t xml:space="preserve">3.</w:t>
            </w:r>
          </w:p>
        </w:tc>
        <w:tc>
          <w:tcPr>
            <w:tcW w:type="dxa" w:w="5954"/>
            <w:tcBorders>
              <w:top w:val="single" w:color="808080" w:sz="4"/>
              <w:left w:val="single" w:color="808080" w:sz="4"/>
              <w:bottom w:val="single" w:color="808080" w:sz="4"/>
              <w:right w:val="single" w:color="808080" w:sz="4"/>
            </w:tcBorders>
            <w:tcMar>
              <w:top w:type="dxa" w:w="40"/>
              <w:left w:type="dxa" w:w="100"/>
              <w:bottom w:type="dxa" w:w="40"/>
              <w:right w:type="dxa" w:w="100"/>
            </w:tcMar>
            <w:vAlign w:val="center"/>
          </w:tcPr>
          <w:p>
            <w:pPr>
              <w:spacing w:after="0" w:line="300"/>
              <w:jc w:val="left"/>
            </w:pPr>
            <w:r>
              <w:rPr>
                <w:rFonts w:ascii="Times New Roman" w:cs="Times New Roman" w:eastAsia="Times New Roman" w:hAnsi="Times New Roman"/>
                <w:b/>
                <w:bCs/>
                <w:sz w:val="24"/>
                <w:szCs w:val="24"/>
              </w:rPr>
              <w:t xml:space="preserve">PROPOSED SYSTEM</w:t>
            </w:r>
          </w:p>
        </w:tc>
        <w:tc>
          <w:tcPr>
            <w:tcW w:type="dxa" w:w="1801"/>
            <w:tcBorders>
              <w:top w:val="single" w:color="808080" w:sz="4"/>
              <w:left w:val="single" w:color="808080" w:sz="4"/>
              <w:bottom w:val="single" w:color="808080" w:sz="4"/>
              <w:right w:val="single" w:color="808080" w:sz="4"/>
            </w:tcBorders>
            <w:tcMar>
              <w:top w:type="dxa" w:w="40"/>
              <w:left w:type="dxa" w:w="100"/>
              <w:bottom w:type="dxa" w:w="40"/>
              <w:right w:type="dxa" w:w="100"/>
            </w:tcMar>
            <w:vAlign w:val="center"/>
          </w:tcPr>
          <w:p>
            <w:pPr>
              <w:spacing w:after="0" w:line="300"/>
              <w:jc w:val="center"/>
            </w:pPr>
            <w:r>
              <w:fldChar w:fldCharType="begin" w:dirty="true"/>
              <w:instrText xml:space="preserve">PAGEREF bm11</w:instrText>
              <w:fldChar w:fldCharType="separate"/>
              <w:fldChar w:fldCharType="end"/>
            </w:r>
          </w:p>
        </w:tc>
      </w:tr>
      <w:tr>
        <w:trPr>
          <w:cantSplit/>
          <w:tblHeader w:val="off"/>
        </w:trPr>
        <w:tc>
          <w:tcPr>
            <w:tcW w:type="dxa" w:w="1271"/>
            <w:tcBorders>
              <w:top w:val="single" w:color="808080" w:sz="4"/>
              <w:left w:val="single" w:color="808080" w:sz="4"/>
              <w:bottom w:val="single" w:color="808080" w:sz="4"/>
              <w:right w:val="single" w:color="808080" w:sz="4"/>
            </w:tcBorders>
            <w:tcMar>
              <w:top w:type="dxa" w:w="40"/>
              <w:left w:type="dxa" w:w="100"/>
              <w:bottom w:type="dxa" w:w="40"/>
              <w:right w:type="dxa" w:w="100"/>
            </w:tcMar>
            <w:vAlign w:val="center"/>
          </w:tcPr>
          <w:p>
            <w:pPr>
              <w:spacing w:after="0" w:line="300"/>
              <w:jc w:val="center"/>
            </w:pPr>
            <w:r>
              <w:rPr>
                <w:rFonts w:ascii="Times New Roman" w:cs="Times New Roman" w:eastAsia="Times New Roman" w:hAnsi="Times New Roman"/>
                <w:b w:val="false"/>
                <w:bCs w:val="false"/>
                <w:sz w:val="24"/>
                <w:szCs w:val="24"/>
              </w:rPr>
              <w:t xml:space="preserve"/>
            </w:r>
          </w:p>
        </w:tc>
        <w:tc>
          <w:tcPr>
            <w:tcW w:type="dxa" w:w="5954"/>
            <w:tcBorders>
              <w:top w:val="single" w:color="808080" w:sz="4"/>
              <w:left w:val="single" w:color="808080" w:sz="4"/>
              <w:bottom w:val="single" w:color="808080" w:sz="4"/>
              <w:right w:val="single" w:color="808080" w:sz="4"/>
            </w:tcBorders>
            <w:tcMar>
              <w:top w:type="dxa" w:w="40"/>
              <w:left w:type="dxa" w:w="100"/>
              <w:bottom w:type="dxa" w:w="40"/>
              <w:right w:type="dxa" w:w="100"/>
            </w:tcMar>
            <w:vAlign w:val="center"/>
          </w:tcPr>
          <w:p>
            <w:pPr>
              <w:spacing w:after="0" w:line="300"/>
              <w:jc w:val="left"/>
            </w:pPr>
            <w:r>
              <w:rPr>
                <w:rFonts w:ascii="Times New Roman" w:cs="Times New Roman" w:eastAsia="Times New Roman" w:hAnsi="Times New Roman"/>
                <w:b w:val="false"/>
                <w:bCs w:val="false"/>
                <w:sz w:val="24"/>
                <w:szCs w:val="24"/>
              </w:rPr>
              <w:t xml:space="preserve">3.1 System architecture or topology (diagram)</w:t>
            </w:r>
          </w:p>
        </w:tc>
        <w:tc>
          <w:tcPr>
            <w:tcW w:type="dxa" w:w="1801"/>
            <w:tcBorders>
              <w:top w:val="single" w:color="808080" w:sz="4"/>
              <w:left w:val="single" w:color="808080" w:sz="4"/>
              <w:bottom w:val="single" w:color="808080" w:sz="4"/>
              <w:right w:val="single" w:color="808080" w:sz="4"/>
            </w:tcBorders>
            <w:tcMar>
              <w:top w:type="dxa" w:w="40"/>
              <w:left w:type="dxa" w:w="100"/>
              <w:bottom w:type="dxa" w:w="40"/>
              <w:right w:type="dxa" w:w="100"/>
            </w:tcMar>
            <w:vAlign w:val="center"/>
          </w:tcPr>
          <w:p>
            <w:pPr>
              <w:spacing w:after="0" w:line="300"/>
              <w:jc w:val="center"/>
            </w:pPr>
            <w:r>
              <w:fldChar w:fldCharType="begin" w:dirty="true"/>
              <w:instrText xml:space="preserve">PAGEREF bm12</w:instrText>
              <w:fldChar w:fldCharType="separate"/>
              <w:fldChar w:fldCharType="end"/>
            </w:r>
          </w:p>
        </w:tc>
      </w:tr>
      <w:tr>
        <w:trPr>
          <w:cantSplit/>
          <w:tblHeader w:val="off"/>
        </w:trPr>
        <w:tc>
          <w:tcPr>
            <w:tcW w:type="dxa" w:w="1271"/>
            <w:tcBorders>
              <w:top w:val="single" w:color="808080" w:sz="4"/>
              <w:left w:val="single" w:color="808080" w:sz="4"/>
              <w:bottom w:val="single" w:color="808080" w:sz="4"/>
              <w:right w:val="single" w:color="808080" w:sz="4"/>
            </w:tcBorders>
            <w:tcMar>
              <w:top w:type="dxa" w:w="40"/>
              <w:left w:type="dxa" w:w="100"/>
              <w:bottom w:type="dxa" w:w="40"/>
              <w:right w:type="dxa" w:w="100"/>
            </w:tcMar>
            <w:vAlign w:val="center"/>
          </w:tcPr>
          <w:p>
            <w:pPr>
              <w:spacing w:after="0" w:line="300"/>
              <w:jc w:val="center"/>
            </w:pPr>
            <w:r>
              <w:rPr>
                <w:rFonts w:ascii="Times New Roman" w:cs="Times New Roman" w:eastAsia="Times New Roman" w:hAnsi="Times New Roman"/>
                <w:b w:val="false"/>
                <w:bCs w:val="false"/>
                <w:sz w:val="24"/>
                <w:szCs w:val="24"/>
              </w:rPr>
              <w:t xml:space="preserve"/>
            </w:r>
          </w:p>
        </w:tc>
        <w:tc>
          <w:tcPr>
            <w:tcW w:type="dxa" w:w="5954"/>
            <w:tcBorders>
              <w:top w:val="single" w:color="808080" w:sz="4"/>
              <w:left w:val="single" w:color="808080" w:sz="4"/>
              <w:bottom w:val="single" w:color="808080" w:sz="4"/>
              <w:right w:val="single" w:color="808080" w:sz="4"/>
            </w:tcBorders>
            <w:tcMar>
              <w:top w:type="dxa" w:w="40"/>
              <w:left w:type="dxa" w:w="100"/>
              <w:bottom w:type="dxa" w:w="40"/>
              <w:right w:type="dxa" w:w="100"/>
            </w:tcMar>
            <w:vAlign w:val="center"/>
          </w:tcPr>
          <w:p>
            <w:pPr>
              <w:spacing w:after="0" w:line="300"/>
              <w:jc w:val="left"/>
            </w:pPr>
            <w:r>
              <w:rPr>
                <w:rFonts w:ascii="Times New Roman" w:cs="Times New Roman" w:eastAsia="Times New Roman" w:hAnsi="Times New Roman"/>
                <w:b w:val="false"/>
                <w:bCs w:val="false"/>
                <w:sz w:val="24"/>
                <w:szCs w:val="24"/>
              </w:rPr>
              <w:t xml:space="preserve">3.2 Baseline mechanism description</w:t>
            </w:r>
          </w:p>
        </w:tc>
        <w:tc>
          <w:tcPr>
            <w:tcW w:type="dxa" w:w="1801"/>
            <w:tcBorders>
              <w:top w:val="single" w:color="808080" w:sz="4"/>
              <w:left w:val="single" w:color="808080" w:sz="4"/>
              <w:bottom w:val="single" w:color="808080" w:sz="4"/>
              <w:right w:val="single" w:color="808080" w:sz="4"/>
            </w:tcBorders>
            <w:tcMar>
              <w:top w:type="dxa" w:w="40"/>
              <w:left w:type="dxa" w:w="100"/>
              <w:bottom w:type="dxa" w:w="40"/>
              <w:right w:type="dxa" w:w="100"/>
            </w:tcMar>
            <w:vAlign w:val="center"/>
          </w:tcPr>
          <w:p>
            <w:pPr>
              <w:spacing w:after="0" w:line="300"/>
              <w:jc w:val="center"/>
            </w:pPr>
            <w:r>
              <w:fldChar w:fldCharType="begin" w:dirty="true"/>
              <w:instrText xml:space="preserve">PAGEREF bm13</w:instrText>
              <w:fldChar w:fldCharType="separate"/>
              <w:fldChar w:fldCharType="end"/>
            </w:r>
          </w:p>
        </w:tc>
      </w:tr>
      <w:tr>
        <w:trPr>
          <w:cantSplit/>
          <w:tblHeader w:val="off"/>
        </w:trPr>
        <w:tc>
          <w:tcPr>
            <w:tcW w:type="dxa" w:w="1271"/>
            <w:tcBorders>
              <w:top w:val="single" w:color="808080" w:sz="4"/>
              <w:left w:val="single" w:color="808080" w:sz="4"/>
              <w:bottom w:val="single" w:color="808080" w:sz="4"/>
              <w:right w:val="single" w:color="808080" w:sz="4"/>
            </w:tcBorders>
            <w:tcMar>
              <w:top w:type="dxa" w:w="40"/>
              <w:left w:type="dxa" w:w="100"/>
              <w:bottom w:type="dxa" w:w="40"/>
              <w:right w:type="dxa" w:w="100"/>
            </w:tcMar>
            <w:vAlign w:val="center"/>
          </w:tcPr>
          <w:p>
            <w:pPr>
              <w:spacing w:after="0" w:line="300"/>
              <w:jc w:val="center"/>
            </w:pPr>
            <w:r>
              <w:rPr>
                <w:rFonts w:ascii="Times New Roman" w:cs="Times New Roman" w:eastAsia="Times New Roman" w:hAnsi="Times New Roman"/>
                <w:b w:val="false"/>
                <w:bCs w:val="false"/>
                <w:sz w:val="24"/>
                <w:szCs w:val="24"/>
              </w:rPr>
              <w:t xml:space="preserve"/>
            </w:r>
          </w:p>
        </w:tc>
        <w:tc>
          <w:tcPr>
            <w:tcW w:type="dxa" w:w="5954"/>
            <w:tcBorders>
              <w:top w:val="single" w:color="808080" w:sz="4"/>
              <w:left w:val="single" w:color="808080" w:sz="4"/>
              <w:bottom w:val="single" w:color="808080" w:sz="4"/>
              <w:right w:val="single" w:color="808080" w:sz="4"/>
            </w:tcBorders>
            <w:tcMar>
              <w:top w:type="dxa" w:w="40"/>
              <w:left w:type="dxa" w:w="100"/>
              <w:bottom w:type="dxa" w:w="40"/>
              <w:right w:type="dxa" w:w="100"/>
            </w:tcMar>
            <w:vAlign w:val="center"/>
          </w:tcPr>
          <w:p>
            <w:pPr>
              <w:spacing w:after="0" w:line="300"/>
              <w:jc w:val="left"/>
            </w:pPr>
            <w:r>
              <w:rPr>
                <w:rFonts w:ascii="Times New Roman" w:cs="Times New Roman" w:eastAsia="Times New Roman" w:hAnsi="Times New Roman"/>
                <w:b w:val="false"/>
                <w:bCs w:val="false"/>
                <w:sz w:val="24"/>
                <w:szCs w:val="24"/>
              </w:rPr>
              <w:t xml:space="preserve">3.3 Proposed mechanism: algorithm, pseudocode, flowchart</w:t>
            </w:r>
          </w:p>
        </w:tc>
        <w:tc>
          <w:tcPr>
            <w:tcW w:type="dxa" w:w="1801"/>
            <w:tcBorders>
              <w:top w:val="single" w:color="808080" w:sz="4"/>
              <w:left w:val="single" w:color="808080" w:sz="4"/>
              <w:bottom w:val="single" w:color="808080" w:sz="4"/>
              <w:right w:val="single" w:color="808080" w:sz="4"/>
            </w:tcBorders>
            <w:tcMar>
              <w:top w:type="dxa" w:w="40"/>
              <w:left w:type="dxa" w:w="100"/>
              <w:bottom w:type="dxa" w:w="40"/>
              <w:right w:type="dxa" w:w="100"/>
            </w:tcMar>
            <w:vAlign w:val="center"/>
          </w:tcPr>
          <w:p>
            <w:pPr>
              <w:spacing w:after="0" w:line="300"/>
              <w:jc w:val="center"/>
            </w:pPr>
            <w:r>
              <w:fldChar w:fldCharType="begin" w:dirty="true"/>
              <w:instrText xml:space="preserve">PAGEREF bm14</w:instrText>
              <w:fldChar w:fldCharType="separate"/>
              <w:fldChar w:fldCharType="end"/>
            </w:r>
          </w:p>
        </w:tc>
      </w:tr>
      <w:tr>
        <w:trPr>
          <w:cantSplit/>
          <w:tblHeader w:val="off"/>
        </w:trPr>
        <w:tc>
          <w:tcPr>
            <w:tcW w:type="dxa" w:w="1271"/>
            <w:tcBorders>
              <w:top w:val="single" w:color="808080" w:sz="4"/>
              <w:left w:val="single" w:color="808080" w:sz="4"/>
              <w:bottom w:val="single" w:color="808080" w:sz="4"/>
              <w:right w:val="single" w:color="808080" w:sz="4"/>
            </w:tcBorders>
            <w:tcMar>
              <w:top w:type="dxa" w:w="40"/>
              <w:left w:type="dxa" w:w="100"/>
              <w:bottom w:type="dxa" w:w="40"/>
              <w:right w:type="dxa" w:w="100"/>
            </w:tcMar>
            <w:vAlign w:val="center"/>
          </w:tcPr>
          <w:p>
            <w:pPr>
              <w:spacing w:after="0" w:line="300"/>
              <w:jc w:val="center"/>
            </w:pPr>
            <w:r>
              <w:rPr>
                <w:rFonts w:ascii="Times New Roman" w:cs="Times New Roman" w:eastAsia="Times New Roman" w:hAnsi="Times New Roman"/>
                <w:b w:val="false"/>
                <w:bCs w:val="false"/>
                <w:sz w:val="24"/>
                <w:szCs w:val="24"/>
              </w:rPr>
              <w:t xml:space="preserve"/>
            </w:r>
          </w:p>
        </w:tc>
        <w:tc>
          <w:tcPr>
            <w:tcW w:type="dxa" w:w="5954"/>
            <w:tcBorders>
              <w:top w:val="single" w:color="808080" w:sz="4"/>
              <w:left w:val="single" w:color="808080" w:sz="4"/>
              <w:bottom w:val="single" w:color="808080" w:sz="4"/>
              <w:right w:val="single" w:color="808080" w:sz="4"/>
            </w:tcBorders>
            <w:tcMar>
              <w:top w:type="dxa" w:w="40"/>
              <w:left w:type="dxa" w:w="100"/>
              <w:bottom w:type="dxa" w:w="40"/>
              <w:right w:type="dxa" w:w="100"/>
            </w:tcMar>
            <w:vAlign w:val="center"/>
          </w:tcPr>
          <w:p>
            <w:pPr>
              <w:spacing w:after="0" w:line="300"/>
              <w:jc w:val="left"/>
            </w:pPr>
            <w:r>
              <w:rPr>
                <w:rFonts w:ascii="Times New Roman" w:cs="Times New Roman" w:eastAsia="Times New Roman" w:hAnsi="Times New Roman"/>
                <w:b w:val="false"/>
                <w:bCs w:val="false"/>
                <w:sz w:val="24"/>
                <w:szCs w:val="24"/>
              </w:rPr>
              <w:t xml:space="preserve">3.4 Novelty statement (what exactly differs from the baseline)</w:t>
            </w:r>
          </w:p>
        </w:tc>
        <w:tc>
          <w:tcPr>
            <w:tcW w:type="dxa" w:w="1801"/>
            <w:tcBorders>
              <w:top w:val="single" w:color="808080" w:sz="4"/>
              <w:left w:val="single" w:color="808080" w:sz="4"/>
              <w:bottom w:val="single" w:color="808080" w:sz="4"/>
              <w:right w:val="single" w:color="808080" w:sz="4"/>
            </w:tcBorders>
            <w:tcMar>
              <w:top w:type="dxa" w:w="40"/>
              <w:left w:type="dxa" w:w="100"/>
              <w:bottom w:type="dxa" w:w="40"/>
              <w:right w:type="dxa" w:w="100"/>
            </w:tcMar>
            <w:vAlign w:val="center"/>
          </w:tcPr>
          <w:p>
            <w:pPr>
              <w:spacing w:after="0" w:line="300"/>
              <w:jc w:val="center"/>
            </w:pPr>
            <w:r>
              <w:fldChar w:fldCharType="begin" w:dirty="true"/>
              <w:instrText xml:space="preserve">PAGEREF bm15</w:instrText>
              <w:fldChar w:fldCharType="separate"/>
              <w:fldChar w:fldCharType="end"/>
            </w:r>
          </w:p>
        </w:tc>
      </w:tr>
      <w:tr>
        <w:trPr>
          <w:cantSplit/>
          <w:tblHeader w:val="off"/>
        </w:trPr>
        <w:tc>
          <w:tcPr>
            <w:tcW w:type="dxa" w:w="1271"/>
            <w:tcBorders>
              <w:top w:val="single" w:color="808080" w:sz="4"/>
              <w:left w:val="single" w:color="808080" w:sz="4"/>
              <w:bottom w:val="single" w:color="808080" w:sz="4"/>
              <w:right w:val="single" w:color="808080" w:sz="4"/>
            </w:tcBorders>
            <w:tcMar>
              <w:top w:type="dxa" w:w="40"/>
              <w:left w:type="dxa" w:w="100"/>
              <w:bottom w:type="dxa" w:w="40"/>
              <w:right w:type="dxa" w:w="100"/>
            </w:tcMar>
            <w:vAlign w:val="center"/>
          </w:tcPr>
          <w:p>
            <w:pPr>
              <w:spacing w:after="0" w:line="300"/>
              <w:jc w:val="center"/>
            </w:pPr>
            <w:r>
              <w:rPr>
                <w:rFonts w:ascii="Times New Roman" w:cs="Times New Roman" w:eastAsia="Times New Roman" w:hAnsi="Times New Roman"/>
                <w:b w:val="false"/>
                <w:bCs w:val="false"/>
                <w:sz w:val="24"/>
                <w:szCs w:val="24"/>
              </w:rPr>
              <w:t xml:space="preserve"/>
            </w:r>
          </w:p>
        </w:tc>
        <w:tc>
          <w:tcPr>
            <w:tcW w:type="dxa" w:w="5954"/>
            <w:tcBorders>
              <w:top w:val="single" w:color="808080" w:sz="4"/>
              <w:left w:val="single" w:color="808080" w:sz="4"/>
              <w:bottom w:val="single" w:color="808080" w:sz="4"/>
              <w:right w:val="single" w:color="808080" w:sz="4"/>
            </w:tcBorders>
            <w:tcMar>
              <w:top w:type="dxa" w:w="40"/>
              <w:left w:type="dxa" w:w="100"/>
              <w:bottom w:type="dxa" w:w="40"/>
              <w:right w:type="dxa" w:w="100"/>
            </w:tcMar>
            <w:vAlign w:val="center"/>
          </w:tcPr>
          <w:p>
            <w:pPr>
              <w:spacing w:after="0" w:line="300"/>
              <w:jc w:val="left"/>
            </w:pPr>
            <w:r>
              <w:rPr>
                <w:rFonts w:ascii="Times New Roman" w:cs="Times New Roman" w:eastAsia="Times New Roman" w:hAnsi="Times New Roman"/>
                <w:b w:val="false"/>
                <w:bCs w:val="false"/>
                <w:sz w:val="24"/>
                <w:szCs w:val="24"/>
              </w:rPr>
              <w:t xml:space="preserve">3.5 Assumptions and design decisions</w:t>
            </w:r>
          </w:p>
        </w:tc>
        <w:tc>
          <w:tcPr>
            <w:tcW w:type="dxa" w:w="1801"/>
            <w:tcBorders>
              <w:top w:val="single" w:color="808080" w:sz="4"/>
              <w:left w:val="single" w:color="808080" w:sz="4"/>
              <w:bottom w:val="single" w:color="808080" w:sz="4"/>
              <w:right w:val="single" w:color="808080" w:sz="4"/>
            </w:tcBorders>
            <w:tcMar>
              <w:top w:type="dxa" w:w="40"/>
              <w:left w:type="dxa" w:w="100"/>
              <w:bottom w:type="dxa" w:w="40"/>
              <w:right w:type="dxa" w:w="100"/>
            </w:tcMar>
            <w:vAlign w:val="center"/>
          </w:tcPr>
          <w:p>
            <w:pPr>
              <w:spacing w:after="0" w:line="300"/>
              <w:jc w:val="center"/>
            </w:pPr>
            <w:r>
              <w:fldChar w:fldCharType="begin" w:dirty="true"/>
              <w:instrText xml:space="preserve">PAGEREF bm16</w:instrText>
              <w:fldChar w:fldCharType="separate"/>
              <w:fldChar w:fldCharType="end"/>
            </w:r>
          </w:p>
        </w:tc>
      </w:tr>
      <w:tr>
        <w:trPr>
          <w:cantSplit/>
          <w:tblHeader w:val="off"/>
        </w:trPr>
        <w:tc>
          <w:tcPr>
            <w:tcW w:type="dxa" w:w="1271"/>
            <w:tcBorders>
              <w:top w:val="single" w:color="808080" w:sz="4"/>
              <w:left w:val="single" w:color="808080" w:sz="4"/>
              <w:bottom w:val="single" w:color="808080" w:sz="4"/>
              <w:right w:val="single" w:color="808080" w:sz="4"/>
            </w:tcBorders>
            <w:tcMar>
              <w:top w:type="dxa" w:w="40"/>
              <w:left w:type="dxa" w:w="100"/>
              <w:bottom w:type="dxa" w:w="40"/>
              <w:right w:type="dxa" w:w="100"/>
            </w:tcMar>
            <w:vAlign w:val="center"/>
          </w:tcPr>
          <w:p>
            <w:pPr>
              <w:spacing w:after="0" w:line="300"/>
              <w:jc w:val="center"/>
            </w:pPr>
            <w:r>
              <w:rPr>
                <w:rFonts w:ascii="Times New Roman" w:cs="Times New Roman" w:eastAsia="Times New Roman" w:hAnsi="Times New Roman"/>
                <w:b/>
                <w:bCs/>
                <w:sz w:val="24"/>
                <w:szCs w:val="24"/>
              </w:rPr>
              <w:t xml:space="preserve">4.</w:t>
            </w:r>
          </w:p>
        </w:tc>
        <w:tc>
          <w:tcPr>
            <w:tcW w:type="dxa" w:w="5954"/>
            <w:tcBorders>
              <w:top w:val="single" w:color="808080" w:sz="4"/>
              <w:left w:val="single" w:color="808080" w:sz="4"/>
              <w:bottom w:val="single" w:color="808080" w:sz="4"/>
              <w:right w:val="single" w:color="808080" w:sz="4"/>
            </w:tcBorders>
            <w:tcMar>
              <w:top w:type="dxa" w:w="40"/>
              <w:left w:type="dxa" w:w="100"/>
              <w:bottom w:type="dxa" w:w="40"/>
              <w:right w:type="dxa" w:w="100"/>
            </w:tcMar>
            <w:vAlign w:val="center"/>
          </w:tcPr>
          <w:p>
            <w:pPr>
              <w:spacing w:after="0" w:line="300"/>
              <w:jc w:val="left"/>
            </w:pPr>
            <w:r>
              <w:rPr>
                <w:rFonts w:ascii="Times New Roman" w:cs="Times New Roman" w:eastAsia="Times New Roman" w:hAnsi="Times New Roman"/>
                <w:b/>
                <w:bCs/>
                <w:sz w:val="24"/>
                <w:szCs w:val="24"/>
              </w:rPr>
              <w:t xml:space="preserve">IMPLEMENTATION</w:t>
            </w:r>
          </w:p>
        </w:tc>
        <w:tc>
          <w:tcPr>
            <w:tcW w:type="dxa" w:w="1801"/>
            <w:tcBorders>
              <w:top w:val="single" w:color="808080" w:sz="4"/>
              <w:left w:val="single" w:color="808080" w:sz="4"/>
              <w:bottom w:val="single" w:color="808080" w:sz="4"/>
              <w:right w:val="single" w:color="808080" w:sz="4"/>
            </w:tcBorders>
            <w:tcMar>
              <w:top w:type="dxa" w:w="40"/>
              <w:left w:type="dxa" w:w="100"/>
              <w:bottom w:type="dxa" w:w="40"/>
              <w:right w:type="dxa" w:w="100"/>
            </w:tcMar>
            <w:vAlign w:val="center"/>
          </w:tcPr>
          <w:p>
            <w:pPr>
              <w:spacing w:after="0" w:line="300"/>
              <w:jc w:val="center"/>
            </w:pPr>
            <w:r>
              <w:fldChar w:fldCharType="begin" w:dirty="true"/>
              <w:instrText xml:space="preserve">PAGEREF bm17</w:instrText>
              <w:fldChar w:fldCharType="separate"/>
              <w:fldChar w:fldCharType="end"/>
            </w:r>
          </w:p>
        </w:tc>
      </w:tr>
      <w:tr>
        <w:trPr>
          <w:cantSplit/>
          <w:tblHeader w:val="off"/>
        </w:trPr>
        <w:tc>
          <w:tcPr>
            <w:tcW w:type="dxa" w:w="1271"/>
            <w:tcBorders>
              <w:top w:val="single" w:color="808080" w:sz="4"/>
              <w:left w:val="single" w:color="808080" w:sz="4"/>
              <w:bottom w:val="single" w:color="808080" w:sz="4"/>
              <w:right w:val="single" w:color="808080" w:sz="4"/>
            </w:tcBorders>
            <w:tcMar>
              <w:top w:type="dxa" w:w="40"/>
              <w:left w:type="dxa" w:w="100"/>
              <w:bottom w:type="dxa" w:w="40"/>
              <w:right w:type="dxa" w:w="100"/>
            </w:tcMar>
            <w:vAlign w:val="center"/>
          </w:tcPr>
          <w:p>
            <w:pPr>
              <w:spacing w:after="0" w:line="300"/>
              <w:jc w:val="center"/>
            </w:pPr>
            <w:r>
              <w:rPr>
                <w:rFonts w:ascii="Times New Roman" w:cs="Times New Roman" w:eastAsia="Times New Roman" w:hAnsi="Times New Roman"/>
                <w:b w:val="false"/>
                <w:bCs w:val="false"/>
                <w:sz w:val="24"/>
                <w:szCs w:val="24"/>
              </w:rPr>
              <w:t xml:space="preserve"/>
            </w:r>
          </w:p>
        </w:tc>
        <w:tc>
          <w:tcPr>
            <w:tcW w:type="dxa" w:w="5954"/>
            <w:tcBorders>
              <w:top w:val="single" w:color="808080" w:sz="4"/>
              <w:left w:val="single" w:color="808080" w:sz="4"/>
              <w:bottom w:val="single" w:color="808080" w:sz="4"/>
              <w:right w:val="single" w:color="808080" w:sz="4"/>
            </w:tcBorders>
            <w:tcMar>
              <w:top w:type="dxa" w:w="40"/>
              <w:left w:type="dxa" w:w="100"/>
              <w:bottom w:type="dxa" w:w="40"/>
              <w:right w:type="dxa" w:w="100"/>
            </w:tcMar>
            <w:vAlign w:val="center"/>
          </w:tcPr>
          <w:p>
            <w:pPr>
              <w:spacing w:after="0" w:line="300"/>
              <w:jc w:val="left"/>
            </w:pPr>
            <w:r>
              <w:rPr>
                <w:rFonts w:ascii="Times New Roman" w:cs="Times New Roman" w:eastAsia="Times New Roman" w:hAnsi="Times New Roman"/>
                <w:b w:val="false"/>
                <w:bCs w:val="false"/>
                <w:sz w:val="24"/>
                <w:szCs w:val="24"/>
              </w:rPr>
              <w:t xml:space="preserve">4.1 Tools, platform, versions and hardware</w:t>
            </w:r>
          </w:p>
        </w:tc>
        <w:tc>
          <w:tcPr>
            <w:tcW w:type="dxa" w:w="1801"/>
            <w:tcBorders>
              <w:top w:val="single" w:color="808080" w:sz="4"/>
              <w:left w:val="single" w:color="808080" w:sz="4"/>
              <w:bottom w:val="single" w:color="808080" w:sz="4"/>
              <w:right w:val="single" w:color="808080" w:sz="4"/>
            </w:tcBorders>
            <w:tcMar>
              <w:top w:type="dxa" w:w="40"/>
              <w:left w:type="dxa" w:w="100"/>
              <w:bottom w:type="dxa" w:w="40"/>
              <w:right w:type="dxa" w:w="100"/>
            </w:tcMar>
            <w:vAlign w:val="center"/>
          </w:tcPr>
          <w:p>
            <w:pPr>
              <w:spacing w:after="0" w:line="300"/>
              <w:jc w:val="center"/>
            </w:pPr>
            <w:r>
              <w:fldChar w:fldCharType="begin" w:dirty="true"/>
              <w:instrText xml:space="preserve">PAGEREF bm18</w:instrText>
              <w:fldChar w:fldCharType="separate"/>
              <w:fldChar w:fldCharType="end"/>
            </w:r>
          </w:p>
        </w:tc>
      </w:tr>
      <w:tr>
        <w:trPr>
          <w:cantSplit/>
          <w:tblHeader w:val="off"/>
        </w:trPr>
        <w:tc>
          <w:tcPr>
            <w:tcW w:type="dxa" w:w="1271"/>
            <w:tcBorders>
              <w:top w:val="single" w:color="808080" w:sz="4"/>
              <w:left w:val="single" w:color="808080" w:sz="4"/>
              <w:bottom w:val="single" w:color="808080" w:sz="4"/>
              <w:right w:val="single" w:color="808080" w:sz="4"/>
            </w:tcBorders>
            <w:tcMar>
              <w:top w:type="dxa" w:w="40"/>
              <w:left w:type="dxa" w:w="100"/>
              <w:bottom w:type="dxa" w:w="40"/>
              <w:right w:type="dxa" w:w="100"/>
            </w:tcMar>
            <w:vAlign w:val="center"/>
          </w:tcPr>
          <w:p>
            <w:pPr>
              <w:spacing w:after="0" w:line="300"/>
              <w:jc w:val="center"/>
            </w:pPr>
            <w:r>
              <w:rPr>
                <w:rFonts w:ascii="Times New Roman" w:cs="Times New Roman" w:eastAsia="Times New Roman" w:hAnsi="Times New Roman"/>
                <w:b w:val="false"/>
                <w:bCs w:val="false"/>
                <w:sz w:val="24"/>
                <w:szCs w:val="24"/>
              </w:rPr>
              <w:t xml:space="preserve"/>
            </w:r>
          </w:p>
        </w:tc>
        <w:tc>
          <w:tcPr>
            <w:tcW w:type="dxa" w:w="5954"/>
            <w:tcBorders>
              <w:top w:val="single" w:color="808080" w:sz="4"/>
              <w:left w:val="single" w:color="808080" w:sz="4"/>
              <w:bottom w:val="single" w:color="808080" w:sz="4"/>
              <w:right w:val="single" w:color="808080" w:sz="4"/>
            </w:tcBorders>
            <w:tcMar>
              <w:top w:type="dxa" w:w="40"/>
              <w:left w:type="dxa" w:w="100"/>
              <w:bottom w:type="dxa" w:w="40"/>
              <w:right w:type="dxa" w:w="100"/>
            </w:tcMar>
            <w:vAlign w:val="center"/>
          </w:tcPr>
          <w:p>
            <w:pPr>
              <w:spacing w:after="0" w:line="300"/>
              <w:jc w:val="left"/>
            </w:pPr>
            <w:r>
              <w:rPr>
                <w:rFonts w:ascii="Times New Roman" w:cs="Times New Roman" w:eastAsia="Times New Roman" w:hAnsi="Times New Roman"/>
                <w:b w:val="false"/>
                <w:bCs w:val="false"/>
                <w:sz w:val="24"/>
                <w:szCs w:val="24"/>
              </w:rPr>
              <w:t xml:space="preserve">4.2 Simulation or testbed setup (topology, configuration, parameter table)</w:t>
            </w:r>
          </w:p>
        </w:tc>
        <w:tc>
          <w:tcPr>
            <w:tcW w:type="dxa" w:w="1801"/>
            <w:tcBorders>
              <w:top w:val="single" w:color="808080" w:sz="4"/>
              <w:left w:val="single" w:color="808080" w:sz="4"/>
              <w:bottom w:val="single" w:color="808080" w:sz="4"/>
              <w:right w:val="single" w:color="808080" w:sz="4"/>
            </w:tcBorders>
            <w:tcMar>
              <w:top w:type="dxa" w:w="40"/>
              <w:left w:type="dxa" w:w="100"/>
              <w:bottom w:type="dxa" w:w="40"/>
              <w:right w:type="dxa" w:w="100"/>
            </w:tcMar>
            <w:vAlign w:val="center"/>
          </w:tcPr>
          <w:p>
            <w:pPr>
              <w:spacing w:after="0" w:line="300"/>
              <w:jc w:val="center"/>
            </w:pPr>
            <w:r>
              <w:fldChar w:fldCharType="begin" w:dirty="true"/>
              <w:instrText xml:space="preserve">PAGEREF bm19</w:instrText>
              <w:fldChar w:fldCharType="separate"/>
              <w:fldChar w:fldCharType="end"/>
            </w:r>
          </w:p>
        </w:tc>
      </w:tr>
      <w:tr>
        <w:trPr>
          <w:cantSplit/>
          <w:tblHeader w:val="off"/>
        </w:trPr>
        <w:tc>
          <w:tcPr>
            <w:tcW w:type="dxa" w:w="1271"/>
            <w:tcBorders>
              <w:top w:val="single" w:color="808080" w:sz="4"/>
              <w:left w:val="single" w:color="808080" w:sz="4"/>
              <w:bottom w:val="single" w:color="808080" w:sz="4"/>
              <w:right w:val="single" w:color="808080" w:sz="4"/>
            </w:tcBorders>
            <w:tcMar>
              <w:top w:type="dxa" w:w="40"/>
              <w:left w:type="dxa" w:w="100"/>
              <w:bottom w:type="dxa" w:w="40"/>
              <w:right w:type="dxa" w:w="100"/>
            </w:tcMar>
            <w:vAlign w:val="center"/>
          </w:tcPr>
          <w:p>
            <w:pPr>
              <w:spacing w:after="0" w:line="300"/>
              <w:jc w:val="center"/>
            </w:pPr>
            <w:r>
              <w:rPr>
                <w:rFonts w:ascii="Times New Roman" w:cs="Times New Roman" w:eastAsia="Times New Roman" w:hAnsi="Times New Roman"/>
                <w:b w:val="false"/>
                <w:bCs w:val="false"/>
                <w:sz w:val="24"/>
                <w:szCs w:val="24"/>
              </w:rPr>
              <w:t xml:space="preserve"/>
            </w:r>
          </w:p>
        </w:tc>
        <w:tc>
          <w:tcPr>
            <w:tcW w:type="dxa" w:w="5954"/>
            <w:tcBorders>
              <w:top w:val="single" w:color="808080" w:sz="4"/>
              <w:left w:val="single" w:color="808080" w:sz="4"/>
              <w:bottom w:val="single" w:color="808080" w:sz="4"/>
              <w:right w:val="single" w:color="808080" w:sz="4"/>
            </w:tcBorders>
            <w:tcMar>
              <w:top w:type="dxa" w:w="40"/>
              <w:left w:type="dxa" w:w="100"/>
              <w:bottom w:type="dxa" w:w="40"/>
              <w:right w:type="dxa" w:w="100"/>
            </w:tcMar>
            <w:vAlign w:val="center"/>
          </w:tcPr>
          <w:p>
            <w:pPr>
              <w:spacing w:after="0" w:line="300"/>
              <w:jc w:val="left"/>
            </w:pPr>
            <w:r>
              <w:rPr>
                <w:rFonts w:ascii="Times New Roman" w:cs="Times New Roman" w:eastAsia="Times New Roman" w:hAnsi="Times New Roman"/>
                <w:b w:val="false"/>
                <w:bCs w:val="false"/>
                <w:sz w:val="24"/>
                <w:szCs w:val="24"/>
              </w:rPr>
              <w:t xml:space="preserve">4.3 Code structure and explanation of key modules</w:t>
            </w:r>
          </w:p>
        </w:tc>
        <w:tc>
          <w:tcPr>
            <w:tcW w:type="dxa" w:w="1801"/>
            <w:tcBorders>
              <w:top w:val="single" w:color="808080" w:sz="4"/>
              <w:left w:val="single" w:color="808080" w:sz="4"/>
              <w:bottom w:val="single" w:color="808080" w:sz="4"/>
              <w:right w:val="single" w:color="808080" w:sz="4"/>
            </w:tcBorders>
            <w:tcMar>
              <w:top w:type="dxa" w:w="40"/>
              <w:left w:type="dxa" w:w="100"/>
              <w:bottom w:type="dxa" w:w="40"/>
              <w:right w:type="dxa" w:w="100"/>
            </w:tcMar>
            <w:vAlign w:val="center"/>
          </w:tcPr>
          <w:p>
            <w:pPr>
              <w:spacing w:after="0" w:line="300"/>
              <w:jc w:val="center"/>
            </w:pPr>
            <w:r>
              <w:fldChar w:fldCharType="begin" w:dirty="true"/>
              <w:instrText xml:space="preserve">PAGEREF bm20</w:instrText>
              <w:fldChar w:fldCharType="separate"/>
              <w:fldChar w:fldCharType="end"/>
            </w:r>
          </w:p>
        </w:tc>
      </w:tr>
      <w:tr>
        <w:trPr>
          <w:cantSplit/>
          <w:tblHeader w:val="off"/>
        </w:trPr>
        <w:tc>
          <w:tcPr>
            <w:tcW w:type="dxa" w:w="1271"/>
            <w:tcBorders>
              <w:top w:val="single" w:color="808080" w:sz="4"/>
              <w:left w:val="single" w:color="808080" w:sz="4"/>
              <w:bottom w:val="single" w:color="808080" w:sz="4"/>
              <w:right w:val="single" w:color="808080" w:sz="4"/>
            </w:tcBorders>
            <w:tcMar>
              <w:top w:type="dxa" w:w="40"/>
              <w:left w:type="dxa" w:w="100"/>
              <w:bottom w:type="dxa" w:w="40"/>
              <w:right w:type="dxa" w:w="100"/>
            </w:tcMar>
            <w:vAlign w:val="center"/>
          </w:tcPr>
          <w:p>
            <w:pPr>
              <w:spacing w:after="0" w:line="300"/>
              <w:jc w:val="center"/>
            </w:pPr>
            <w:r>
              <w:rPr>
                <w:rFonts w:ascii="Times New Roman" w:cs="Times New Roman" w:eastAsia="Times New Roman" w:hAnsi="Times New Roman"/>
                <w:b w:val="false"/>
                <w:bCs w:val="false"/>
                <w:sz w:val="24"/>
                <w:szCs w:val="24"/>
              </w:rPr>
              <w:t xml:space="preserve"/>
            </w:r>
          </w:p>
        </w:tc>
        <w:tc>
          <w:tcPr>
            <w:tcW w:type="dxa" w:w="5954"/>
            <w:tcBorders>
              <w:top w:val="single" w:color="808080" w:sz="4"/>
              <w:left w:val="single" w:color="808080" w:sz="4"/>
              <w:bottom w:val="single" w:color="808080" w:sz="4"/>
              <w:right w:val="single" w:color="808080" w:sz="4"/>
            </w:tcBorders>
            <w:tcMar>
              <w:top w:type="dxa" w:w="40"/>
              <w:left w:type="dxa" w:w="100"/>
              <w:bottom w:type="dxa" w:w="40"/>
              <w:right w:type="dxa" w:w="100"/>
            </w:tcMar>
            <w:vAlign w:val="center"/>
          </w:tcPr>
          <w:p>
            <w:pPr>
              <w:spacing w:after="0" w:line="300"/>
              <w:jc w:val="left"/>
            </w:pPr>
            <w:r>
              <w:rPr>
                <w:rFonts w:ascii="Times New Roman" w:cs="Times New Roman" w:eastAsia="Times New Roman" w:hAnsi="Times New Roman"/>
                <w:b w:val="false"/>
                <w:bCs w:val="false"/>
                <w:sz w:val="24"/>
                <w:szCs w:val="24"/>
              </w:rPr>
              <w:t xml:space="preserve">4.4 Challenges faced and how they were solved</w:t>
            </w:r>
          </w:p>
        </w:tc>
        <w:tc>
          <w:tcPr>
            <w:tcW w:type="dxa" w:w="1801"/>
            <w:tcBorders>
              <w:top w:val="single" w:color="808080" w:sz="4"/>
              <w:left w:val="single" w:color="808080" w:sz="4"/>
              <w:bottom w:val="single" w:color="808080" w:sz="4"/>
              <w:right w:val="single" w:color="808080" w:sz="4"/>
            </w:tcBorders>
            <w:tcMar>
              <w:top w:type="dxa" w:w="40"/>
              <w:left w:type="dxa" w:w="100"/>
              <w:bottom w:type="dxa" w:w="40"/>
              <w:right w:type="dxa" w:w="100"/>
            </w:tcMar>
            <w:vAlign w:val="center"/>
          </w:tcPr>
          <w:p>
            <w:pPr>
              <w:spacing w:after="0" w:line="300"/>
              <w:jc w:val="center"/>
            </w:pPr>
            <w:r>
              <w:fldChar w:fldCharType="begin" w:dirty="true"/>
              <w:instrText xml:space="preserve">PAGEREF bm21</w:instrText>
              <w:fldChar w:fldCharType="separate"/>
              <w:fldChar w:fldCharType="end"/>
            </w:r>
          </w:p>
        </w:tc>
      </w:tr>
      <w:tr>
        <w:trPr>
          <w:cantSplit/>
          <w:tblHeader w:val="off"/>
        </w:trPr>
        <w:tc>
          <w:tcPr>
            <w:tcW w:type="dxa" w:w="1271"/>
            <w:tcBorders>
              <w:top w:val="single" w:color="808080" w:sz="4"/>
              <w:left w:val="single" w:color="808080" w:sz="4"/>
              <w:bottom w:val="single" w:color="808080" w:sz="4"/>
              <w:right w:val="single" w:color="808080" w:sz="4"/>
            </w:tcBorders>
            <w:tcMar>
              <w:top w:type="dxa" w:w="40"/>
              <w:left w:type="dxa" w:w="100"/>
              <w:bottom w:type="dxa" w:w="40"/>
              <w:right w:type="dxa" w:w="100"/>
            </w:tcMar>
            <w:vAlign w:val="center"/>
          </w:tcPr>
          <w:p>
            <w:pPr>
              <w:spacing w:after="0" w:line="300"/>
              <w:jc w:val="center"/>
            </w:pPr>
            <w:r>
              <w:rPr>
                <w:rFonts w:ascii="Times New Roman" w:cs="Times New Roman" w:eastAsia="Times New Roman" w:hAnsi="Times New Roman"/>
                <w:b/>
                <w:bCs/>
                <w:sz w:val="24"/>
                <w:szCs w:val="24"/>
              </w:rPr>
              <w:t xml:space="preserve">5.</w:t>
            </w:r>
          </w:p>
        </w:tc>
        <w:tc>
          <w:tcPr>
            <w:tcW w:type="dxa" w:w="5954"/>
            <w:tcBorders>
              <w:top w:val="single" w:color="808080" w:sz="4"/>
              <w:left w:val="single" w:color="808080" w:sz="4"/>
              <w:bottom w:val="single" w:color="808080" w:sz="4"/>
              <w:right w:val="single" w:color="808080" w:sz="4"/>
            </w:tcBorders>
            <w:tcMar>
              <w:top w:type="dxa" w:w="40"/>
              <w:left w:type="dxa" w:w="100"/>
              <w:bottom w:type="dxa" w:w="40"/>
              <w:right w:type="dxa" w:w="100"/>
            </w:tcMar>
            <w:vAlign w:val="center"/>
          </w:tcPr>
          <w:p>
            <w:pPr>
              <w:spacing w:after="0" w:line="300"/>
              <w:jc w:val="left"/>
            </w:pPr>
            <w:r>
              <w:rPr>
                <w:rFonts w:ascii="Times New Roman" w:cs="Times New Roman" w:eastAsia="Times New Roman" w:hAnsi="Times New Roman"/>
                <w:b/>
                <w:bCs/>
                <w:sz w:val="24"/>
                <w:szCs w:val="24"/>
              </w:rPr>
              <w:t xml:space="preserve">EXPERIMENTAL SETUP AND PERFORMANCE EVALUATION</w:t>
            </w:r>
          </w:p>
        </w:tc>
        <w:tc>
          <w:tcPr>
            <w:tcW w:type="dxa" w:w="1801"/>
            <w:tcBorders>
              <w:top w:val="single" w:color="808080" w:sz="4"/>
              <w:left w:val="single" w:color="808080" w:sz="4"/>
              <w:bottom w:val="single" w:color="808080" w:sz="4"/>
              <w:right w:val="single" w:color="808080" w:sz="4"/>
            </w:tcBorders>
            <w:tcMar>
              <w:top w:type="dxa" w:w="40"/>
              <w:left w:type="dxa" w:w="100"/>
              <w:bottom w:type="dxa" w:w="40"/>
              <w:right w:type="dxa" w:w="100"/>
            </w:tcMar>
            <w:vAlign w:val="center"/>
          </w:tcPr>
          <w:p>
            <w:pPr>
              <w:spacing w:after="0" w:line="300"/>
              <w:jc w:val="center"/>
            </w:pPr>
            <w:r>
              <w:fldChar w:fldCharType="begin" w:dirty="true"/>
              <w:instrText xml:space="preserve">PAGEREF bm22</w:instrText>
              <w:fldChar w:fldCharType="separate"/>
              <w:fldChar w:fldCharType="end"/>
            </w:r>
          </w:p>
        </w:tc>
      </w:tr>
      <w:tr>
        <w:trPr>
          <w:cantSplit/>
          <w:tblHeader w:val="off"/>
        </w:trPr>
        <w:tc>
          <w:tcPr>
            <w:tcW w:type="dxa" w:w="1271"/>
            <w:tcBorders>
              <w:top w:val="single" w:color="808080" w:sz="4"/>
              <w:left w:val="single" w:color="808080" w:sz="4"/>
              <w:bottom w:val="single" w:color="808080" w:sz="4"/>
              <w:right w:val="single" w:color="808080" w:sz="4"/>
            </w:tcBorders>
            <w:tcMar>
              <w:top w:type="dxa" w:w="40"/>
              <w:left w:type="dxa" w:w="100"/>
              <w:bottom w:type="dxa" w:w="40"/>
              <w:right w:type="dxa" w:w="100"/>
            </w:tcMar>
            <w:vAlign w:val="center"/>
          </w:tcPr>
          <w:p>
            <w:pPr>
              <w:spacing w:after="0" w:line="300"/>
              <w:jc w:val="center"/>
            </w:pPr>
            <w:r>
              <w:rPr>
                <w:rFonts w:ascii="Times New Roman" w:cs="Times New Roman" w:eastAsia="Times New Roman" w:hAnsi="Times New Roman"/>
                <w:b w:val="false"/>
                <w:bCs w:val="false"/>
                <w:sz w:val="24"/>
                <w:szCs w:val="24"/>
              </w:rPr>
              <w:t xml:space="preserve"/>
            </w:r>
          </w:p>
        </w:tc>
        <w:tc>
          <w:tcPr>
            <w:tcW w:type="dxa" w:w="5954"/>
            <w:tcBorders>
              <w:top w:val="single" w:color="808080" w:sz="4"/>
              <w:left w:val="single" w:color="808080" w:sz="4"/>
              <w:bottom w:val="single" w:color="808080" w:sz="4"/>
              <w:right w:val="single" w:color="808080" w:sz="4"/>
            </w:tcBorders>
            <w:tcMar>
              <w:top w:type="dxa" w:w="40"/>
              <w:left w:type="dxa" w:w="100"/>
              <w:bottom w:type="dxa" w:w="40"/>
              <w:right w:type="dxa" w:w="100"/>
            </w:tcMar>
            <w:vAlign w:val="center"/>
          </w:tcPr>
          <w:p>
            <w:pPr>
              <w:spacing w:after="0" w:line="300"/>
              <w:jc w:val="left"/>
            </w:pPr>
            <w:r>
              <w:rPr>
                <w:rFonts w:ascii="Times New Roman" w:cs="Times New Roman" w:eastAsia="Times New Roman" w:hAnsi="Times New Roman"/>
                <w:b w:val="false"/>
                <w:bCs w:val="false"/>
                <w:sz w:val="24"/>
                <w:szCs w:val="24"/>
              </w:rPr>
              <w:t xml:space="preserve">5.1 Performance metrics and why they were chosen</w:t>
            </w:r>
          </w:p>
        </w:tc>
        <w:tc>
          <w:tcPr>
            <w:tcW w:type="dxa" w:w="1801"/>
            <w:tcBorders>
              <w:top w:val="single" w:color="808080" w:sz="4"/>
              <w:left w:val="single" w:color="808080" w:sz="4"/>
              <w:bottom w:val="single" w:color="808080" w:sz="4"/>
              <w:right w:val="single" w:color="808080" w:sz="4"/>
            </w:tcBorders>
            <w:tcMar>
              <w:top w:type="dxa" w:w="40"/>
              <w:left w:type="dxa" w:w="100"/>
              <w:bottom w:type="dxa" w:w="40"/>
              <w:right w:type="dxa" w:w="100"/>
            </w:tcMar>
            <w:vAlign w:val="center"/>
          </w:tcPr>
          <w:p>
            <w:pPr>
              <w:spacing w:after="0" w:line="300"/>
              <w:jc w:val="center"/>
            </w:pPr>
            <w:r>
              <w:fldChar w:fldCharType="begin" w:dirty="true"/>
              <w:instrText xml:space="preserve">PAGEREF bm23</w:instrText>
              <w:fldChar w:fldCharType="separate"/>
              <w:fldChar w:fldCharType="end"/>
            </w:r>
          </w:p>
        </w:tc>
      </w:tr>
      <w:tr>
        <w:trPr>
          <w:cantSplit/>
          <w:tblHeader w:val="off"/>
        </w:trPr>
        <w:tc>
          <w:tcPr>
            <w:tcW w:type="dxa" w:w="1271"/>
            <w:tcBorders>
              <w:top w:val="single" w:color="808080" w:sz="4"/>
              <w:left w:val="single" w:color="808080" w:sz="4"/>
              <w:bottom w:val="single" w:color="808080" w:sz="4"/>
              <w:right w:val="single" w:color="808080" w:sz="4"/>
            </w:tcBorders>
            <w:tcMar>
              <w:top w:type="dxa" w:w="40"/>
              <w:left w:type="dxa" w:w="100"/>
              <w:bottom w:type="dxa" w:w="40"/>
              <w:right w:type="dxa" w:w="100"/>
            </w:tcMar>
            <w:vAlign w:val="center"/>
          </w:tcPr>
          <w:p>
            <w:pPr>
              <w:spacing w:after="0" w:line="300"/>
              <w:jc w:val="center"/>
            </w:pPr>
            <w:r>
              <w:rPr>
                <w:rFonts w:ascii="Times New Roman" w:cs="Times New Roman" w:eastAsia="Times New Roman" w:hAnsi="Times New Roman"/>
                <w:b w:val="false"/>
                <w:bCs w:val="false"/>
                <w:sz w:val="24"/>
                <w:szCs w:val="24"/>
              </w:rPr>
              <w:t xml:space="preserve"/>
            </w:r>
          </w:p>
        </w:tc>
        <w:tc>
          <w:tcPr>
            <w:tcW w:type="dxa" w:w="5954"/>
            <w:tcBorders>
              <w:top w:val="single" w:color="808080" w:sz="4"/>
              <w:left w:val="single" w:color="808080" w:sz="4"/>
              <w:bottom w:val="single" w:color="808080" w:sz="4"/>
              <w:right w:val="single" w:color="808080" w:sz="4"/>
            </w:tcBorders>
            <w:tcMar>
              <w:top w:type="dxa" w:w="40"/>
              <w:left w:type="dxa" w:w="100"/>
              <w:bottom w:type="dxa" w:w="40"/>
              <w:right w:type="dxa" w:w="100"/>
            </w:tcMar>
            <w:vAlign w:val="center"/>
          </w:tcPr>
          <w:p>
            <w:pPr>
              <w:spacing w:after="0" w:line="300"/>
              <w:jc w:val="left"/>
            </w:pPr>
            <w:r>
              <w:rPr>
                <w:rFonts w:ascii="Times New Roman" w:cs="Times New Roman" w:eastAsia="Times New Roman" w:hAnsi="Times New Roman"/>
                <w:b w:val="false"/>
                <w:bCs w:val="false"/>
                <w:sz w:val="24"/>
                <w:szCs w:val="24"/>
              </w:rPr>
              <w:t xml:space="preserve">5.2 Scenarios and parameter values</w:t>
            </w:r>
          </w:p>
        </w:tc>
        <w:tc>
          <w:tcPr>
            <w:tcW w:type="dxa" w:w="1801"/>
            <w:tcBorders>
              <w:top w:val="single" w:color="808080" w:sz="4"/>
              <w:left w:val="single" w:color="808080" w:sz="4"/>
              <w:bottom w:val="single" w:color="808080" w:sz="4"/>
              <w:right w:val="single" w:color="808080" w:sz="4"/>
            </w:tcBorders>
            <w:tcMar>
              <w:top w:type="dxa" w:w="40"/>
              <w:left w:type="dxa" w:w="100"/>
              <w:bottom w:type="dxa" w:w="40"/>
              <w:right w:type="dxa" w:w="100"/>
            </w:tcMar>
            <w:vAlign w:val="center"/>
          </w:tcPr>
          <w:p>
            <w:pPr>
              <w:spacing w:after="0" w:line="300"/>
              <w:jc w:val="center"/>
            </w:pPr>
            <w:r>
              <w:fldChar w:fldCharType="begin" w:dirty="true"/>
              <w:instrText xml:space="preserve">PAGEREF bm24</w:instrText>
              <w:fldChar w:fldCharType="separate"/>
              <w:fldChar w:fldCharType="end"/>
            </w:r>
          </w:p>
        </w:tc>
      </w:tr>
      <w:tr>
        <w:trPr>
          <w:cantSplit/>
          <w:tblHeader w:val="off"/>
        </w:trPr>
        <w:tc>
          <w:tcPr>
            <w:tcW w:type="dxa" w:w="1271"/>
            <w:tcBorders>
              <w:top w:val="single" w:color="808080" w:sz="4"/>
              <w:left w:val="single" w:color="808080" w:sz="4"/>
              <w:bottom w:val="single" w:color="808080" w:sz="4"/>
              <w:right w:val="single" w:color="808080" w:sz="4"/>
            </w:tcBorders>
            <w:tcMar>
              <w:top w:type="dxa" w:w="40"/>
              <w:left w:type="dxa" w:w="100"/>
              <w:bottom w:type="dxa" w:w="40"/>
              <w:right w:type="dxa" w:w="100"/>
            </w:tcMar>
            <w:vAlign w:val="center"/>
          </w:tcPr>
          <w:p>
            <w:pPr>
              <w:spacing w:after="0" w:line="300"/>
              <w:jc w:val="center"/>
            </w:pPr>
            <w:r>
              <w:rPr>
                <w:rFonts w:ascii="Times New Roman" w:cs="Times New Roman" w:eastAsia="Times New Roman" w:hAnsi="Times New Roman"/>
                <w:b w:val="false"/>
                <w:bCs w:val="false"/>
                <w:sz w:val="24"/>
                <w:szCs w:val="24"/>
              </w:rPr>
              <w:t xml:space="preserve"/>
            </w:r>
          </w:p>
        </w:tc>
        <w:tc>
          <w:tcPr>
            <w:tcW w:type="dxa" w:w="5954"/>
            <w:tcBorders>
              <w:top w:val="single" w:color="808080" w:sz="4"/>
              <w:left w:val="single" w:color="808080" w:sz="4"/>
              <w:bottom w:val="single" w:color="808080" w:sz="4"/>
              <w:right w:val="single" w:color="808080" w:sz="4"/>
            </w:tcBorders>
            <w:tcMar>
              <w:top w:type="dxa" w:w="40"/>
              <w:left w:type="dxa" w:w="100"/>
              <w:bottom w:type="dxa" w:w="40"/>
              <w:right w:type="dxa" w:w="100"/>
            </w:tcMar>
            <w:vAlign w:val="center"/>
          </w:tcPr>
          <w:p>
            <w:pPr>
              <w:spacing w:after="0" w:line="300"/>
              <w:jc w:val="left"/>
            </w:pPr>
            <w:r>
              <w:rPr>
                <w:rFonts w:ascii="Times New Roman" w:cs="Times New Roman" w:eastAsia="Times New Roman" w:hAnsi="Times New Roman"/>
                <w:b w:val="false"/>
                <w:bCs w:val="false"/>
                <w:sz w:val="24"/>
                <w:szCs w:val="24"/>
              </w:rPr>
              <w:t xml:space="preserve">5.3 Results: tables and graphs, baseline vs proposed (mean of repeated runs)</w:t>
            </w:r>
          </w:p>
        </w:tc>
        <w:tc>
          <w:tcPr>
            <w:tcW w:type="dxa" w:w="1801"/>
            <w:tcBorders>
              <w:top w:val="single" w:color="808080" w:sz="4"/>
              <w:left w:val="single" w:color="808080" w:sz="4"/>
              <w:bottom w:val="single" w:color="808080" w:sz="4"/>
              <w:right w:val="single" w:color="808080" w:sz="4"/>
            </w:tcBorders>
            <w:tcMar>
              <w:top w:type="dxa" w:w="40"/>
              <w:left w:type="dxa" w:w="100"/>
              <w:bottom w:type="dxa" w:w="40"/>
              <w:right w:type="dxa" w:w="100"/>
            </w:tcMar>
            <w:vAlign w:val="center"/>
          </w:tcPr>
          <w:p>
            <w:pPr>
              <w:spacing w:after="0" w:line="300"/>
              <w:jc w:val="center"/>
            </w:pPr>
            <w:r>
              <w:fldChar w:fldCharType="begin" w:dirty="true"/>
              <w:instrText xml:space="preserve">PAGEREF bm25</w:instrText>
              <w:fldChar w:fldCharType="separate"/>
              <w:fldChar w:fldCharType="end"/>
            </w:r>
          </w:p>
        </w:tc>
      </w:tr>
      <w:tr>
        <w:trPr>
          <w:cantSplit/>
          <w:tblHeader w:val="off"/>
        </w:trPr>
        <w:tc>
          <w:tcPr>
            <w:tcW w:type="dxa" w:w="1271"/>
            <w:tcBorders>
              <w:top w:val="single" w:color="808080" w:sz="4"/>
              <w:left w:val="single" w:color="808080" w:sz="4"/>
              <w:bottom w:val="single" w:color="808080" w:sz="4"/>
              <w:right w:val="single" w:color="808080" w:sz="4"/>
            </w:tcBorders>
            <w:tcMar>
              <w:top w:type="dxa" w:w="40"/>
              <w:left w:type="dxa" w:w="100"/>
              <w:bottom w:type="dxa" w:w="40"/>
              <w:right w:type="dxa" w:w="100"/>
            </w:tcMar>
            <w:vAlign w:val="center"/>
          </w:tcPr>
          <w:p>
            <w:pPr>
              <w:spacing w:after="0" w:line="300"/>
              <w:jc w:val="center"/>
            </w:pPr>
            <w:r>
              <w:rPr>
                <w:rFonts w:ascii="Times New Roman" w:cs="Times New Roman" w:eastAsia="Times New Roman" w:hAnsi="Times New Roman"/>
                <w:b w:val="false"/>
                <w:bCs w:val="false"/>
                <w:sz w:val="24"/>
                <w:szCs w:val="24"/>
              </w:rPr>
              <w:t xml:space="preserve"/>
            </w:r>
          </w:p>
        </w:tc>
        <w:tc>
          <w:tcPr>
            <w:tcW w:type="dxa" w:w="5954"/>
            <w:tcBorders>
              <w:top w:val="single" w:color="808080" w:sz="4"/>
              <w:left w:val="single" w:color="808080" w:sz="4"/>
              <w:bottom w:val="single" w:color="808080" w:sz="4"/>
              <w:right w:val="single" w:color="808080" w:sz="4"/>
            </w:tcBorders>
            <w:tcMar>
              <w:top w:type="dxa" w:w="40"/>
              <w:left w:type="dxa" w:w="100"/>
              <w:bottom w:type="dxa" w:w="40"/>
              <w:right w:type="dxa" w:w="100"/>
            </w:tcMar>
            <w:vAlign w:val="center"/>
          </w:tcPr>
          <w:p>
            <w:pPr>
              <w:spacing w:after="0" w:line="300"/>
              <w:jc w:val="left"/>
            </w:pPr>
            <w:r>
              <w:rPr>
                <w:rFonts w:ascii="Times New Roman" w:cs="Times New Roman" w:eastAsia="Times New Roman" w:hAnsi="Times New Roman"/>
                <w:b w:val="false"/>
                <w:bCs w:val="false"/>
                <w:sz w:val="24"/>
                <w:szCs w:val="24"/>
              </w:rPr>
              <w:t xml:space="preserve">5.4 Analysis and discussion (reasons, trends, trade-offs)</w:t>
            </w:r>
          </w:p>
        </w:tc>
        <w:tc>
          <w:tcPr>
            <w:tcW w:type="dxa" w:w="1801"/>
            <w:tcBorders>
              <w:top w:val="single" w:color="808080" w:sz="4"/>
              <w:left w:val="single" w:color="808080" w:sz="4"/>
              <w:bottom w:val="single" w:color="808080" w:sz="4"/>
              <w:right w:val="single" w:color="808080" w:sz="4"/>
            </w:tcBorders>
            <w:tcMar>
              <w:top w:type="dxa" w:w="40"/>
              <w:left w:type="dxa" w:w="100"/>
              <w:bottom w:type="dxa" w:w="40"/>
              <w:right w:type="dxa" w:w="100"/>
            </w:tcMar>
            <w:vAlign w:val="center"/>
          </w:tcPr>
          <w:p>
            <w:pPr>
              <w:spacing w:after="0" w:line="300"/>
              <w:jc w:val="center"/>
            </w:pPr>
            <w:r>
              <w:fldChar w:fldCharType="begin" w:dirty="true"/>
              <w:instrText xml:space="preserve">PAGEREF bm26</w:instrText>
              <w:fldChar w:fldCharType="separate"/>
              <w:fldChar w:fldCharType="end"/>
            </w:r>
          </w:p>
        </w:tc>
      </w:tr>
      <w:tr>
        <w:trPr>
          <w:cantSplit/>
          <w:tblHeader w:val="off"/>
        </w:trPr>
        <w:tc>
          <w:tcPr>
            <w:tcW w:type="dxa" w:w="1271"/>
            <w:tcBorders>
              <w:top w:val="single" w:color="808080" w:sz="4"/>
              <w:left w:val="single" w:color="808080" w:sz="4"/>
              <w:bottom w:val="single" w:color="808080" w:sz="4"/>
              <w:right w:val="single" w:color="808080" w:sz="4"/>
            </w:tcBorders>
            <w:tcMar>
              <w:top w:type="dxa" w:w="40"/>
              <w:left w:type="dxa" w:w="100"/>
              <w:bottom w:type="dxa" w:w="40"/>
              <w:right w:type="dxa" w:w="100"/>
            </w:tcMar>
            <w:vAlign w:val="center"/>
          </w:tcPr>
          <w:p>
            <w:pPr>
              <w:spacing w:after="0" w:line="300"/>
              <w:jc w:val="center"/>
            </w:pPr>
            <w:r>
              <w:rPr>
                <w:rFonts w:ascii="Times New Roman" w:cs="Times New Roman" w:eastAsia="Times New Roman" w:hAnsi="Times New Roman"/>
                <w:b w:val="false"/>
                <w:bCs w:val="false"/>
                <w:sz w:val="24"/>
                <w:szCs w:val="24"/>
              </w:rPr>
              <w:t xml:space="preserve"/>
            </w:r>
          </w:p>
        </w:tc>
        <w:tc>
          <w:tcPr>
            <w:tcW w:type="dxa" w:w="5954"/>
            <w:tcBorders>
              <w:top w:val="single" w:color="808080" w:sz="4"/>
              <w:left w:val="single" w:color="808080" w:sz="4"/>
              <w:bottom w:val="single" w:color="808080" w:sz="4"/>
              <w:right w:val="single" w:color="808080" w:sz="4"/>
            </w:tcBorders>
            <w:tcMar>
              <w:top w:type="dxa" w:w="40"/>
              <w:left w:type="dxa" w:w="100"/>
              <w:bottom w:type="dxa" w:w="40"/>
              <w:right w:type="dxa" w:w="100"/>
            </w:tcMar>
            <w:vAlign w:val="center"/>
          </w:tcPr>
          <w:p>
            <w:pPr>
              <w:spacing w:after="0" w:line="300"/>
              <w:jc w:val="left"/>
            </w:pPr>
            <w:r>
              <w:rPr>
                <w:rFonts w:ascii="Times New Roman" w:cs="Times New Roman" w:eastAsia="Times New Roman" w:hAnsi="Times New Roman"/>
                <w:b w:val="false"/>
                <w:bCs w:val="false"/>
                <w:sz w:val="24"/>
                <w:szCs w:val="24"/>
              </w:rPr>
              <w:t xml:space="preserve">5.5 Critical evaluation: strengths, weaknesses, conditions where the proposed scheme fails</w:t>
            </w:r>
          </w:p>
        </w:tc>
        <w:tc>
          <w:tcPr>
            <w:tcW w:type="dxa" w:w="1801"/>
            <w:tcBorders>
              <w:top w:val="single" w:color="808080" w:sz="4"/>
              <w:left w:val="single" w:color="808080" w:sz="4"/>
              <w:bottom w:val="single" w:color="808080" w:sz="4"/>
              <w:right w:val="single" w:color="808080" w:sz="4"/>
            </w:tcBorders>
            <w:tcMar>
              <w:top w:type="dxa" w:w="40"/>
              <w:left w:type="dxa" w:w="100"/>
              <w:bottom w:type="dxa" w:w="40"/>
              <w:right w:type="dxa" w:w="100"/>
            </w:tcMar>
            <w:vAlign w:val="center"/>
          </w:tcPr>
          <w:p>
            <w:pPr>
              <w:spacing w:after="0" w:line="300"/>
              <w:jc w:val="center"/>
            </w:pPr>
            <w:r>
              <w:fldChar w:fldCharType="begin" w:dirty="true"/>
              <w:instrText xml:space="preserve">PAGEREF bm27</w:instrText>
              <w:fldChar w:fldCharType="separate"/>
              <w:fldChar w:fldCharType="end"/>
            </w:r>
          </w:p>
        </w:tc>
      </w:tr>
      <w:tr>
        <w:trPr>
          <w:cantSplit/>
          <w:tblHeader w:val="off"/>
        </w:trPr>
        <w:tc>
          <w:tcPr>
            <w:tcW w:type="dxa" w:w="1271"/>
            <w:tcBorders>
              <w:top w:val="single" w:color="808080" w:sz="4"/>
              <w:left w:val="single" w:color="808080" w:sz="4"/>
              <w:bottom w:val="single" w:color="808080" w:sz="4"/>
              <w:right w:val="single" w:color="808080" w:sz="4"/>
            </w:tcBorders>
            <w:tcMar>
              <w:top w:type="dxa" w:w="40"/>
              <w:left w:type="dxa" w:w="100"/>
              <w:bottom w:type="dxa" w:w="40"/>
              <w:right w:type="dxa" w:w="100"/>
            </w:tcMar>
            <w:vAlign w:val="center"/>
          </w:tcPr>
          <w:p>
            <w:pPr>
              <w:spacing w:after="0" w:line="300"/>
              <w:jc w:val="center"/>
            </w:pPr>
            <w:r>
              <w:rPr>
                <w:rFonts w:ascii="Times New Roman" w:cs="Times New Roman" w:eastAsia="Times New Roman" w:hAnsi="Times New Roman"/>
                <w:b/>
                <w:bCs/>
                <w:sz w:val="24"/>
                <w:szCs w:val="24"/>
              </w:rPr>
              <w:t xml:space="preserve">6.</w:t>
            </w:r>
          </w:p>
        </w:tc>
        <w:tc>
          <w:tcPr>
            <w:tcW w:type="dxa" w:w="5954"/>
            <w:tcBorders>
              <w:top w:val="single" w:color="808080" w:sz="4"/>
              <w:left w:val="single" w:color="808080" w:sz="4"/>
              <w:bottom w:val="single" w:color="808080" w:sz="4"/>
              <w:right w:val="single" w:color="808080" w:sz="4"/>
            </w:tcBorders>
            <w:tcMar>
              <w:top w:type="dxa" w:w="40"/>
              <w:left w:type="dxa" w:w="100"/>
              <w:bottom w:type="dxa" w:w="40"/>
              <w:right w:type="dxa" w:w="100"/>
            </w:tcMar>
            <w:vAlign w:val="center"/>
          </w:tcPr>
          <w:p>
            <w:pPr>
              <w:spacing w:after="0" w:line="300"/>
              <w:jc w:val="left"/>
            </w:pPr>
            <w:r>
              <w:rPr>
                <w:rFonts w:ascii="Times New Roman" w:cs="Times New Roman" w:eastAsia="Times New Roman" w:hAnsi="Times New Roman"/>
                <w:b/>
                <w:bCs/>
                <w:sz w:val="24"/>
                <w:szCs w:val="24"/>
              </w:rPr>
              <w:t xml:space="preserve">CONCLUSION AND FUTURE WORK</w:t>
            </w:r>
          </w:p>
        </w:tc>
        <w:tc>
          <w:tcPr>
            <w:tcW w:type="dxa" w:w="1801"/>
            <w:tcBorders>
              <w:top w:val="single" w:color="808080" w:sz="4"/>
              <w:left w:val="single" w:color="808080" w:sz="4"/>
              <w:bottom w:val="single" w:color="808080" w:sz="4"/>
              <w:right w:val="single" w:color="808080" w:sz="4"/>
            </w:tcBorders>
            <w:tcMar>
              <w:top w:type="dxa" w:w="40"/>
              <w:left w:type="dxa" w:w="100"/>
              <w:bottom w:type="dxa" w:w="40"/>
              <w:right w:type="dxa" w:w="100"/>
            </w:tcMar>
            <w:vAlign w:val="center"/>
          </w:tcPr>
          <w:p>
            <w:pPr>
              <w:spacing w:after="0" w:line="300"/>
              <w:jc w:val="center"/>
            </w:pPr>
            <w:r>
              <w:fldChar w:fldCharType="begin" w:dirty="true"/>
              <w:instrText xml:space="preserve">PAGEREF bm28</w:instrText>
              <w:fldChar w:fldCharType="separate"/>
              <w:fldChar w:fldCharType="end"/>
            </w:r>
          </w:p>
        </w:tc>
      </w:tr>
      <w:tr>
        <w:trPr>
          <w:cantSplit/>
          <w:tblHeader w:val="off"/>
        </w:trPr>
        <w:tc>
          <w:tcPr>
            <w:tcW w:type="dxa" w:w="1271"/>
            <w:tcBorders>
              <w:top w:val="single" w:color="808080" w:sz="4"/>
              <w:left w:val="single" w:color="808080" w:sz="4"/>
              <w:bottom w:val="single" w:color="808080" w:sz="4"/>
              <w:right w:val="single" w:color="808080" w:sz="4"/>
            </w:tcBorders>
            <w:tcMar>
              <w:top w:type="dxa" w:w="40"/>
              <w:left w:type="dxa" w:w="100"/>
              <w:bottom w:type="dxa" w:w="40"/>
              <w:right w:type="dxa" w:w="100"/>
            </w:tcMar>
            <w:vAlign w:val="center"/>
          </w:tcPr>
          <w:p>
            <w:pPr>
              <w:spacing w:after="0" w:line="300"/>
              <w:jc w:val="center"/>
            </w:pPr>
            <w:r>
              <w:rPr>
                <w:rFonts w:ascii="Times New Roman" w:cs="Times New Roman" w:eastAsia="Times New Roman" w:hAnsi="Times New Roman"/>
                <w:b w:val="false"/>
                <w:bCs w:val="false"/>
                <w:sz w:val="24"/>
                <w:szCs w:val="24"/>
              </w:rPr>
              <w:t xml:space="preserve"/>
            </w:r>
          </w:p>
        </w:tc>
        <w:tc>
          <w:tcPr>
            <w:tcW w:type="dxa" w:w="5954"/>
            <w:tcBorders>
              <w:top w:val="single" w:color="808080" w:sz="4"/>
              <w:left w:val="single" w:color="808080" w:sz="4"/>
              <w:bottom w:val="single" w:color="808080" w:sz="4"/>
              <w:right w:val="single" w:color="808080" w:sz="4"/>
            </w:tcBorders>
            <w:tcMar>
              <w:top w:type="dxa" w:w="40"/>
              <w:left w:type="dxa" w:w="100"/>
              <w:bottom w:type="dxa" w:w="40"/>
              <w:right w:type="dxa" w:w="100"/>
            </w:tcMar>
            <w:vAlign w:val="center"/>
          </w:tcPr>
          <w:p>
            <w:pPr>
              <w:spacing w:after="0" w:line="300"/>
              <w:jc w:val="left"/>
            </w:pPr>
            <w:r>
              <w:rPr>
                <w:rFonts w:ascii="Times New Roman" w:cs="Times New Roman" w:eastAsia="Times New Roman" w:hAnsi="Times New Roman"/>
                <w:b w:val="false"/>
                <w:bCs w:val="false"/>
                <w:sz w:val="24"/>
                <w:szCs w:val="24"/>
              </w:rPr>
              <w:t xml:space="preserve">6.1 Summary of work and key findings (quantified)</w:t>
            </w:r>
          </w:p>
        </w:tc>
        <w:tc>
          <w:tcPr>
            <w:tcW w:type="dxa" w:w="1801"/>
            <w:tcBorders>
              <w:top w:val="single" w:color="808080" w:sz="4"/>
              <w:left w:val="single" w:color="808080" w:sz="4"/>
              <w:bottom w:val="single" w:color="808080" w:sz="4"/>
              <w:right w:val="single" w:color="808080" w:sz="4"/>
            </w:tcBorders>
            <w:tcMar>
              <w:top w:type="dxa" w:w="40"/>
              <w:left w:type="dxa" w:w="100"/>
              <w:bottom w:type="dxa" w:w="40"/>
              <w:right w:type="dxa" w:w="100"/>
            </w:tcMar>
            <w:vAlign w:val="center"/>
          </w:tcPr>
          <w:p>
            <w:pPr>
              <w:spacing w:after="0" w:line="300"/>
              <w:jc w:val="center"/>
            </w:pPr>
            <w:r>
              <w:fldChar w:fldCharType="begin" w:dirty="true"/>
              <w:instrText xml:space="preserve">PAGEREF bm29</w:instrText>
              <w:fldChar w:fldCharType="separate"/>
              <w:fldChar w:fldCharType="end"/>
            </w:r>
          </w:p>
        </w:tc>
      </w:tr>
      <w:tr>
        <w:trPr>
          <w:cantSplit/>
          <w:tblHeader w:val="off"/>
        </w:trPr>
        <w:tc>
          <w:tcPr>
            <w:tcW w:type="dxa" w:w="1271"/>
            <w:tcBorders>
              <w:top w:val="single" w:color="808080" w:sz="4"/>
              <w:left w:val="single" w:color="808080" w:sz="4"/>
              <w:bottom w:val="single" w:color="808080" w:sz="4"/>
              <w:right w:val="single" w:color="808080" w:sz="4"/>
            </w:tcBorders>
            <w:tcMar>
              <w:top w:type="dxa" w:w="40"/>
              <w:left w:type="dxa" w:w="100"/>
              <w:bottom w:type="dxa" w:w="40"/>
              <w:right w:type="dxa" w:w="100"/>
            </w:tcMar>
            <w:vAlign w:val="center"/>
          </w:tcPr>
          <w:p>
            <w:pPr>
              <w:spacing w:after="0" w:line="300"/>
              <w:jc w:val="center"/>
            </w:pPr>
            <w:r>
              <w:rPr>
                <w:rFonts w:ascii="Times New Roman" w:cs="Times New Roman" w:eastAsia="Times New Roman" w:hAnsi="Times New Roman"/>
                <w:b w:val="false"/>
                <w:bCs w:val="false"/>
                <w:sz w:val="24"/>
                <w:szCs w:val="24"/>
              </w:rPr>
              <w:t xml:space="preserve"/>
            </w:r>
          </w:p>
        </w:tc>
        <w:tc>
          <w:tcPr>
            <w:tcW w:type="dxa" w:w="5954"/>
            <w:tcBorders>
              <w:top w:val="single" w:color="808080" w:sz="4"/>
              <w:left w:val="single" w:color="808080" w:sz="4"/>
              <w:bottom w:val="single" w:color="808080" w:sz="4"/>
              <w:right w:val="single" w:color="808080" w:sz="4"/>
            </w:tcBorders>
            <w:tcMar>
              <w:top w:type="dxa" w:w="40"/>
              <w:left w:type="dxa" w:w="100"/>
              <w:bottom w:type="dxa" w:w="40"/>
              <w:right w:type="dxa" w:w="100"/>
            </w:tcMar>
            <w:vAlign w:val="center"/>
          </w:tcPr>
          <w:p>
            <w:pPr>
              <w:spacing w:after="0" w:line="300"/>
              <w:jc w:val="left"/>
            </w:pPr>
            <w:r>
              <w:rPr>
                <w:rFonts w:ascii="Times New Roman" w:cs="Times New Roman" w:eastAsia="Times New Roman" w:hAnsi="Times New Roman"/>
                <w:b w:val="false"/>
                <w:bCs w:val="false"/>
                <w:sz w:val="24"/>
                <w:szCs w:val="24"/>
              </w:rPr>
              <w:t xml:space="preserve">6.2 Limitations</w:t>
            </w:r>
          </w:p>
        </w:tc>
        <w:tc>
          <w:tcPr>
            <w:tcW w:type="dxa" w:w="1801"/>
            <w:tcBorders>
              <w:top w:val="single" w:color="808080" w:sz="4"/>
              <w:left w:val="single" w:color="808080" w:sz="4"/>
              <w:bottom w:val="single" w:color="808080" w:sz="4"/>
              <w:right w:val="single" w:color="808080" w:sz="4"/>
            </w:tcBorders>
            <w:tcMar>
              <w:top w:type="dxa" w:w="40"/>
              <w:left w:type="dxa" w:w="100"/>
              <w:bottom w:type="dxa" w:w="40"/>
              <w:right w:type="dxa" w:w="100"/>
            </w:tcMar>
            <w:vAlign w:val="center"/>
          </w:tcPr>
          <w:p>
            <w:pPr>
              <w:spacing w:after="0" w:line="300"/>
              <w:jc w:val="center"/>
            </w:pPr>
            <w:r>
              <w:fldChar w:fldCharType="begin" w:dirty="true"/>
              <w:instrText xml:space="preserve">PAGEREF bm30</w:instrText>
              <w:fldChar w:fldCharType="separate"/>
              <w:fldChar w:fldCharType="end"/>
            </w:r>
          </w:p>
        </w:tc>
      </w:tr>
      <w:tr>
        <w:trPr>
          <w:cantSplit/>
          <w:tblHeader w:val="off"/>
        </w:trPr>
        <w:tc>
          <w:tcPr>
            <w:tcW w:type="dxa" w:w="1271"/>
            <w:tcBorders>
              <w:top w:val="single" w:color="808080" w:sz="4"/>
              <w:left w:val="single" w:color="808080" w:sz="4"/>
              <w:bottom w:val="single" w:color="808080" w:sz="4"/>
              <w:right w:val="single" w:color="808080" w:sz="4"/>
            </w:tcBorders>
            <w:tcMar>
              <w:top w:type="dxa" w:w="40"/>
              <w:left w:type="dxa" w:w="100"/>
              <w:bottom w:type="dxa" w:w="40"/>
              <w:right w:type="dxa" w:w="100"/>
            </w:tcMar>
            <w:vAlign w:val="center"/>
          </w:tcPr>
          <w:p>
            <w:pPr>
              <w:spacing w:after="0" w:line="300"/>
              <w:jc w:val="center"/>
            </w:pPr>
            <w:r>
              <w:rPr>
                <w:rFonts w:ascii="Times New Roman" w:cs="Times New Roman" w:eastAsia="Times New Roman" w:hAnsi="Times New Roman"/>
                <w:b w:val="false"/>
                <w:bCs w:val="false"/>
                <w:sz w:val="24"/>
                <w:szCs w:val="24"/>
              </w:rPr>
              <w:t xml:space="preserve"/>
            </w:r>
          </w:p>
        </w:tc>
        <w:tc>
          <w:tcPr>
            <w:tcW w:type="dxa" w:w="5954"/>
            <w:tcBorders>
              <w:top w:val="single" w:color="808080" w:sz="4"/>
              <w:left w:val="single" w:color="808080" w:sz="4"/>
              <w:bottom w:val="single" w:color="808080" w:sz="4"/>
              <w:right w:val="single" w:color="808080" w:sz="4"/>
            </w:tcBorders>
            <w:tcMar>
              <w:top w:type="dxa" w:w="40"/>
              <w:left w:type="dxa" w:w="100"/>
              <w:bottom w:type="dxa" w:w="40"/>
              <w:right w:type="dxa" w:w="100"/>
            </w:tcMar>
            <w:vAlign w:val="center"/>
          </w:tcPr>
          <w:p>
            <w:pPr>
              <w:spacing w:after="0" w:line="300"/>
              <w:jc w:val="left"/>
            </w:pPr>
            <w:r>
              <w:rPr>
                <w:rFonts w:ascii="Times New Roman" w:cs="Times New Roman" w:eastAsia="Times New Roman" w:hAnsi="Times New Roman"/>
                <w:b w:val="false"/>
                <w:bCs w:val="false"/>
                <w:sz w:val="24"/>
                <w:szCs w:val="24"/>
              </w:rPr>
              <w:t xml:space="preserve">6.3 Future enhancements</w:t>
            </w:r>
          </w:p>
        </w:tc>
        <w:tc>
          <w:tcPr>
            <w:tcW w:type="dxa" w:w="1801"/>
            <w:tcBorders>
              <w:top w:val="single" w:color="808080" w:sz="4"/>
              <w:left w:val="single" w:color="808080" w:sz="4"/>
              <w:bottom w:val="single" w:color="808080" w:sz="4"/>
              <w:right w:val="single" w:color="808080" w:sz="4"/>
            </w:tcBorders>
            <w:tcMar>
              <w:top w:type="dxa" w:w="40"/>
              <w:left w:type="dxa" w:w="100"/>
              <w:bottom w:type="dxa" w:w="40"/>
              <w:right w:type="dxa" w:w="100"/>
            </w:tcMar>
            <w:vAlign w:val="center"/>
          </w:tcPr>
          <w:p>
            <w:pPr>
              <w:spacing w:after="0" w:line="300"/>
              <w:jc w:val="center"/>
            </w:pPr>
            <w:r>
              <w:fldChar w:fldCharType="begin" w:dirty="true"/>
              <w:instrText xml:space="preserve">PAGEREF bm31</w:instrText>
              <w:fldChar w:fldCharType="separate"/>
              <w:fldChar w:fldCharType="end"/>
            </w:r>
          </w:p>
        </w:tc>
      </w:tr>
      <w:tr>
        <w:trPr>
          <w:cantSplit/>
          <w:tblHeader w:val="off"/>
        </w:trPr>
        <w:tc>
          <w:tcPr>
            <w:tcW w:type="dxa" w:w="1271"/>
            <w:tcBorders>
              <w:top w:val="single" w:color="808080" w:sz="4"/>
              <w:left w:val="single" w:color="808080" w:sz="4"/>
              <w:bottom w:val="single" w:color="808080" w:sz="4"/>
              <w:right w:val="single" w:color="808080" w:sz="4"/>
            </w:tcBorders>
            <w:tcMar>
              <w:top w:type="dxa" w:w="40"/>
              <w:left w:type="dxa" w:w="100"/>
              <w:bottom w:type="dxa" w:w="40"/>
              <w:right w:type="dxa" w:w="100"/>
            </w:tcMar>
            <w:vAlign w:val="center"/>
          </w:tcPr>
          <w:p>
            <w:pPr>
              <w:spacing w:after="0" w:line="300"/>
              <w:jc w:val="center"/>
            </w:pPr>
            <w:r>
              <w:rPr>
                <w:rFonts w:ascii="Times New Roman" w:cs="Times New Roman" w:eastAsia="Times New Roman" w:hAnsi="Times New Roman"/>
                <w:b/>
                <w:bCs/>
                <w:sz w:val="24"/>
                <w:szCs w:val="24"/>
              </w:rPr>
              <w:t xml:space="preserve">7.</w:t>
            </w:r>
          </w:p>
        </w:tc>
        <w:tc>
          <w:tcPr>
            <w:tcW w:type="dxa" w:w="5954"/>
            <w:tcBorders>
              <w:top w:val="single" w:color="808080" w:sz="4"/>
              <w:left w:val="single" w:color="808080" w:sz="4"/>
              <w:bottom w:val="single" w:color="808080" w:sz="4"/>
              <w:right w:val="single" w:color="808080" w:sz="4"/>
            </w:tcBorders>
            <w:tcMar>
              <w:top w:type="dxa" w:w="40"/>
              <w:left w:type="dxa" w:w="100"/>
              <w:bottom w:type="dxa" w:w="40"/>
              <w:right w:type="dxa" w:w="100"/>
            </w:tcMar>
            <w:vAlign w:val="center"/>
          </w:tcPr>
          <w:p>
            <w:pPr>
              <w:spacing w:after="0" w:line="300"/>
              <w:jc w:val="left"/>
            </w:pPr>
            <w:r>
              <w:rPr>
                <w:rFonts w:ascii="Times New Roman" w:cs="Times New Roman" w:eastAsia="Times New Roman" w:hAnsi="Times New Roman"/>
                <w:b/>
                <w:bCs/>
                <w:sz w:val="24"/>
                <w:szCs w:val="24"/>
              </w:rPr>
              <w:t xml:space="preserve">REFERENCES</w:t>
            </w:r>
          </w:p>
        </w:tc>
        <w:tc>
          <w:tcPr>
            <w:tcW w:type="dxa" w:w="1801"/>
            <w:tcBorders>
              <w:top w:val="single" w:color="808080" w:sz="4"/>
              <w:left w:val="single" w:color="808080" w:sz="4"/>
              <w:bottom w:val="single" w:color="808080" w:sz="4"/>
              <w:right w:val="single" w:color="808080" w:sz="4"/>
            </w:tcBorders>
            <w:tcMar>
              <w:top w:type="dxa" w:w="40"/>
              <w:left w:type="dxa" w:w="100"/>
              <w:bottom w:type="dxa" w:w="40"/>
              <w:right w:type="dxa" w:w="100"/>
            </w:tcMar>
            <w:vAlign w:val="center"/>
          </w:tcPr>
          <w:p>
            <w:pPr>
              <w:spacing w:after="0" w:line="300"/>
              <w:jc w:val="center"/>
            </w:pPr>
            <w:r>
              <w:fldChar w:fldCharType="begin" w:dirty="true"/>
              <w:instrText xml:space="preserve">PAGEREF bm32</w:instrText>
              <w:fldChar w:fldCharType="separate"/>
              <w:fldChar w:fldCharType="end"/>
            </w:r>
          </w:p>
        </w:tc>
      </w:tr>
      <w:tr>
        <w:trPr>
          <w:cantSplit/>
          <w:tblHeader w:val="off"/>
        </w:trPr>
        <w:tc>
          <w:tcPr>
            <w:tcW w:type="dxa" w:w="1271"/>
            <w:tcBorders>
              <w:top w:val="single" w:color="808080" w:sz="4"/>
              <w:left w:val="single" w:color="808080" w:sz="4"/>
              <w:bottom w:val="single" w:color="808080" w:sz="4"/>
              <w:right w:val="single" w:color="808080" w:sz="4"/>
            </w:tcBorders>
            <w:tcMar>
              <w:top w:type="dxa" w:w="40"/>
              <w:left w:type="dxa" w:w="100"/>
              <w:bottom w:type="dxa" w:w="40"/>
              <w:right w:type="dxa" w:w="100"/>
            </w:tcMar>
            <w:vAlign w:val="center"/>
          </w:tcPr>
          <w:p>
            <w:pPr>
              <w:spacing w:after="0" w:line="300"/>
              <w:jc w:val="center"/>
            </w:pPr>
            <w:r>
              <w:rPr>
                <w:rFonts w:ascii="Times New Roman" w:cs="Times New Roman" w:eastAsia="Times New Roman" w:hAnsi="Times New Roman"/>
                <w:b w:val="false"/>
                <w:bCs w:val="false"/>
                <w:sz w:val="24"/>
                <w:szCs w:val="24"/>
              </w:rPr>
              <w:t xml:space="preserve"/>
            </w:r>
          </w:p>
        </w:tc>
        <w:tc>
          <w:tcPr>
            <w:tcW w:type="dxa" w:w="5954"/>
            <w:tcBorders>
              <w:top w:val="single" w:color="808080" w:sz="4"/>
              <w:left w:val="single" w:color="808080" w:sz="4"/>
              <w:bottom w:val="single" w:color="808080" w:sz="4"/>
              <w:right w:val="single" w:color="808080" w:sz="4"/>
            </w:tcBorders>
            <w:tcMar>
              <w:top w:type="dxa" w:w="40"/>
              <w:left w:type="dxa" w:w="100"/>
              <w:bottom w:type="dxa" w:w="40"/>
              <w:right w:type="dxa" w:w="100"/>
            </w:tcMar>
            <w:vAlign w:val="center"/>
          </w:tcPr>
          <w:p>
            <w:pPr>
              <w:spacing w:after="0" w:line="300"/>
              <w:jc w:val="left"/>
            </w:pPr>
            <w:r>
              <w:rPr>
                <w:rFonts w:ascii="Times New Roman" w:cs="Times New Roman" w:eastAsia="Times New Roman" w:hAnsi="Times New Roman"/>
                <w:b w:val="false"/>
                <w:bCs w:val="false"/>
                <w:sz w:val="24"/>
                <w:szCs w:val="24"/>
              </w:rPr>
              <w:t xml:space="preserve">7.1 References (IEEE style)</w:t>
            </w:r>
          </w:p>
        </w:tc>
        <w:tc>
          <w:tcPr>
            <w:tcW w:type="dxa" w:w="1801"/>
            <w:tcBorders>
              <w:top w:val="single" w:color="808080" w:sz="4"/>
              <w:left w:val="single" w:color="808080" w:sz="4"/>
              <w:bottom w:val="single" w:color="808080" w:sz="4"/>
              <w:right w:val="single" w:color="808080" w:sz="4"/>
            </w:tcBorders>
            <w:tcMar>
              <w:top w:type="dxa" w:w="40"/>
              <w:left w:type="dxa" w:w="100"/>
              <w:bottom w:type="dxa" w:w="40"/>
              <w:right w:type="dxa" w:w="100"/>
            </w:tcMar>
            <w:vAlign w:val="center"/>
          </w:tcPr>
          <w:p>
            <w:pPr>
              <w:spacing w:after="0" w:line="300"/>
              <w:jc w:val="center"/>
            </w:pPr>
            <w:r>
              <w:fldChar w:fldCharType="begin" w:dirty="true"/>
              <w:instrText xml:space="preserve">PAGEREF bm33</w:instrText>
              <w:fldChar w:fldCharType="separate"/>
              <w:fldChar w:fldCharType="end"/>
            </w:r>
          </w:p>
        </w:tc>
      </w:tr>
      <w:tr>
        <w:trPr>
          <w:cantSplit/>
          <w:tblHeader w:val="off"/>
        </w:trPr>
        <w:tc>
          <w:tcPr>
            <w:tcW w:type="dxa" w:w="1271"/>
            <w:tcBorders>
              <w:top w:val="single" w:color="808080" w:sz="4"/>
              <w:left w:val="single" w:color="808080" w:sz="4"/>
              <w:bottom w:val="single" w:color="808080" w:sz="4"/>
              <w:right w:val="single" w:color="808080" w:sz="4"/>
            </w:tcBorders>
            <w:tcMar>
              <w:top w:type="dxa" w:w="40"/>
              <w:left w:type="dxa" w:w="100"/>
              <w:bottom w:type="dxa" w:w="40"/>
              <w:right w:type="dxa" w:w="100"/>
            </w:tcMar>
            <w:vAlign w:val="center"/>
          </w:tcPr>
          <w:p>
            <w:pPr>
              <w:spacing w:after="0" w:line="300"/>
              <w:jc w:val="center"/>
            </w:pPr>
            <w:r>
              <w:rPr>
                <w:rFonts w:ascii="Times New Roman" w:cs="Times New Roman" w:eastAsia="Times New Roman" w:hAnsi="Times New Roman"/>
                <w:b w:val="false"/>
                <w:bCs w:val="false"/>
                <w:sz w:val="24"/>
                <w:szCs w:val="24"/>
              </w:rPr>
              <w:t xml:space="preserve"/>
            </w:r>
          </w:p>
        </w:tc>
        <w:tc>
          <w:tcPr>
            <w:tcW w:type="dxa" w:w="5954"/>
            <w:tcBorders>
              <w:top w:val="single" w:color="808080" w:sz="4"/>
              <w:left w:val="single" w:color="808080" w:sz="4"/>
              <w:bottom w:val="single" w:color="808080" w:sz="4"/>
              <w:right w:val="single" w:color="808080" w:sz="4"/>
            </w:tcBorders>
            <w:tcMar>
              <w:top w:type="dxa" w:w="40"/>
              <w:left w:type="dxa" w:w="100"/>
              <w:bottom w:type="dxa" w:w="40"/>
              <w:right w:type="dxa" w:w="100"/>
            </w:tcMar>
            <w:vAlign w:val="center"/>
          </w:tcPr>
          <w:p>
            <w:pPr>
              <w:spacing w:after="0" w:line="300"/>
              <w:jc w:val="left"/>
            </w:pPr>
            <w:r>
              <w:rPr>
                <w:rFonts w:ascii="Times New Roman" w:cs="Times New Roman" w:eastAsia="Times New Roman" w:hAnsi="Times New Roman"/>
                <w:b w:val="false"/>
                <w:bCs w:val="false"/>
                <w:sz w:val="24"/>
                <w:szCs w:val="24"/>
              </w:rPr>
              <w:t xml:space="preserve">Appendix A: Important source code or configuration listings</w:t>
            </w:r>
          </w:p>
        </w:tc>
        <w:tc>
          <w:tcPr>
            <w:tcW w:type="dxa" w:w="1801"/>
            <w:tcBorders>
              <w:top w:val="single" w:color="808080" w:sz="4"/>
              <w:left w:val="single" w:color="808080" w:sz="4"/>
              <w:bottom w:val="single" w:color="808080" w:sz="4"/>
              <w:right w:val="single" w:color="808080" w:sz="4"/>
            </w:tcBorders>
            <w:tcMar>
              <w:top w:type="dxa" w:w="40"/>
              <w:left w:type="dxa" w:w="100"/>
              <w:bottom w:type="dxa" w:w="40"/>
              <w:right w:type="dxa" w:w="100"/>
            </w:tcMar>
            <w:vAlign w:val="center"/>
          </w:tcPr>
          <w:p>
            <w:pPr>
              <w:spacing w:after="0" w:line="300"/>
              <w:jc w:val="center"/>
            </w:pPr>
            <w:r>
              <w:fldChar w:fldCharType="begin" w:dirty="true"/>
              <w:instrText xml:space="preserve">PAGEREF bm34</w:instrText>
              <w:fldChar w:fldCharType="separate"/>
              <w:fldChar w:fldCharType="end"/>
            </w:r>
          </w:p>
        </w:tc>
      </w:tr>
      <w:tr>
        <w:trPr>
          <w:cantSplit/>
          <w:tblHeader w:val="off"/>
        </w:trPr>
        <w:tc>
          <w:tcPr>
            <w:tcW w:type="dxa" w:w="1271"/>
            <w:tcBorders>
              <w:top w:val="single" w:color="808080" w:sz="4"/>
              <w:left w:val="single" w:color="808080" w:sz="4"/>
              <w:bottom w:val="single" w:color="808080" w:sz="4"/>
              <w:right w:val="single" w:color="808080" w:sz="4"/>
            </w:tcBorders>
            <w:tcMar>
              <w:top w:type="dxa" w:w="40"/>
              <w:left w:type="dxa" w:w="100"/>
              <w:bottom w:type="dxa" w:w="40"/>
              <w:right w:type="dxa" w:w="100"/>
            </w:tcMar>
            <w:vAlign w:val="center"/>
          </w:tcPr>
          <w:p>
            <w:pPr>
              <w:spacing w:after="0" w:line="300"/>
              <w:jc w:val="center"/>
            </w:pPr>
            <w:r>
              <w:rPr>
                <w:rFonts w:ascii="Times New Roman" w:cs="Times New Roman" w:eastAsia="Times New Roman" w:hAnsi="Times New Roman"/>
                <w:b w:val="false"/>
                <w:bCs w:val="false"/>
                <w:sz w:val="24"/>
                <w:szCs w:val="24"/>
              </w:rPr>
              <w:t xml:space="preserve"/>
            </w:r>
          </w:p>
        </w:tc>
        <w:tc>
          <w:tcPr>
            <w:tcW w:type="dxa" w:w="5954"/>
            <w:tcBorders>
              <w:top w:val="single" w:color="808080" w:sz="4"/>
              <w:left w:val="single" w:color="808080" w:sz="4"/>
              <w:bottom w:val="single" w:color="808080" w:sz="4"/>
              <w:right w:val="single" w:color="808080" w:sz="4"/>
            </w:tcBorders>
            <w:tcMar>
              <w:top w:type="dxa" w:w="40"/>
              <w:left w:type="dxa" w:w="100"/>
              <w:bottom w:type="dxa" w:w="40"/>
              <w:right w:type="dxa" w:w="100"/>
            </w:tcMar>
            <w:vAlign w:val="center"/>
          </w:tcPr>
          <w:p>
            <w:pPr>
              <w:spacing w:after="0" w:line="300"/>
              <w:jc w:val="left"/>
            </w:pPr>
            <w:r>
              <w:rPr>
                <w:rFonts w:ascii="Times New Roman" w:cs="Times New Roman" w:eastAsia="Times New Roman" w:hAnsi="Times New Roman"/>
                <w:b w:val="false"/>
                <w:bCs w:val="false"/>
                <w:sz w:val="24"/>
                <w:szCs w:val="24"/>
              </w:rPr>
              <w:t xml:space="preserve">Appendix B: Additional screenshots, packet captures, raw result tables</w:t>
            </w:r>
          </w:p>
        </w:tc>
        <w:tc>
          <w:tcPr>
            <w:tcW w:type="dxa" w:w="1801"/>
            <w:tcBorders>
              <w:top w:val="single" w:color="808080" w:sz="4"/>
              <w:left w:val="single" w:color="808080" w:sz="4"/>
              <w:bottom w:val="single" w:color="808080" w:sz="4"/>
              <w:right w:val="single" w:color="808080" w:sz="4"/>
            </w:tcBorders>
            <w:tcMar>
              <w:top w:type="dxa" w:w="40"/>
              <w:left w:type="dxa" w:w="100"/>
              <w:bottom w:type="dxa" w:w="40"/>
              <w:right w:type="dxa" w:w="100"/>
            </w:tcMar>
            <w:vAlign w:val="center"/>
          </w:tcPr>
          <w:p>
            <w:pPr>
              <w:spacing w:after="0" w:line="300"/>
              <w:jc w:val="center"/>
            </w:pPr>
            <w:r>
              <w:fldChar w:fldCharType="begin" w:dirty="true"/>
              <w:instrText xml:space="preserve">PAGEREF bm35</w:instrText>
              <w:fldChar w:fldCharType="separate"/>
              <w:fldChar w:fldCharType="end"/>
            </w:r>
          </w:p>
        </w:tc>
      </w:tr>
    </w:tbl>
    <w:p>
      <w:pPr>
        <w:keepNext/>
        <w:pageBreakBefore/>
        <w:spacing w:after="120" w:before="0" w:line="360"/>
      </w:pPr>
      <w:bookmarkStart w:name="bm1" w:id="1"/>
      <w:r>
        <w:rPr>
          <w:rFonts w:ascii="Times New Roman" w:cs="Times New Roman" w:eastAsia="Times New Roman" w:hAnsi="Times New Roman"/>
          <w:b/>
          <w:bCs/>
          <w:sz w:val="28"/>
          <w:szCs w:val="28"/>
        </w:rPr>
        <w:t xml:space="preserve">1.  INTRODUCTION</w:t>
      </w:r>
      <w:bookmarkEnd w:id="1"/>
    </w:p>
    <w:p>
      <w:pPr>
        <w:keepNext/>
        <w:spacing w:after="120" w:before="200" w:line="360"/>
      </w:pPr>
      <w:bookmarkStart w:name="bm2" w:id="2"/>
      <w:r>
        <w:rPr>
          <w:rFonts w:ascii="Times New Roman" w:cs="Times New Roman" w:eastAsia="Times New Roman" w:hAnsi="Times New Roman"/>
          <w:b/>
          <w:bCs/>
          <w:sz w:val="24"/>
          <w:szCs w:val="24"/>
        </w:rPr>
        <w:t xml:space="preserve">1.1  Background and motivation</w:t>
      </w:r>
      <w:bookmarkEnd w:id="2"/>
    </w:p>
    <w:p>
      <w:pPr>
        <w:spacing w:after="120" w:line="360"/>
        <w:jc w:val="both"/>
      </w:pPr>
      <w:r>
        <w:rPr>
          <w:rFonts w:ascii="Times New Roman" w:cs="Times New Roman" w:eastAsia="Times New Roman" w:hAnsi="Times New Roman"/>
          <w:sz w:val="24"/>
          <w:szCs w:val="24"/>
        </w:rPr>
        <w:t xml:space="preserve">Many networked systems have one source of data and several consumers. A temperature sensor may feed a display, a data logger and an alarm. If the sensor connected to each of them directly, adding a new consumer would mean changing the sensor. The publish-subscribe pattern removes that coupling. Publishers send messages to a named topic such as </w:t>
      </w:r>
      <w:r>
        <w:rPr>
          <w:rFonts w:ascii="Courier New" w:cs="Courier New" w:eastAsia="Courier New" w:hAnsi="Courier New"/>
          <w:sz w:val="21"/>
          <w:szCs w:val="21"/>
        </w:rPr>
        <w:t xml:space="preserve">sensor/room1/temp</w:t>
      </w:r>
      <w:r>
        <w:rPr>
          <w:rFonts w:ascii="Times New Roman" w:cs="Times New Roman" w:eastAsia="Times New Roman" w:hAnsi="Times New Roman"/>
          <w:sz w:val="24"/>
          <w:szCs w:val="24"/>
        </w:rPr>
        <w:t xml:space="preserve">, a broker keeps track of who has subscribed to which topics, and the broker forwards each message to every matching subscriber [2].</w:t>
      </w:r>
    </w:p>
    <w:p>
      <w:pPr>
        <w:spacing w:after="120" w:line="360"/>
        <w:jc w:val="both"/>
      </w:pPr>
      <w:r>
        <w:rPr>
          <w:rFonts w:ascii="Times New Roman" w:cs="Times New Roman" w:eastAsia="Times New Roman" w:hAnsi="Times New Roman"/>
          <w:sz w:val="24"/>
          <w:szCs w:val="24"/>
        </w:rPr>
        <w:t xml:space="preserve">Protocols such as MQTT are built on this idea and are widely used on small devices and unreliable links [1]. Their most interesting design choice is the quality of service (QoS) level, because it lets an application decide how much reliability it is willing to pay for. A message sent at QoS 0 is sent once and never checked. A message sent at QoS 1 is acknowledged and retransmitted until the acknowledgement arrives. Reading about this trade-off is easy. Measuring it needs a working system and a way to make the network lose messages on demand, which is what this project builds.</w:t>
      </w:r>
    </w:p>
    <w:p>
      <w:pPr>
        <w:keepNext/>
        <w:spacing w:after="120" w:before="200" w:line="360"/>
      </w:pPr>
      <w:bookmarkStart w:name="bm3" w:id="3"/>
      <w:r>
        <w:rPr>
          <w:rFonts w:ascii="Times New Roman" w:cs="Times New Roman" w:eastAsia="Times New Roman" w:hAnsi="Times New Roman"/>
          <w:b/>
          <w:bCs/>
          <w:sz w:val="24"/>
          <w:szCs w:val="24"/>
        </w:rPr>
        <w:t xml:space="preserve">1.2  Problem statement</w:t>
      </w:r>
      <w:bookmarkEnd w:id="3"/>
    </w:p>
    <w:p>
      <w:pPr>
        <w:spacing w:after="120" w:line="360"/>
        <w:jc w:val="both"/>
      </w:pPr>
      <w:r>
        <w:rPr>
          <w:rFonts w:ascii="Times New Roman" w:cs="Times New Roman" w:eastAsia="Times New Roman" w:hAnsi="Times New Roman"/>
          <w:sz w:val="24"/>
          <w:szCs w:val="24"/>
        </w:rPr>
        <w:t xml:space="preserve">TCP already delivers bytes reliably, yet messaging systems still lose messages when a connection drops, a process restarts or a message is handed to the socket but never processed. The problem addressed here is to design a small publish-subscribe protocol on top of TCP, give it two delivery guarantees, and quantify how much latency, traffic and duplicate delivery the stronger guarantee costs when messages are lost.</w:t>
      </w:r>
    </w:p>
    <w:p>
      <w:pPr>
        <w:keepNext/>
        <w:spacing w:after="120" w:before="200" w:line="360"/>
      </w:pPr>
      <w:bookmarkStart w:name="bm4" w:id="4"/>
      <w:r>
        <w:rPr>
          <w:rFonts w:ascii="Times New Roman" w:cs="Times New Roman" w:eastAsia="Times New Roman" w:hAnsi="Times New Roman"/>
          <w:b/>
          <w:bCs/>
          <w:sz w:val="24"/>
          <w:szCs w:val="24"/>
        </w:rPr>
        <w:t xml:space="preserve">1.3  Objectives</w:t>
      </w:r>
      <w:bookmarkEnd w:id="4"/>
    </w:p>
    <w:p>
      <w:pPr>
        <w:pStyle w:val="ListParagraph"/>
        <w:numPr>
          <w:ilvl w:val="0"/>
          <w:numId w:val="2"/>
        </w:numPr>
        <w:spacing w:after="60" w:line="360"/>
        <w:jc w:val="both"/>
      </w:pPr>
      <w:r>
        <w:rPr>
          <w:rFonts w:ascii="Times New Roman" w:cs="Times New Roman" w:eastAsia="Times New Roman" w:hAnsi="Times New Roman"/>
          <w:sz w:val="24"/>
          <w:szCs w:val="24"/>
        </w:rPr>
        <w:t xml:space="preserve">Design an application-layer protocol over TCP, including a framing scheme that works on a byte stream.</w:t>
      </w:r>
    </w:p>
    <w:p>
      <w:pPr>
        <w:pStyle w:val="ListParagraph"/>
        <w:numPr>
          <w:ilvl w:val="0"/>
          <w:numId w:val="2"/>
        </w:numPr>
        <w:spacing w:after="60" w:line="360"/>
        <w:jc w:val="both"/>
      </w:pPr>
      <w:r>
        <w:rPr>
          <w:rFonts w:ascii="Times New Roman" w:cs="Times New Roman" w:eastAsia="Times New Roman" w:hAnsi="Times New Roman"/>
          <w:sz w:val="24"/>
          <w:szCs w:val="24"/>
        </w:rPr>
        <w:t xml:space="preserve">Build a broker that routes messages by topic with wildcard filters and retained messages.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Implement QoS 0 as the baseline and QoS 1 as the proposed mechanism, with acknowledgements, retransmission and duplicate suppression.</w:t>
      </w:r>
    </w:p>
    <w:p>
      <w:pPr>
        <w:pStyle w:val="ListParagraph"/>
        <w:numPr>
          <w:ilvl w:val="0"/>
          <w:numId w:val="2"/>
        </w:numPr>
        <w:spacing w:after="60" w:line="360"/>
        <w:jc w:val="both"/>
      </w:pPr>
      <w:r>
        <w:rPr>
          <w:rFonts w:ascii="Times New Roman" w:cs="Times New Roman" w:eastAsia="Times New Roman" w:hAnsi="Times New Roman"/>
          <w:sz w:val="24"/>
          <w:szCs w:val="24"/>
        </w:rPr>
        <w:t xml:space="preserve">Build a lossy proxy so that message loss can be created at a chosen rate.</w:t>
      </w:r>
    </w:p>
    <w:p>
      <w:pPr>
        <w:pStyle w:val="ListParagraph"/>
        <w:numPr>
          <w:ilvl w:val="0"/>
          <w:numId w:val="2"/>
        </w:numPr>
        <w:spacing w:after="60" w:line="360"/>
        <w:jc w:val="both"/>
      </w:pPr>
      <w:r>
        <w:rPr>
          <w:rFonts w:ascii="Times New Roman" w:cs="Times New Roman" w:eastAsia="Times New Roman" w:hAnsi="Times New Roman"/>
          <w:sz w:val="24"/>
          <w:szCs w:val="24"/>
        </w:rPr>
        <w:t xml:space="preserve">Measure delivery ratio, latency, retransmissions, duplicates, scalability and payload effects, with repeated runs and mean and standard deviation.</w:t>
      </w:r>
    </w:p>
    <w:p>
      <w:pPr>
        <w:keepNext/>
        <w:spacing w:after="120" w:before="200" w:line="360"/>
      </w:pPr>
      <w:bookmarkStart w:name="bm5" w:id="5"/>
      <w:r>
        <w:rPr>
          <w:rFonts w:ascii="Times New Roman" w:cs="Times New Roman" w:eastAsia="Times New Roman" w:hAnsi="Times New Roman"/>
          <w:b/>
          <w:bCs/>
          <w:sz w:val="24"/>
          <w:szCs w:val="24"/>
        </w:rPr>
        <w:t xml:space="preserve">1.4  Scope and limitations</w:t>
      </w:r>
      <w:bookmarkEnd w:id="5"/>
    </w:p>
    <w:p>
      <w:pPr>
        <w:spacing w:after="120" w:line="360"/>
        <w:jc w:val="both"/>
      </w:pPr>
      <w:r>
        <w:rPr>
          <w:rFonts w:ascii="Times New Roman" w:cs="Times New Roman" w:eastAsia="Times New Roman" w:hAnsi="Times New Roman"/>
          <w:sz w:val="24"/>
          <w:szCs w:val="24"/>
        </w:rPr>
        <w:t xml:space="preserve">The system runs on a single computer. It implements QoS 0 and QoS 1 only. QoS 2, keep-alive, last-will messages, TLS, authentication and a live dashboard are outside the scope of this work and are listed as future enhancements in Chapter 6. Message loss is emulated above TCP by dropping whole application messages, so the results describe application-level loss, not packet loss inside the network.</w:t>
      </w:r>
    </w:p>
    <w:p>
      <w:pPr>
        <w:keepNext/>
        <w:spacing w:after="120" w:before="200" w:line="360"/>
      </w:pPr>
      <w:bookmarkStart w:name="bm6" w:id="6"/>
      <w:r>
        <w:rPr>
          <w:rFonts w:ascii="Times New Roman" w:cs="Times New Roman" w:eastAsia="Times New Roman" w:hAnsi="Times New Roman"/>
          <w:b/>
          <w:bCs/>
          <w:sz w:val="24"/>
          <w:szCs w:val="24"/>
        </w:rPr>
        <w:t xml:space="preserve">1.5  Mapping to course modules and the lab experiment</w:t>
      </w:r>
      <w:bookmarkEnd w:id="6"/>
    </w:p>
    <w:p>
      <w:pPr>
        <w:spacing w:after="120" w:line="360"/>
        <w:jc w:val="both"/>
      </w:pPr>
      <w:r>
        <w:rPr>
          <w:rFonts w:ascii="Times New Roman" w:cs="Times New Roman" w:eastAsia="Times New Roman" w:hAnsi="Times New Roman"/>
          <w:sz w:val="24"/>
          <w:szCs w:val="24"/>
        </w:rPr>
        <w:t xml:space="preserve">The project draws on the topics of the Computer Networks Lab as follows.</w:t>
      </w:r>
    </w:p>
    <w:p>
      <w:pPr>
        <w:keepNext/>
        <w:spacing w:after="80" w:before="160" w:line="276"/>
        <w:jc w:val="center"/>
      </w:pPr>
      <w:r>
        <w:rPr>
          <w:rFonts w:ascii="Times New Roman" w:cs="Times New Roman" w:eastAsia="Times New Roman" w:hAnsi="Times New Roman"/>
          <w:b/>
          <w:bCs/>
          <w:sz w:val="22"/>
          <w:szCs w:val="22"/>
        </w:rPr>
        <w:t xml:space="preserve">Table 1.1  Mapping of project work to course topics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00"/>
        <w:gridCol w:w="5726"/>
      </w:tblGrid>
      <w:tr>
        <w:trPr>
          <w:cantSplit/>
          <w:tblHeader/>
        </w:trPr>
        <w:tc>
          <w:tcPr>
            <w:tcW w:type="dxa" w:w="33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vAlign w:val="center"/>
          </w:tcPr>
          <w:p>
            <w:pPr>
              <w:spacing w:after="0" w:line="252"/>
              <w:jc w:val="center"/>
            </w:pPr>
            <w:r>
              <w:rPr>
                <w:rFonts w:ascii="Times New Roman" w:cs="Times New Roman" w:eastAsia="Times New Roman" w:hAnsi="Times New Roman"/>
                <w:b/>
                <w:bCs/>
                <w:sz w:val="21"/>
                <w:szCs w:val="21"/>
              </w:rPr>
              <w:t xml:space="preserve">Course topic</w:t>
            </w:r>
          </w:p>
        </w:tc>
        <w:tc>
          <w:tcPr>
            <w:tcW w:type="dxa" w:w="5726"/>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vAlign w:val="center"/>
          </w:tcPr>
          <w:p>
            <w:pPr>
              <w:spacing w:after="0" w:line="252"/>
              <w:jc w:val="center"/>
            </w:pPr>
            <w:r>
              <w:rPr>
                <w:rFonts w:ascii="Times New Roman" w:cs="Times New Roman" w:eastAsia="Times New Roman" w:hAnsi="Times New Roman"/>
                <w:b/>
                <w:bCs/>
                <w:sz w:val="21"/>
                <w:szCs w:val="21"/>
              </w:rPr>
              <w:t xml:space="preserve">Where it appears in the project</w:t>
            </w:r>
          </w:p>
        </w:tc>
      </w:tr>
      <w:tr>
        <w:trPr>
          <w:cantSplit/>
        </w:trPr>
        <w:tc>
          <w:tcPr>
            <w:tcW w:type="dxa" w:w="3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1"/>
                <w:szCs w:val="21"/>
              </w:rPr>
              <w:t xml:space="preserve">Socket programming with TCP</w:t>
            </w:r>
          </w:p>
        </w:tc>
        <w:tc>
          <w:tcPr>
            <w:tcW w:type="dxa" w:w="572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1"/>
                <w:szCs w:val="21"/>
              </w:rPr>
              <w:t xml:space="preserve">Broker, clients and proxy use TCP streams through asyncio</w:t>
            </w:r>
          </w:p>
        </w:tc>
      </w:tr>
      <w:tr>
        <w:trPr>
          <w:cantSplit/>
        </w:trPr>
        <w:tc>
          <w:tcPr>
            <w:tcW w:type="dxa" w:w="3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1"/>
                <w:szCs w:val="21"/>
              </w:rPr>
              <w:t xml:space="preserve">Application layer protocol design</w:t>
            </w:r>
          </w:p>
        </w:tc>
        <w:tc>
          <w:tcPr>
            <w:tcW w:type="dxa" w:w="572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1"/>
                <w:szCs w:val="21"/>
              </w:rPr>
              <w:t xml:space="preserve">Message types, topics, wildcards and retained messages (Chapter 3)</w:t>
            </w:r>
          </w:p>
        </w:tc>
      </w:tr>
      <w:tr>
        <w:trPr>
          <w:cantSplit/>
        </w:trPr>
        <w:tc>
          <w:tcPr>
            <w:tcW w:type="dxa" w:w="3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1"/>
                <w:szCs w:val="21"/>
              </w:rPr>
              <w:t xml:space="preserve">Framing on a byte stream</w:t>
            </w:r>
          </w:p>
        </w:tc>
        <w:tc>
          <w:tcPr>
            <w:tcW w:type="dxa" w:w="572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1"/>
                <w:szCs w:val="21"/>
              </w:rPr>
              <w:t xml:space="preserve">4-byte length prefix followed by a JSON body</w:t>
            </w:r>
          </w:p>
        </w:tc>
      </w:tr>
      <w:tr>
        <w:trPr>
          <w:cantSplit/>
        </w:trPr>
        <w:tc>
          <w:tcPr>
            <w:tcW w:type="dxa" w:w="3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1"/>
                <w:szCs w:val="21"/>
              </w:rPr>
              <w:t xml:space="preserve">Reliable data transfer ideas</w:t>
            </w:r>
          </w:p>
        </w:tc>
        <w:tc>
          <w:tcPr>
            <w:tcW w:type="dxa" w:w="572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1"/>
                <w:szCs w:val="21"/>
              </w:rPr>
              <w:t xml:space="preserve">Acknowledgement, timeout, retransmission and duplicate detection in QoS 1</w:t>
            </w:r>
          </w:p>
        </w:tc>
      </w:tr>
      <w:tr>
        <w:trPr>
          <w:cantSplit/>
        </w:trPr>
        <w:tc>
          <w:tcPr>
            <w:tcW w:type="dxa" w:w="3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1"/>
                <w:szCs w:val="21"/>
              </w:rPr>
              <w:t xml:space="preserve">Network performance measurement</w:t>
            </w:r>
          </w:p>
        </w:tc>
        <w:tc>
          <w:tcPr>
            <w:tcW w:type="dxa" w:w="572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1"/>
                <w:szCs w:val="21"/>
              </w:rPr>
              <w:t xml:space="preserve">Latency, throughput, delivery ratio and loss experiments (Chapter 5)</w:t>
            </w:r>
          </w:p>
        </w:tc>
      </w:tr>
    </w:tbl>
    <w:p>
      <w:pPr>
        <w:keepNext/>
        <w:pageBreakBefore/>
        <w:spacing w:after="120" w:before="0" w:line="360"/>
      </w:pPr>
      <w:bookmarkStart w:name="bm7" w:id="7"/>
      <w:r>
        <w:rPr>
          <w:rFonts w:ascii="Times New Roman" w:cs="Times New Roman" w:eastAsia="Times New Roman" w:hAnsi="Times New Roman"/>
          <w:b/>
          <w:bCs/>
          <w:sz w:val="28"/>
          <w:szCs w:val="28"/>
        </w:rPr>
        <w:t xml:space="preserve">2.  LITERATURE SURVEY</w:t>
      </w:r>
      <w:bookmarkEnd w:id="7"/>
    </w:p>
    <w:p>
      <w:pPr>
        <w:keepNext/>
        <w:spacing w:after="120" w:before="200" w:line="360"/>
      </w:pPr>
      <w:bookmarkStart w:name="bm8" w:id="8"/>
      <w:r>
        <w:rPr>
          <w:rFonts w:ascii="Times New Roman" w:cs="Times New Roman" w:eastAsia="Times New Roman" w:hAnsi="Times New Roman"/>
          <w:b/>
          <w:bCs/>
          <w:sz w:val="24"/>
          <w:szCs w:val="24"/>
        </w:rPr>
        <w:t xml:space="preserve">2.1  Overview of the existing protocol or scheme</w:t>
      </w:r>
      <w:bookmarkEnd w:id="8"/>
    </w:p>
    <w:p>
      <w:pPr>
        <w:spacing w:after="120" w:line="360"/>
        <w:jc w:val="both"/>
      </w:pPr>
      <w:r>
        <w:rPr>
          <w:rFonts w:ascii="Times New Roman" w:cs="Times New Roman" w:eastAsia="Times New Roman" w:hAnsi="Times New Roman"/>
          <w:sz w:val="24"/>
          <w:szCs w:val="24"/>
        </w:rPr>
        <w:t xml:space="preserve">The reference scheme for this work is MQTT version 3.1.1, an OASIS standard [1]. MQTT defines topics with the </w:t>
      </w:r>
      <w:r>
        <w:rPr>
          <w:rFonts w:ascii="Courier New" w:cs="Courier New" w:eastAsia="Courier New" w:hAnsi="Courier New"/>
          <w:sz w:val="21"/>
          <w:szCs w:val="21"/>
        </w:rPr>
        <w:t xml:space="preserve">+</w:t>
      </w:r>
      <w:r>
        <w:rPr>
          <w:rFonts w:ascii="Times New Roman" w:cs="Times New Roman" w:eastAsia="Times New Roman" w:hAnsi="Times New Roman"/>
          <w:sz w:val="24"/>
          <w:szCs w:val="24"/>
        </w:rPr>
        <w:t xml:space="preserve"> and </w:t>
      </w:r>
      <w:r>
        <w:rPr>
          <w:rFonts w:ascii="Courier New" w:cs="Courier New" w:eastAsia="Courier New" w:hAnsi="Courier New"/>
          <w:sz w:val="21"/>
          <w:szCs w:val="21"/>
        </w:rPr>
        <w:t xml:space="preserve">#</w:t>
      </w:r>
      <w:r>
        <w:rPr>
          <w:rFonts w:ascii="Times New Roman" w:cs="Times New Roman" w:eastAsia="Times New Roman" w:hAnsi="Times New Roman"/>
          <w:sz w:val="24"/>
          <w:szCs w:val="24"/>
        </w:rPr>
        <w:t xml:space="preserve"> wildcards, retained messages, and three levels of delivery guarantee. QoS 0 is "at most once", QoS 1 is "at least once" and QoS 2 is "exactly once". At QoS 1 the sender stores the message and retransmits it until it receives a PUBACK, so the receiver may see the same message more than once. QoS 2 adds a four-step handshake (PUBLISH, PUBREC, PUBREL, PUBCOMP) so that duplicates can be recognised and dropped.</w:t>
      </w:r>
    </w:p>
    <w:p>
      <w:pPr>
        <w:spacing w:after="120" w:line="360"/>
        <w:jc w:val="both"/>
      </w:pPr>
      <w:r>
        <w:rPr>
          <w:rFonts w:ascii="Times New Roman" w:cs="Times New Roman" w:eastAsia="Times New Roman" w:hAnsi="Times New Roman"/>
          <w:sz w:val="24"/>
          <w:szCs w:val="24"/>
        </w:rPr>
        <w:t xml:space="preserve">MQTT runs over TCP, and the specification states the behaviour of each packet but not how an implementation should be measured. A widely used open-source broker that implements it is Mosquitto [6]. Our protocol borrows the ideas of topics, wildcards, retained messages and QoS levels, but uses length-prefixed JSON instead of the compact binary MQTT packet format, to keep the code short enough to read and test.</w:t>
      </w:r>
    </w:p>
    <w:p>
      <w:pPr>
        <w:keepNext/>
        <w:spacing w:after="120" w:before="200" w:line="360"/>
      </w:pPr>
      <w:bookmarkStart w:name="bm9" w:id="9"/>
      <w:r>
        <w:rPr>
          <w:rFonts w:ascii="Times New Roman" w:cs="Times New Roman" w:eastAsia="Times New Roman" w:hAnsi="Times New Roman"/>
          <w:b/>
          <w:bCs/>
          <w:sz w:val="24"/>
          <w:szCs w:val="24"/>
        </w:rPr>
        <w:t xml:space="preserve">2.2  Review of related work (table: author and year, technique, metrics, merits, gaps)</w:t>
      </w:r>
      <w:bookmarkEnd w:id="9"/>
    </w:p>
    <w:p>
      <w:pPr>
        <w:keepNext/>
        <w:spacing w:after="80" w:before="160" w:line="276"/>
        <w:jc w:val="center"/>
      </w:pPr>
      <w:r>
        <w:rPr>
          <w:rFonts w:ascii="Times New Roman" w:cs="Times New Roman" w:eastAsia="Times New Roman" w:hAnsi="Times New Roman"/>
          <w:b/>
          <w:bCs/>
          <w:sz w:val="22"/>
          <w:szCs w:val="22"/>
        </w:rPr>
        <w:t xml:space="preserve">Table 2.1  Related work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0"/>
        <w:gridCol w:w="1250"/>
        <w:gridCol w:w="1900"/>
        <w:gridCol w:w="1650"/>
        <w:gridCol w:w="1900"/>
        <w:gridCol w:w="1826"/>
      </w:tblGrid>
      <w:tr>
        <w:trPr>
          <w:cantSplit/>
          <w:tblHeader/>
        </w:trPr>
        <w:tc>
          <w:tcPr>
            <w:tcW w:type="dxa" w:w="5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vAlign w:val="center"/>
          </w:tcPr>
          <w:p>
            <w:pPr>
              <w:spacing w:after="0" w:line="252"/>
              <w:jc w:val="center"/>
            </w:pPr>
            <w:r>
              <w:rPr>
                <w:rFonts w:ascii="Times New Roman" w:cs="Times New Roman" w:eastAsia="Times New Roman" w:hAnsi="Times New Roman"/>
                <w:b/>
                <w:bCs/>
                <w:sz w:val="18"/>
                <w:szCs w:val="18"/>
              </w:rPr>
              <w:t xml:space="preserve">S.No</w:t>
            </w:r>
          </w:p>
        </w:tc>
        <w:tc>
          <w:tcPr>
            <w:tcW w:type="dxa" w:w="125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vAlign w:val="center"/>
          </w:tcPr>
          <w:p>
            <w:pPr>
              <w:spacing w:after="0" w:line="252"/>
              <w:jc w:val="center"/>
            </w:pPr>
            <w:r>
              <w:rPr>
                <w:rFonts w:ascii="Times New Roman" w:cs="Times New Roman" w:eastAsia="Times New Roman" w:hAnsi="Times New Roman"/>
                <w:b/>
                <w:bCs/>
                <w:sz w:val="18"/>
                <w:szCs w:val="18"/>
              </w:rPr>
              <w:t xml:space="preserve">Authors, year</w:t>
            </w:r>
          </w:p>
        </w:tc>
        <w:tc>
          <w:tcPr>
            <w:tcW w:type="dxa" w:w="19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vAlign w:val="center"/>
          </w:tcPr>
          <w:p>
            <w:pPr>
              <w:spacing w:after="0" w:line="252"/>
              <w:jc w:val="center"/>
            </w:pPr>
            <w:r>
              <w:rPr>
                <w:rFonts w:ascii="Times New Roman" w:cs="Times New Roman" w:eastAsia="Times New Roman" w:hAnsi="Times New Roman"/>
                <w:b/>
                <w:bCs/>
                <w:sz w:val="18"/>
                <w:szCs w:val="18"/>
              </w:rPr>
              <w:t xml:space="preserve">Technique</w:t>
            </w:r>
          </w:p>
        </w:tc>
        <w:tc>
          <w:tcPr>
            <w:tcW w:type="dxa" w:w="165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vAlign w:val="center"/>
          </w:tcPr>
          <w:p>
            <w:pPr>
              <w:spacing w:after="0" w:line="252"/>
              <w:jc w:val="center"/>
            </w:pPr>
            <w:r>
              <w:rPr>
                <w:rFonts w:ascii="Times New Roman" w:cs="Times New Roman" w:eastAsia="Times New Roman" w:hAnsi="Times New Roman"/>
                <w:b/>
                <w:bCs/>
                <w:sz w:val="18"/>
                <w:szCs w:val="18"/>
              </w:rPr>
              <w:t xml:space="preserve">Metrics and tool</w:t>
            </w:r>
          </w:p>
        </w:tc>
        <w:tc>
          <w:tcPr>
            <w:tcW w:type="dxa" w:w="19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vAlign w:val="center"/>
          </w:tcPr>
          <w:p>
            <w:pPr>
              <w:spacing w:after="0" w:line="252"/>
              <w:jc w:val="center"/>
            </w:pPr>
            <w:r>
              <w:rPr>
                <w:rFonts w:ascii="Times New Roman" w:cs="Times New Roman" w:eastAsia="Times New Roman" w:hAnsi="Times New Roman"/>
                <w:b/>
                <w:bCs/>
                <w:sz w:val="18"/>
                <w:szCs w:val="18"/>
              </w:rPr>
              <w:t xml:space="preserve">Merits</w:t>
            </w:r>
          </w:p>
        </w:tc>
        <w:tc>
          <w:tcPr>
            <w:tcW w:type="dxa" w:w="1826"/>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vAlign w:val="center"/>
          </w:tcPr>
          <w:p>
            <w:pPr>
              <w:spacing w:after="0" w:line="252"/>
              <w:jc w:val="center"/>
            </w:pPr>
            <w:r>
              <w:rPr>
                <w:rFonts w:ascii="Times New Roman" w:cs="Times New Roman" w:eastAsia="Times New Roman" w:hAnsi="Times New Roman"/>
                <w:b/>
                <w:bCs/>
                <w:sz w:val="18"/>
                <w:szCs w:val="18"/>
              </w:rPr>
              <w:t xml:space="preserve">Gaps</w:t>
            </w:r>
          </w:p>
        </w:tc>
      </w:tr>
      <w:tr>
        <w:trPr>
          <w:cantSplit/>
        </w:trPr>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8"/>
                <w:szCs w:val="18"/>
              </w:rPr>
              <w:t xml:space="preserve">1</w:t>
            </w:r>
          </w:p>
        </w:tc>
        <w:tc>
          <w:tcPr>
            <w:tcW w:type="dxa" w:w="12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8"/>
                <w:szCs w:val="18"/>
              </w:rPr>
              <w:t xml:space="preserve">Eugster et al., 2003 [2]</w:t>
            </w:r>
          </w:p>
        </w:tc>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8"/>
                <w:szCs w:val="18"/>
              </w:rPr>
              <w:t xml:space="preserve">Survey of publish-subscribe, classified by decoupling in time, space and synchronisation</w:t>
            </w:r>
          </w:p>
        </w:tc>
        <w:tc>
          <w:tcPr>
            <w:tcW w:type="dxa" w:w="16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8"/>
                <w:szCs w:val="18"/>
              </w:rPr>
              <w:t xml:space="preserve">Qualitative comparison with other interaction styles</w:t>
            </w:r>
          </w:p>
        </w:tc>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8"/>
                <w:szCs w:val="18"/>
              </w:rPr>
              <w:t xml:space="preserve">Clear taxonomy of the pattern and its variants</w:t>
            </w:r>
          </w:p>
        </w:tc>
        <w:tc>
          <w:tcPr>
            <w:tcW w:type="dxa" w:w="182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8"/>
                <w:szCs w:val="18"/>
              </w:rPr>
              <w:t xml:space="preserve">No implementation or measurement</w:t>
            </w:r>
          </w:p>
        </w:tc>
      </w:tr>
      <w:tr>
        <w:trPr>
          <w:cantSplit/>
        </w:trPr>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8"/>
                <w:szCs w:val="18"/>
              </w:rPr>
              <w:t xml:space="preserve">2</w:t>
            </w:r>
          </w:p>
        </w:tc>
        <w:tc>
          <w:tcPr>
            <w:tcW w:type="dxa" w:w="12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8"/>
                <w:szCs w:val="18"/>
              </w:rPr>
              <w:t xml:space="preserve">Hunkeler et al., 2008 [3]</w:t>
            </w:r>
          </w:p>
        </w:tc>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8"/>
                <w:szCs w:val="18"/>
              </w:rPr>
              <w:t xml:space="preserve">MQTT-S, an adaptation of MQTT for low-power sensor networks</w:t>
            </w:r>
          </w:p>
        </w:tc>
        <w:tc>
          <w:tcPr>
            <w:tcW w:type="dxa" w:w="16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8"/>
                <w:szCs w:val="18"/>
              </w:rPr>
              <w:t xml:space="preserve">Implementation tested on a sensor testbed, as described in the abstract</w:t>
            </w:r>
          </w:p>
        </w:tc>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8"/>
                <w:szCs w:val="18"/>
              </w:rPr>
              <w:t xml:space="preserve">Shows the pattern fits constrained devices and networks</w:t>
            </w:r>
          </w:p>
        </w:tc>
        <w:tc>
          <w:tcPr>
            <w:tcW w:type="dxa" w:w="182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8"/>
                <w:szCs w:val="18"/>
              </w:rPr>
              <w:t xml:space="preserve">Aimed at sensor networks, not a study of QoS levels under controlled loss</w:t>
            </w:r>
          </w:p>
        </w:tc>
      </w:tr>
      <w:tr>
        <w:trPr>
          <w:cantSplit/>
        </w:trPr>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8"/>
                <w:szCs w:val="18"/>
              </w:rPr>
              <w:t xml:space="preserve">3</w:t>
            </w:r>
          </w:p>
        </w:tc>
        <w:tc>
          <w:tcPr>
            <w:tcW w:type="dxa" w:w="12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8"/>
                <w:szCs w:val="18"/>
              </w:rPr>
              <w:t xml:space="preserve">Thangavel et al., 2014 [4]</w:t>
            </w:r>
          </w:p>
        </w:tc>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8"/>
                <w:szCs w:val="18"/>
              </w:rPr>
              <w:t xml:space="preserve">A common middleware supporting both MQTT and CoAP</w:t>
            </w:r>
          </w:p>
        </w:tc>
        <w:tc>
          <w:tcPr>
            <w:tcW w:type="dxa" w:w="16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8"/>
                <w:szCs w:val="18"/>
              </w:rPr>
              <w:t xml:space="preserve">End-to-end delay and bandwidth use against packet loss</w:t>
            </w:r>
          </w:p>
        </w:tc>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8"/>
                <w:szCs w:val="18"/>
              </w:rPr>
              <w:t xml:space="preserve">Reports that MQTT had lower delay at low loss and higher delay at high loss, and CoAP added less traffic for small messages at loss up to 25%</w:t>
            </w:r>
          </w:p>
        </w:tc>
        <w:tc>
          <w:tcPr>
            <w:tcW w:type="dxa" w:w="182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8"/>
                <w:szCs w:val="18"/>
              </w:rPr>
              <w:t xml:space="preserve">Compares two existing protocols, does not show how retransmission and duplicates are handled inside a broker</w:t>
            </w:r>
          </w:p>
        </w:tc>
      </w:tr>
      <w:tr>
        <w:trPr>
          <w:cantSplit/>
        </w:trPr>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8"/>
                <w:szCs w:val="18"/>
              </w:rPr>
              <w:t xml:space="preserve">4</w:t>
            </w:r>
          </w:p>
        </w:tc>
        <w:tc>
          <w:tcPr>
            <w:tcW w:type="dxa" w:w="12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8"/>
                <w:szCs w:val="18"/>
              </w:rPr>
              <w:t xml:space="preserve">Naik, 2017 [5]</w:t>
            </w:r>
          </w:p>
        </w:tc>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8"/>
                <w:szCs w:val="18"/>
              </w:rPr>
              <w:t xml:space="preserve">Comparison of MQTT, CoAP, AMQP and HTTP for IoT</w:t>
            </w:r>
          </w:p>
        </w:tc>
        <w:tc>
          <w:tcPr>
            <w:tcW w:type="dxa" w:w="16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8"/>
                <w:szCs w:val="18"/>
              </w:rPr>
              <w:t xml:space="preserve">Comparison across several criteria</w:t>
            </w:r>
          </w:p>
        </w:tc>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8"/>
                <w:szCs w:val="18"/>
              </w:rPr>
              <w:t xml:space="preserve">Helps choose a protocol for a given use case</w:t>
            </w:r>
          </w:p>
        </w:tc>
        <w:tc>
          <w:tcPr>
            <w:tcW w:type="dxa" w:w="182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8"/>
                <w:szCs w:val="18"/>
              </w:rPr>
              <w:t xml:space="preserve">A comparison of properties, not a controlled loss experiment</w:t>
            </w:r>
          </w:p>
        </w:tc>
      </w:tr>
      <w:tr>
        <w:trPr>
          <w:cantSplit/>
        </w:trPr>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8"/>
                <w:szCs w:val="18"/>
              </w:rPr>
              <w:t xml:space="preserve">5</w:t>
            </w:r>
          </w:p>
        </w:tc>
        <w:tc>
          <w:tcPr>
            <w:tcW w:type="dxa" w:w="12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8"/>
                <w:szCs w:val="18"/>
              </w:rPr>
              <w:t xml:space="preserve">Light, 2017 [6]</w:t>
            </w:r>
          </w:p>
        </w:tc>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8"/>
                <w:szCs w:val="18"/>
              </w:rPr>
              <w:t xml:space="preserve">Mosquitto, an open-source MQTT broker with command line clients and a client library</w:t>
            </w:r>
          </w:p>
        </w:tc>
        <w:tc>
          <w:tcPr>
            <w:tcW w:type="dxa" w:w="16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8"/>
                <w:szCs w:val="18"/>
              </w:rPr>
              <w:t xml:space="preserve">Software description</w:t>
            </w:r>
          </w:p>
        </w:tc>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8"/>
                <w:szCs w:val="18"/>
              </w:rPr>
              <w:t xml:space="preserve">Reference implementation of the standard</w:t>
            </w:r>
          </w:p>
        </w:tc>
        <w:tc>
          <w:tcPr>
            <w:tcW w:type="dxa" w:w="182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8"/>
                <w:szCs w:val="18"/>
              </w:rPr>
              <w:t xml:space="preserve">Describes the software, no loss study</w:t>
            </w:r>
          </w:p>
        </w:tc>
      </w:tr>
      <w:tr>
        <w:trPr>
          <w:cantSplit/>
        </w:trPr>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8"/>
                <w:szCs w:val="18"/>
              </w:rPr>
              <w:t xml:space="preserve">6</w:t>
            </w:r>
          </w:p>
        </w:tc>
        <w:tc>
          <w:tcPr>
            <w:tcW w:type="dxa" w:w="12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8"/>
                <w:szCs w:val="18"/>
              </w:rPr>
              <w:t xml:space="preserve">OASIS, 2014 [1]</w:t>
            </w:r>
          </w:p>
        </w:tc>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8"/>
                <w:szCs w:val="18"/>
              </w:rPr>
              <w:t xml:space="preserve">MQTT 3.1.1 specification</w:t>
            </w:r>
          </w:p>
        </w:tc>
        <w:tc>
          <w:tcPr>
            <w:tcW w:type="dxa" w:w="16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8"/>
                <w:szCs w:val="18"/>
              </w:rPr>
              <w:t xml:space="preserve">Standard document</w:t>
            </w:r>
          </w:p>
        </w:tc>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8"/>
                <w:szCs w:val="18"/>
              </w:rPr>
              <w:t xml:space="preserve">Defines the behaviour we reproduce</w:t>
            </w:r>
          </w:p>
        </w:tc>
        <w:tc>
          <w:tcPr>
            <w:tcW w:type="dxa" w:w="182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8"/>
                <w:szCs w:val="18"/>
              </w:rPr>
              <w:t xml:space="preserve">A specification, no performance numbers</w:t>
            </w:r>
          </w:p>
        </w:tc>
      </w:tr>
    </w:tbl>
    <w:p>
      <w:pPr>
        <w:spacing w:after="120" w:before="100" w:line="360"/>
        <w:jc w:val="both"/>
      </w:pPr>
      <w:r>
        <w:rPr>
          <w:rFonts w:ascii="Times New Roman" w:cs="Times New Roman" w:eastAsia="Times New Roman" w:hAnsi="Times New Roman"/>
          <w:sz w:val="24"/>
          <w:szCs w:val="24"/>
        </w:rPr>
        <w:t xml:space="preserve">Only the abstracts of these papers were used to write this table, so the entries describe what the authors state they did, not a full reading of each paper.</w:t>
      </w:r>
    </w:p>
    <w:p>
      <w:pPr>
        <w:keepNext/>
        <w:spacing w:after="120" w:before="200" w:line="360"/>
      </w:pPr>
      <w:bookmarkStart w:name="bm10" w:id="10"/>
      <w:r>
        <w:rPr>
          <w:rFonts w:ascii="Times New Roman" w:cs="Times New Roman" w:eastAsia="Times New Roman" w:hAnsi="Times New Roman"/>
          <w:b/>
          <w:bCs/>
          <w:sz w:val="24"/>
          <w:szCs w:val="24"/>
        </w:rPr>
        <w:t xml:space="preserve">2.3  Research gap and justification of novelty</w:t>
      </w:r>
      <w:bookmarkEnd w:id="10"/>
    </w:p>
    <w:p>
      <w:pPr>
        <w:spacing w:after="120" w:line="360"/>
        <w:jc w:val="both"/>
      </w:pPr>
      <w:r>
        <w:rPr>
          <w:rFonts w:ascii="Times New Roman" w:cs="Times New Roman" w:eastAsia="Times New Roman" w:hAnsi="Times New Roman"/>
          <w:sz w:val="24"/>
          <w:szCs w:val="24"/>
        </w:rPr>
        <w:t xml:space="preserve">The surveys and comparisons in Table 2.1 describe the pattern or compare protocols, while the standard and the Mosquitto paper describe what a conforming system does. What we wanted, and could not find in one place, was a small implementation whose acknowledgement and duplicate-handling logic can be read in full, together with a method to measure it under controlled loss that anyone can repeat on an ordinary laptop.</w:t>
      </w:r>
    </w:p>
    <w:p>
      <w:pPr>
        <w:spacing w:after="120" w:line="360"/>
        <w:jc w:val="both"/>
      </w:pPr>
      <w:r>
        <w:rPr>
          <w:rFonts w:ascii="Times New Roman" w:cs="Times New Roman" w:eastAsia="Times New Roman" w:hAnsi="Times New Roman"/>
          <w:sz w:val="24"/>
          <w:szCs w:val="24"/>
        </w:rPr>
        <w:t xml:space="preserve">The contribution of this project is therefore in the design and the evaluation method, not in a new protocol. Specifically it offers (a) a from-scratch implementation of topics, wildcards, retained messages and QoS 0/1, (b) a QoS 1 design that protects each hop on its own with broker-assigned delivery ids and idempotent acknowledgements, (c) a lossy proxy that drops whole frames so that the length-prefix framing is never corrupted and that runs on Windows without extra tools, and (d) an evaluation with repeated runs that checks the measured retransmissions and duplicates against a simple probability model.</w:t>
      </w:r>
    </w:p>
    <w:p>
      <w:pPr>
        <w:keepNext/>
        <w:pageBreakBefore/>
        <w:spacing w:after="120" w:before="0" w:line="360"/>
      </w:pPr>
      <w:bookmarkStart w:name="bm11" w:id="11"/>
      <w:r>
        <w:rPr>
          <w:rFonts w:ascii="Times New Roman" w:cs="Times New Roman" w:eastAsia="Times New Roman" w:hAnsi="Times New Roman"/>
          <w:b/>
          <w:bCs/>
          <w:sz w:val="28"/>
          <w:szCs w:val="28"/>
        </w:rPr>
        <w:t xml:space="preserve">3.  PROPOSED SYSTEM</w:t>
      </w:r>
      <w:bookmarkEnd w:id="11"/>
    </w:p>
    <w:p>
      <w:pPr>
        <w:keepNext/>
        <w:spacing w:after="120" w:before="200" w:line="360"/>
      </w:pPr>
      <w:bookmarkStart w:name="bm12" w:id="12"/>
      <w:r>
        <w:rPr>
          <w:rFonts w:ascii="Times New Roman" w:cs="Times New Roman" w:eastAsia="Times New Roman" w:hAnsi="Times New Roman"/>
          <w:b/>
          <w:bCs/>
          <w:sz w:val="24"/>
          <w:szCs w:val="24"/>
        </w:rPr>
        <w:t xml:space="preserve">3.1  System architecture or topology (diagram)</w:t>
      </w:r>
      <w:bookmarkEnd w:id="12"/>
    </w:p>
    <w:p>
      <w:pPr>
        <w:spacing w:after="120" w:line="360"/>
        <w:jc w:val="both"/>
      </w:pPr>
      <w:r>
        <w:rPr>
          <w:rFonts w:ascii="Times New Roman" w:cs="Times New Roman" w:eastAsia="Times New Roman" w:hAnsi="Times New Roman"/>
          <w:sz w:val="24"/>
          <w:szCs w:val="24"/>
        </w:rPr>
        <w:t xml:space="preserve">Figure 3.1 shows the components. Publishers and subscribers are clients that open TCP connections to the broker, either directly on port 1883 or through the lossy proxy on port 1884. For every client connection the proxy opens its own connection to the broker and copies frames in both directions, dropping some of them. A monitor client always connects directly, so the request for statistics can never be lost.</w:t>
      </w:r>
    </w:p>
    <w:p>
      <w:pPr>
        <w:keepNext/>
        <w:spacing w:after="40" w:before="120"/>
        <w:jc w:val="center"/>
      </w:pPr>
      <w:r>
        <w:drawing>
          <wp:inline distT="0" distB="0" distL="0" distR="0">
            <wp:extent cx="5334000" cy="2762250"/>
            <wp:effectExtent t="0" r="0" b="0" l="0"/>
            <wp:docPr id="2" name="figure" descr="figure"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2762250"/>
                    </a:xfrm>
                    <a:prstGeom prst="rect">
                      <a:avLst/>
                    </a:prstGeom>
                  </pic:spPr>
                </pic:pic>
              </a:graphicData>
            </a:graphic>
          </wp:inline>
        </w:drawing>
      </w:r>
    </w:p>
    <w:p>
      <w:pPr>
        <w:spacing w:after="200" w:before="60" w:line="276"/>
        <w:jc w:val="center"/>
      </w:pPr>
      <w:r>
        <w:rPr>
          <w:rFonts w:ascii="Times New Roman" w:cs="Times New Roman" w:eastAsia="Times New Roman" w:hAnsi="Times New Roman"/>
          <w:b/>
          <w:bCs/>
          <w:sz w:val="22"/>
          <w:szCs w:val="22"/>
        </w:rPr>
        <w:t xml:space="preserve">Figure 3.1  Architecture of the testbed</w:t>
      </w:r>
    </w:p>
    <w:p>
      <w:pPr>
        <w:spacing w:after="120" w:line="360"/>
        <w:jc w:val="both"/>
      </w:pPr>
      <w:r>
        <w:rPr>
          <w:rFonts w:ascii="Times New Roman" w:cs="Times New Roman" w:eastAsia="Times New Roman" w:hAnsi="Times New Roman"/>
          <w:sz w:val="24"/>
          <w:szCs w:val="24"/>
        </w:rPr>
        <w:t xml:space="preserve">The broker keeps all its state in memory: a table from client id to connection, a list of subscriptions (client id, topic filter and subscribed QoS), a dictionary of retained messages with one entry per topic, a set of already-routed publisher message ids for every client, and a table of deliveries that are still waiting for an acknowledgement.</w:t>
      </w:r>
    </w:p>
    <w:p>
      <w:pPr>
        <w:keepNext/>
        <w:spacing w:after="120" w:before="200" w:line="360"/>
      </w:pPr>
      <w:bookmarkStart w:name="bm13" w:id="13"/>
      <w:r>
        <w:rPr>
          <w:rFonts w:ascii="Times New Roman" w:cs="Times New Roman" w:eastAsia="Times New Roman" w:hAnsi="Times New Roman"/>
          <w:b/>
          <w:bCs/>
          <w:sz w:val="24"/>
          <w:szCs w:val="24"/>
        </w:rPr>
        <w:t xml:space="preserve">3.2  Baseline mechanism description</w:t>
      </w:r>
      <w:bookmarkEnd w:id="13"/>
    </w:p>
    <w:p>
      <w:pPr>
        <w:spacing w:after="120" w:line="360"/>
        <w:jc w:val="both"/>
      </w:pPr>
      <w:r>
        <w:rPr>
          <w:rFonts w:ascii="Times New Roman" w:cs="Times New Roman" w:eastAsia="Times New Roman" w:hAnsi="Times New Roman"/>
          <w:sz w:val="24"/>
          <w:szCs w:val="24"/>
        </w:rPr>
        <w:t xml:space="preserve">The baseline is QoS 0, best-effort delivery. The publisher sends one PUBLISH frame and does not wait for anything. The broker finds the matching subscriptions and sends one copy to each, again without waiting. Nothing is stored and nothing is repeated. This is the cheapest possible behaviour, and under loss a message must survive two hops (publisher to broker, broker to subscriber), so with a frame loss probability p the chance that it arrives is (1 - p) squared.</w:t>
      </w:r>
    </w:p>
    <w:p>
      <w:pPr>
        <w:spacing w:after="120" w:line="360"/>
        <w:jc w:val="both"/>
      </w:pPr>
      <w:r>
        <w:rPr>
          <w:rFonts w:ascii="Times New Roman" w:cs="Times New Roman" w:eastAsia="Times New Roman" w:hAnsi="Times New Roman"/>
          <w:sz w:val="24"/>
          <w:szCs w:val="24"/>
        </w:rPr>
        <w:t xml:space="preserve">Every message is sent as a frame made of a 4-byte big-endian length followed by a JSON object. TCP is a byte stream with no message boundaries, so the receiver first reads exactly four bytes, decodes the length n, and then reads exactly n more bytes. The message types are listed in Table 3.1.</w:t>
      </w:r>
    </w:p>
    <w:p>
      <w:pPr>
        <w:keepNext/>
        <w:spacing w:after="80" w:before="160" w:line="276"/>
        <w:jc w:val="center"/>
      </w:pPr>
      <w:r>
        <w:rPr>
          <w:rFonts w:ascii="Times New Roman" w:cs="Times New Roman" w:eastAsia="Times New Roman" w:hAnsi="Times New Roman"/>
          <w:b/>
          <w:bCs/>
          <w:sz w:val="22"/>
          <w:szCs w:val="22"/>
        </w:rPr>
        <w:t xml:space="preserve">Table 3.1  Message types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800"/>
        <w:gridCol w:w="2900"/>
        <w:gridCol w:w="2826"/>
      </w:tblGrid>
      <w:tr>
        <w:trPr>
          <w:cantSplit/>
          <w:tblHeader/>
        </w:trPr>
        <w:tc>
          <w:tcPr>
            <w:tcW w:type="dxa" w:w="15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vAlign w:val="center"/>
          </w:tcPr>
          <w:p>
            <w:pPr>
              <w:spacing w:after="0" w:line="252"/>
              <w:jc w:val="center"/>
            </w:pPr>
            <w:r>
              <w:rPr>
                <w:rFonts w:ascii="Times New Roman" w:cs="Times New Roman" w:eastAsia="Times New Roman" w:hAnsi="Times New Roman"/>
                <w:b/>
                <w:bCs/>
                <w:sz w:val="21"/>
                <w:szCs w:val="21"/>
              </w:rPr>
              <w:t xml:space="preserve">Type</w:t>
            </w:r>
          </w:p>
        </w:tc>
        <w:tc>
          <w:tcPr>
            <w:tcW w:type="dxa" w:w="18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vAlign w:val="center"/>
          </w:tcPr>
          <w:p>
            <w:pPr>
              <w:spacing w:after="0" w:line="252"/>
              <w:jc w:val="center"/>
            </w:pPr>
            <w:r>
              <w:rPr>
                <w:rFonts w:ascii="Times New Roman" w:cs="Times New Roman" w:eastAsia="Times New Roman" w:hAnsi="Times New Roman"/>
                <w:b/>
                <w:bCs/>
                <w:sz w:val="21"/>
                <w:szCs w:val="21"/>
              </w:rPr>
              <w:t xml:space="preserve">Direction</w:t>
            </w:r>
          </w:p>
        </w:tc>
        <w:tc>
          <w:tcPr>
            <w:tcW w:type="dxa" w:w="29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vAlign w:val="center"/>
          </w:tcPr>
          <w:p>
            <w:pPr>
              <w:spacing w:after="0" w:line="252"/>
              <w:jc w:val="center"/>
            </w:pPr>
            <w:r>
              <w:rPr>
                <w:rFonts w:ascii="Times New Roman" w:cs="Times New Roman" w:eastAsia="Times New Roman" w:hAnsi="Times New Roman"/>
                <w:b/>
                <w:bCs/>
                <w:sz w:val="21"/>
                <w:szCs w:val="21"/>
              </w:rPr>
              <w:t xml:space="preserve">Fields</w:t>
            </w:r>
          </w:p>
        </w:tc>
        <w:tc>
          <w:tcPr>
            <w:tcW w:type="dxa" w:w="2826"/>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vAlign w:val="center"/>
          </w:tcPr>
          <w:p>
            <w:pPr>
              <w:spacing w:after="0" w:line="252"/>
              <w:jc w:val="center"/>
            </w:pPr>
            <w:r>
              <w:rPr>
                <w:rFonts w:ascii="Times New Roman" w:cs="Times New Roman" w:eastAsia="Times New Roman" w:hAnsi="Times New Roman"/>
                <w:b/>
                <w:bCs/>
                <w:sz w:val="21"/>
                <w:szCs w:val="21"/>
              </w:rPr>
              <w:t xml:space="preserve">Purpose</w:t>
            </w:r>
          </w:p>
        </w:tc>
      </w:tr>
      <w:tr>
        <w:trPr>
          <w:cantSplit/>
        </w:trPr>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1"/>
                <w:szCs w:val="21"/>
              </w:rPr>
              <w:t xml:space="preserve">CONNECT</w:t>
            </w:r>
          </w:p>
        </w:tc>
        <w:tc>
          <w:tcPr>
            <w:tcW w:type="dxa" w:w="1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1"/>
                <w:szCs w:val="21"/>
              </w:rPr>
              <w:t xml:space="preserve">client to broker</w:t>
            </w:r>
          </w:p>
        </w:tc>
        <w:tc>
          <w:tcPr>
            <w:tcW w:type="dxa" w:w="2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1"/>
                <w:szCs w:val="21"/>
              </w:rPr>
              <w:t xml:space="preserve">client_id</w:t>
            </w:r>
          </w:p>
        </w:tc>
        <w:tc>
          <w:tcPr>
            <w:tcW w:type="dxa" w:w="282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1"/>
                <w:szCs w:val="21"/>
              </w:rPr>
              <w:t xml:space="preserve">Open a session</w:t>
            </w:r>
          </w:p>
        </w:tc>
      </w:tr>
      <w:tr>
        <w:trPr>
          <w:cantSplit/>
        </w:trPr>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1"/>
                <w:szCs w:val="21"/>
              </w:rPr>
              <w:t xml:space="preserve">CONNACK</w:t>
            </w:r>
          </w:p>
        </w:tc>
        <w:tc>
          <w:tcPr>
            <w:tcW w:type="dxa" w:w="1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1"/>
                <w:szCs w:val="21"/>
              </w:rPr>
              <w:t xml:space="preserve">broker to client</w:t>
            </w:r>
          </w:p>
        </w:tc>
        <w:tc>
          <w:tcPr>
            <w:tcW w:type="dxa" w:w="2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1"/>
                <w:szCs w:val="21"/>
              </w:rPr>
              <w:t xml:space="preserve">none</w:t>
            </w:r>
          </w:p>
        </w:tc>
        <w:tc>
          <w:tcPr>
            <w:tcW w:type="dxa" w:w="282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1"/>
                <w:szCs w:val="21"/>
              </w:rPr>
              <w:t xml:space="preserve">Session accepted</w:t>
            </w:r>
          </w:p>
        </w:tc>
      </w:tr>
      <w:tr>
        <w:trPr>
          <w:cantSplit/>
        </w:trPr>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1"/>
                <w:szCs w:val="21"/>
              </w:rPr>
              <w:t xml:space="preserve">SUBSCRIBE</w:t>
            </w:r>
          </w:p>
        </w:tc>
        <w:tc>
          <w:tcPr>
            <w:tcW w:type="dxa" w:w="1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1"/>
                <w:szCs w:val="21"/>
              </w:rPr>
              <w:t xml:space="preserve">client to broker</w:t>
            </w:r>
          </w:p>
        </w:tc>
        <w:tc>
          <w:tcPr>
            <w:tcW w:type="dxa" w:w="2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1"/>
                <w:szCs w:val="21"/>
              </w:rPr>
              <w:t xml:space="preserve">topic, qos</w:t>
            </w:r>
          </w:p>
        </w:tc>
        <w:tc>
          <w:tcPr>
            <w:tcW w:type="dxa" w:w="282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1"/>
                <w:szCs w:val="21"/>
              </w:rPr>
              <w:t xml:space="preserve">Register a topic filter</w:t>
            </w:r>
          </w:p>
        </w:tc>
      </w:tr>
      <w:tr>
        <w:trPr>
          <w:cantSplit/>
        </w:trPr>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1"/>
                <w:szCs w:val="21"/>
              </w:rPr>
              <w:t xml:space="preserve">SUBACK</w:t>
            </w:r>
          </w:p>
        </w:tc>
        <w:tc>
          <w:tcPr>
            <w:tcW w:type="dxa" w:w="1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1"/>
                <w:szCs w:val="21"/>
              </w:rPr>
              <w:t xml:space="preserve">broker to client</w:t>
            </w:r>
          </w:p>
        </w:tc>
        <w:tc>
          <w:tcPr>
            <w:tcW w:type="dxa" w:w="2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1"/>
                <w:szCs w:val="21"/>
              </w:rPr>
              <w:t xml:space="preserve">topic</w:t>
            </w:r>
          </w:p>
        </w:tc>
        <w:tc>
          <w:tcPr>
            <w:tcW w:type="dxa" w:w="282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1"/>
                <w:szCs w:val="21"/>
              </w:rPr>
              <w:t xml:space="preserve">Subscription is active</w:t>
            </w:r>
          </w:p>
        </w:tc>
      </w:tr>
      <w:tr>
        <w:trPr>
          <w:cantSplit/>
        </w:trPr>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1"/>
                <w:szCs w:val="21"/>
              </w:rPr>
              <w:t xml:space="preserve">PUBLISH</w:t>
            </w:r>
          </w:p>
        </w:tc>
        <w:tc>
          <w:tcPr>
            <w:tcW w:type="dxa" w:w="1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1"/>
                <w:szCs w:val="21"/>
              </w:rPr>
              <w:t xml:space="preserve">both directions</w:t>
            </w:r>
          </w:p>
        </w:tc>
        <w:tc>
          <w:tcPr>
            <w:tcW w:type="dxa" w:w="2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1"/>
                <w:szCs w:val="21"/>
              </w:rPr>
              <w:t xml:space="preserve">topic, payload, qos, id, retain, ts</w:t>
            </w:r>
          </w:p>
        </w:tc>
        <w:tc>
          <w:tcPr>
            <w:tcW w:type="dxa" w:w="282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1"/>
                <w:szCs w:val="21"/>
              </w:rPr>
              <w:t xml:space="preserve">Carry a message</w:t>
            </w:r>
          </w:p>
        </w:tc>
      </w:tr>
      <w:tr>
        <w:trPr>
          <w:cantSplit/>
        </w:trPr>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1"/>
                <w:szCs w:val="21"/>
              </w:rPr>
              <w:t xml:space="preserve">PUBACK</w:t>
            </w:r>
          </w:p>
        </w:tc>
        <w:tc>
          <w:tcPr>
            <w:tcW w:type="dxa" w:w="1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1"/>
                <w:szCs w:val="21"/>
              </w:rPr>
              <w:t xml:space="preserve">both directions</w:t>
            </w:r>
          </w:p>
        </w:tc>
        <w:tc>
          <w:tcPr>
            <w:tcW w:type="dxa" w:w="2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1"/>
                <w:szCs w:val="21"/>
              </w:rPr>
              <w:t xml:space="preserve">id</w:t>
            </w:r>
          </w:p>
        </w:tc>
        <w:tc>
          <w:tcPr>
            <w:tcW w:type="dxa" w:w="282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1"/>
                <w:szCs w:val="21"/>
              </w:rPr>
              <w:t xml:space="preserve">Acknowledge a QoS 1 PUBLISH</w:t>
            </w:r>
          </w:p>
        </w:tc>
      </w:tr>
      <w:tr>
        <w:trPr>
          <w:cantSplit/>
        </w:trPr>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1"/>
                <w:szCs w:val="21"/>
              </w:rPr>
              <w:t xml:space="preserve">STATS</w:t>
            </w:r>
          </w:p>
        </w:tc>
        <w:tc>
          <w:tcPr>
            <w:tcW w:type="dxa" w:w="1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1"/>
                <w:szCs w:val="21"/>
              </w:rPr>
              <w:t xml:space="preserve">both directions</w:t>
            </w:r>
          </w:p>
        </w:tc>
        <w:tc>
          <w:tcPr>
            <w:tcW w:type="dxa" w:w="2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1"/>
                <w:szCs w:val="21"/>
              </w:rPr>
              <w:t xml:space="preserve">stats (in the reply)</w:t>
            </w:r>
          </w:p>
        </w:tc>
        <w:tc>
          <w:tcPr>
            <w:tcW w:type="dxa" w:w="282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1"/>
                <w:szCs w:val="21"/>
              </w:rPr>
              <w:t xml:space="preserve">Return the broker counters</w:t>
            </w:r>
          </w:p>
        </w:tc>
      </w:tr>
    </w:tbl>
    <w:p>
      <w:pPr>
        <w:spacing w:after="120" w:before="120" w:line="360"/>
        <w:jc w:val="both"/>
      </w:pPr>
      <w:r>
        <w:rPr>
          <w:rFonts w:ascii="Times New Roman" w:cs="Times New Roman" w:eastAsia="Times New Roman" w:hAnsi="Times New Roman"/>
          <w:sz w:val="24"/>
          <w:szCs w:val="24"/>
        </w:rPr>
        <w:t xml:space="preserve">Topic filters use two wildcards. A </w:t>
      </w:r>
      <w:r>
        <w:rPr>
          <w:rFonts w:ascii="Courier New" w:cs="Courier New" w:eastAsia="Courier New" w:hAnsi="Courier New"/>
          <w:sz w:val="21"/>
          <w:szCs w:val="21"/>
        </w:rPr>
        <w:t xml:space="preserve">+</w:t>
      </w:r>
      <w:r>
        <w:rPr>
          <w:rFonts w:ascii="Times New Roman" w:cs="Times New Roman" w:eastAsia="Times New Roman" w:hAnsi="Times New Roman"/>
          <w:sz w:val="24"/>
          <w:szCs w:val="24"/>
        </w:rPr>
        <w:t xml:space="preserve"> matches exactly one level, so </w:t>
      </w:r>
      <w:r>
        <w:rPr>
          <w:rFonts w:ascii="Courier New" w:cs="Courier New" w:eastAsia="Courier New" w:hAnsi="Courier New"/>
          <w:sz w:val="21"/>
          <w:szCs w:val="21"/>
        </w:rPr>
        <w:t xml:space="preserve">sensor/+/temp</w:t>
      </w:r>
      <w:r>
        <w:rPr>
          <w:rFonts w:ascii="Times New Roman" w:cs="Times New Roman" w:eastAsia="Times New Roman" w:hAnsi="Times New Roman"/>
          <w:sz w:val="24"/>
          <w:szCs w:val="24"/>
        </w:rPr>
        <w:t xml:space="preserve"> matches </w:t>
      </w:r>
      <w:r>
        <w:rPr>
          <w:rFonts w:ascii="Courier New" w:cs="Courier New" w:eastAsia="Courier New" w:hAnsi="Courier New"/>
          <w:sz w:val="21"/>
          <w:szCs w:val="21"/>
        </w:rPr>
        <w:t xml:space="preserve">sensor/room1/temp</w:t>
      </w:r>
      <w:r>
        <w:rPr>
          <w:rFonts w:ascii="Times New Roman" w:cs="Times New Roman" w:eastAsia="Times New Roman" w:hAnsi="Times New Roman"/>
          <w:sz w:val="24"/>
          <w:szCs w:val="24"/>
        </w:rPr>
        <w:t xml:space="preserve"> but not </w:t>
      </w:r>
      <w:r>
        <w:rPr>
          <w:rFonts w:ascii="Courier New" w:cs="Courier New" w:eastAsia="Courier New" w:hAnsi="Courier New"/>
          <w:sz w:val="21"/>
          <w:szCs w:val="21"/>
        </w:rPr>
        <w:t xml:space="preserve">sensor/a/b/temp</w:t>
      </w:r>
      <w:r>
        <w:rPr>
          <w:rFonts w:ascii="Times New Roman" w:cs="Times New Roman" w:eastAsia="Times New Roman" w:hAnsi="Times New Roman"/>
          <w:sz w:val="24"/>
          <w:szCs w:val="24"/>
        </w:rPr>
        <w:t xml:space="preserve">. A </w:t>
      </w:r>
      <w:r>
        <w:rPr>
          <w:rFonts w:ascii="Courier New" w:cs="Courier New" w:eastAsia="Courier New" w:hAnsi="Courier New"/>
          <w:sz w:val="21"/>
          <w:szCs w:val="21"/>
        </w:rPr>
        <w:t xml:space="preserve">#</w:t>
      </w:r>
      <w:r>
        <w:rPr>
          <w:rFonts w:ascii="Times New Roman" w:cs="Times New Roman" w:eastAsia="Times New Roman" w:hAnsi="Times New Roman"/>
          <w:sz w:val="24"/>
          <w:szCs w:val="24"/>
        </w:rPr>
        <w:t xml:space="preserve"> matches everything from its position onwards, so </w:t>
      </w:r>
      <w:r>
        <w:rPr>
          <w:rFonts w:ascii="Courier New" w:cs="Courier New" w:eastAsia="Courier New" w:hAnsi="Courier New"/>
          <w:sz w:val="21"/>
          <w:szCs w:val="21"/>
        </w:rPr>
        <w:t xml:space="preserve">sensor/#</w:t>
      </w:r>
      <w:r>
        <w:rPr>
          <w:rFonts w:ascii="Times New Roman" w:cs="Times New Roman" w:eastAsia="Times New Roman" w:hAnsi="Times New Roman"/>
          <w:sz w:val="24"/>
          <w:szCs w:val="24"/>
        </w:rPr>
        <w:t xml:space="preserve"> matches every topic under </w:t>
      </w:r>
      <w:r>
        <w:rPr>
          <w:rFonts w:ascii="Courier New" w:cs="Courier New" w:eastAsia="Courier New" w:hAnsi="Courier New"/>
          <w:sz w:val="21"/>
          <w:szCs w:val="21"/>
        </w:rPr>
        <w:t xml:space="preserve">sensor</w:t>
      </w:r>
      <w:r>
        <w:rPr>
          <w:rFonts w:ascii="Times New Roman" w:cs="Times New Roman" w:eastAsia="Times New Roman" w:hAnsi="Times New Roman"/>
          <w:sz w:val="24"/>
          <w:szCs w:val="24"/>
        </w:rPr>
        <w:t xml:space="preserve">. If a PUBLISH has the retain flag set, the broker keeps the latest such message for the topic and sends it to any new subscriber whose filter matches. Publishing a retained message with an empty payload clears it.</w:t>
      </w:r>
    </w:p>
    <w:p>
      <w:pPr>
        <w:keepNext/>
        <w:spacing w:after="120" w:before="200" w:line="360"/>
      </w:pPr>
      <w:bookmarkStart w:name="bm14" w:id="14"/>
      <w:r>
        <w:rPr>
          <w:rFonts w:ascii="Times New Roman" w:cs="Times New Roman" w:eastAsia="Times New Roman" w:hAnsi="Times New Roman"/>
          <w:b/>
          <w:bCs/>
          <w:sz w:val="24"/>
          <w:szCs w:val="24"/>
        </w:rPr>
        <w:t xml:space="preserve">3.3  Proposed mechanism: algorithm, pseudocode, flowchart</w:t>
      </w:r>
      <w:bookmarkEnd w:id="14"/>
    </w:p>
    <w:p>
      <w:pPr>
        <w:spacing w:after="120" w:line="360"/>
        <w:jc w:val="both"/>
      </w:pPr>
      <w:r>
        <w:rPr>
          <w:rFonts w:ascii="Times New Roman" w:cs="Times New Roman" w:eastAsia="Times New Roman" w:hAnsi="Times New Roman"/>
          <w:sz w:val="24"/>
          <w:szCs w:val="24"/>
        </w:rPr>
        <w:t xml:space="preserve">The proposed mechanism is QoS 1. It protects each of the two hops separately, so that a loss on one hop is repaired by the node that sent on that hop. Three rules make it work.</w:t>
      </w:r>
    </w:p>
    <w:p>
      <w:pPr>
        <w:pStyle w:val="ListParagraph"/>
        <w:numPr>
          <w:ilvl w:val="0"/>
          <w:numId w:val="3"/>
        </w:numPr>
        <w:spacing w:after="60" w:line="360"/>
        <w:jc w:val="both"/>
      </w:pPr>
      <w:r>
        <w:rPr>
          <w:rFonts w:ascii="Times New Roman" w:cs="Times New Roman" w:eastAsia="Times New Roman" w:hAnsi="Times New Roman"/>
          <w:b/>
          <w:bCs/>
          <w:sz w:val="24"/>
          <w:szCs w:val="24"/>
        </w:rPr>
        <w:t xml:space="preserve">Acknowledge and retransmit.</w:t>
      </w:r>
      <w:r>
        <w:rPr>
          <w:rFonts w:ascii="Times New Roman" w:cs="Times New Roman" w:eastAsia="Times New Roman" w:hAnsi="Times New Roman"/>
          <w:sz w:val="24"/>
          <w:szCs w:val="24"/>
        </w:rPr>
        <w:t xml:space="preserve"> The sender waits 0.2 seconds for a PUBACK and, if none arrives, sends the same message again, up to five more times.</w:t>
      </w:r>
    </w:p>
    <w:p>
      <w:pPr>
        <w:pStyle w:val="ListParagraph"/>
        <w:numPr>
          <w:ilvl w:val="0"/>
          <w:numId w:val="3"/>
        </w:numPr>
        <w:spacing w:after="60" w:line="360"/>
        <w:jc w:val="both"/>
      </w:pPr>
      <w:r>
        <w:rPr>
          <w:rFonts w:ascii="Times New Roman" w:cs="Times New Roman" w:eastAsia="Times New Roman" w:hAnsi="Times New Roman"/>
          <w:b/>
          <w:bCs/>
          <w:sz w:val="24"/>
          <w:szCs w:val="24"/>
        </w:rPr>
        <w:t xml:space="preserve">Always acknowledge, route once.</w:t>
      </w:r>
      <w:r>
        <w:rPr>
          <w:rFonts w:ascii="Times New Roman" w:cs="Times New Roman" w:eastAsia="Times New Roman" w:hAnsi="Times New Roman"/>
          <w:sz w:val="24"/>
          <w:szCs w:val="24"/>
        </w:rPr>
        <w:t xml:space="preserve"> The broker answers every copy of a PUBLISH with a PUBACK, because an earlier PUBACK may have been the lost frame. It remembers the (client, id) pairs it has routed and routes each pair only once.</w:t>
      </w:r>
    </w:p>
    <w:p>
      <w:pPr>
        <w:pStyle w:val="ListParagraph"/>
        <w:numPr>
          <w:ilvl w:val="0"/>
          <w:numId w:val="3"/>
        </w:numPr>
        <w:spacing w:after="60" w:line="360"/>
        <w:jc w:val="both"/>
      </w:pPr>
      <w:r>
        <w:rPr>
          <w:rFonts w:ascii="Times New Roman" w:cs="Times New Roman" w:eastAsia="Times New Roman" w:hAnsi="Times New Roman"/>
          <w:b/>
          <w:bCs/>
          <w:sz w:val="24"/>
          <w:szCs w:val="24"/>
        </w:rPr>
        <w:t xml:space="preserve">Separate delivery ids.</w:t>
      </w:r>
      <w:r>
        <w:rPr>
          <w:rFonts w:ascii="Times New Roman" w:cs="Times New Roman" w:eastAsia="Times New Roman" w:hAnsi="Times New Roman"/>
          <w:sz w:val="24"/>
          <w:szCs w:val="24"/>
        </w:rPr>
        <w:t xml:space="preserve"> For each subscriber the broker creates a fresh id from its own counter, so that acknowledgements from different subscribers or publishers can never be confused. The subscriber acknowledges every copy but passes each delivery id to the application only once.</w:t>
      </w:r>
    </w:p>
    <w:p>
      <w:pPr>
        <w:keepNext/>
        <w:spacing w:after="80" w:before="120" w:line="360"/>
      </w:pPr>
      <w:r>
        <w:rPr>
          <w:rFonts w:ascii="Times New Roman" w:cs="Times New Roman" w:eastAsia="Times New Roman" w:hAnsi="Times New Roman"/>
          <w:b/>
          <w:bCs/>
          <w:i/>
          <w:iCs/>
          <w:sz w:val="24"/>
          <w:szCs w:val="24"/>
        </w:rPr>
        <w:t xml:space="preserve">Pseudocode</w:t>
      </w:r>
    </w:p>
    <w:p>
      <w:pPr>
        <w:spacing w:after="0" w:line="220"/>
        <w:ind w:left="100"/>
      </w:pPr>
      <w:r>
        <w:rPr>
          <w:rFonts w:ascii="Courier New" w:cs="Courier New" w:eastAsia="Courier New" w:hAnsi="Courier New"/>
          <w:sz w:val="17"/>
          <w:szCs w:val="17"/>
        </w:rPr>
        <w:t xml:space="preserve">PUBLISHER, publish(topic, payload, QoS 1):</w:t>
      </w:r>
    </w:p>
    <w:p>
      <w:pPr>
        <w:spacing w:after="0" w:line="220"/>
        <w:ind w:left="100"/>
      </w:pPr>
      <w:r>
        <w:rPr>
          <w:rFonts w:ascii="Courier New" w:cs="Courier New" w:eastAsia="Courier New" w:hAnsi="Courier New"/>
          <w:sz w:val="17"/>
          <w:szCs w:val="17"/>
        </w:rPr>
        <w:t xml:space="preserve">    id &lt;- next publisher id</w:t>
      </w:r>
    </w:p>
    <w:p>
      <w:pPr>
        <w:spacing w:after="0" w:line="220"/>
        <w:ind w:left="100"/>
      </w:pPr>
      <w:r>
        <w:rPr>
          <w:rFonts w:ascii="Courier New" w:cs="Courier New" w:eastAsia="Courier New" w:hAnsi="Courier New"/>
          <w:sz w:val="17"/>
          <w:szCs w:val="17"/>
        </w:rPr>
        <w:t xml:space="preserve">    for attempt &lt;- 0 to 5:</w:t>
      </w:r>
    </w:p>
    <w:p>
      <w:pPr>
        <w:spacing w:after="0" w:line="220"/>
        <w:ind w:left="100"/>
      </w:pPr>
      <w:r>
        <w:rPr>
          <w:rFonts w:ascii="Courier New" w:cs="Courier New" w:eastAsia="Courier New" w:hAnsi="Courier New"/>
          <w:sz w:val="17"/>
          <w:szCs w:val="17"/>
        </w:rPr>
        <w:t xml:space="preserve">        send PUBLISH(topic, payload, id, ts)</w:t>
      </w:r>
    </w:p>
    <w:p>
      <w:pPr>
        <w:spacing w:after="0" w:line="220"/>
        <w:ind w:left="100"/>
      </w:pPr>
      <w:r>
        <w:rPr>
          <w:rFonts w:ascii="Courier New" w:cs="Courier New" w:eastAsia="Courier New" w:hAnsi="Courier New"/>
          <w:sz w:val="17"/>
          <w:szCs w:val="17"/>
        </w:rPr>
        <w:t xml:space="preserve">        wait up to 0.2 s for PUBACK(id)</w:t>
      </w:r>
    </w:p>
    <w:p>
      <w:pPr>
        <w:spacing w:after="0" w:line="220"/>
        <w:ind w:left="100"/>
      </w:pPr>
      <w:r>
        <w:rPr>
          <w:rFonts w:ascii="Courier New" w:cs="Courier New" w:eastAsia="Courier New" w:hAnsi="Courier New"/>
          <w:sz w:val="17"/>
          <w:szCs w:val="17"/>
        </w:rPr>
        <w:t xml:space="preserve">        if PUBACK received: return attempt        # retries used</w:t>
      </w:r>
    </w:p>
    <w:p>
      <w:pPr>
        <w:spacing w:after="0" w:line="220"/>
        <w:ind w:left="100"/>
      </w:pPr>
      <w:r>
        <w:rPr>
          <w:rFonts w:ascii="Courier New" w:cs="Courier New" w:eastAsia="Courier New" w:hAnsi="Courier New"/>
          <w:sz w:val="17"/>
          <w:szCs w:val="17"/>
        </w:rPr>
        <w:t xml:space="preserve">    count a failed publish; return 5</w:t>
      </w:r>
    </w:p>
    <w:p>
      <w:pPr>
        <w:spacing w:after="0" w:line="220"/>
        <w:ind w:left="100"/>
      </w:pPr>
      <w:r>
        <w:rPr>
          <w:rFonts w:ascii="Courier New" w:cs="Courier New" w:eastAsia="Courier New" w:hAnsi="Courier New"/>
          <w:sz w:val="17"/>
          <w:szCs w:val="17"/>
        </w:rPr>
        <w:t xml:space="preserve"> </w:t>
      </w:r>
    </w:p>
    <w:p>
      <w:pPr>
        <w:spacing w:after="0" w:line="220"/>
        <w:ind w:left="100"/>
      </w:pPr>
      <w:r>
        <w:rPr>
          <w:rFonts w:ascii="Courier New" w:cs="Courier New" w:eastAsia="Courier New" w:hAnsi="Courier New"/>
          <w:sz w:val="17"/>
          <w:szCs w:val="17"/>
        </w:rPr>
        <w:t xml:space="preserve">BROKER, on PUBLISH (QoS 1) from client c:</w:t>
      </w:r>
    </w:p>
    <w:p>
      <w:pPr>
        <w:spacing w:after="0" w:line="220"/>
        <w:ind w:left="100"/>
      </w:pPr>
      <w:r>
        <w:rPr>
          <w:rFonts w:ascii="Courier New" w:cs="Courier New" w:eastAsia="Courier New" w:hAnsi="Courier New"/>
          <w:sz w:val="17"/>
          <w:szCs w:val="17"/>
        </w:rPr>
        <w:t xml:space="preserve">    send PUBACK(id)                                # always, even for a repeat</w:t>
      </w:r>
    </w:p>
    <w:p>
      <w:pPr>
        <w:spacing w:after="0" w:line="220"/>
        <w:ind w:left="100"/>
      </w:pPr>
      <w:r>
        <w:rPr>
          <w:rFonts w:ascii="Courier New" w:cs="Courier New" w:eastAsia="Courier New" w:hAnsi="Courier New"/>
          <w:sz w:val="17"/>
          <w:szCs w:val="17"/>
        </w:rPr>
        <w:t xml:space="preserve">    if (c, id) in seen[c]: dup_pub &lt;- dup_pub + 1; return</w:t>
      </w:r>
    </w:p>
    <w:p>
      <w:pPr>
        <w:spacing w:after="0" w:line="220"/>
        <w:ind w:left="100"/>
      </w:pPr>
      <w:r>
        <w:rPr>
          <w:rFonts w:ascii="Courier New" w:cs="Courier New" w:eastAsia="Courier New" w:hAnsi="Courier New"/>
          <w:sz w:val="17"/>
          <w:szCs w:val="17"/>
        </w:rPr>
        <w:t xml:space="preserve">    add (c, id) to seen[c]; store if retain</w:t>
      </w:r>
    </w:p>
    <w:p>
      <w:pPr>
        <w:spacing w:after="0" w:line="220"/>
        <w:ind w:left="100"/>
      </w:pPr>
      <w:r>
        <w:rPr>
          <w:rFonts w:ascii="Courier New" w:cs="Courier New" w:eastAsia="Courier New" w:hAnsi="Courier New"/>
          <w:sz w:val="17"/>
          <w:szCs w:val="17"/>
        </w:rPr>
        <w:t xml:space="preserve">    for each subscription (s, filter, qos_s) matching topic:</w:t>
      </w:r>
    </w:p>
    <w:p>
      <w:pPr>
        <w:spacing w:after="0" w:line="220"/>
        <w:ind w:left="100"/>
      </w:pPr>
      <w:r>
        <w:rPr>
          <w:rFonts w:ascii="Courier New" w:cs="Courier New" w:eastAsia="Courier New" w:hAnsi="Courier New"/>
          <w:sz w:val="17"/>
          <w:szCs w:val="17"/>
        </w:rPr>
        <w:t xml:space="preserve">        start task deliver(s, message, min(qos, qos_s))</w:t>
      </w:r>
    </w:p>
    <w:p>
      <w:pPr>
        <w:spacing w:after="0" w:line="220"/>
        <w:ind w:left="100"/>
      </w:pPr>
      <w:r>
        <w:rPr>
          <w:rFonts w:ascii="Courier New" w:cs="Courier New" w:eastAsia="Courier New" w:hAnsi="Courier New"/>
          <w:sz w:val="17"/>
          <w:szCs w:val="17"/>
        </w:rPr>
        <w:t xml:space="preserve"> </w:t>
      </w:r>
    </w:p>
    <w:p>
      <w:pPr>
        <w:spacing w:after="0" w:line="220"/>
        <w:ind w:left="100"/>
      </w:pPr>
      <w:r>
        <w:rPr>
          <w:rFonts w:ascii="Courier New" w:cs="Courier New" w:eastAsia="Courier New" w:hAnsi="Courier New"/>
          <w:sz w:val="17"/>
          <w:szCs w:val="17"/>
        </w:rPr>
        <w:t xml:space="preserve">BROKER, deliver(s, message, level):</w:t>
      </w:r>
    </w:p>
    <w:p>
      <w:pPr>
        <w:spacing w:after="0" w:line="220"/>
        <w:ind w:left="100"/>
      </w:pPr>
      <w:r>
        <w:rPr>
          <w:rFonts w:ascii="Courier New" w:cs="Courier New" w:eastAsia="Courier New" w:hAnsi="Courier New"/>
          <w:sz w:val="17"/>
          <w:szCs w:val="17"/>
        </w:rPr>
        <w:t xml:space="preserve">    if level = 0: send PUBLISH; return</w:t>
      </w:r>
    </w:p>
    <w:p>
      <w:pPr>
        <w:spacing w:after="0" w:line="220"/>
        <w:ind w:left="100"/>
      </w:pPr>
      <w:r>
        <w:rPr>
          <w:rFonts w:ascii="Courier New" w:cs="Courier New" w:eastAsia="Courier New" w:hAnsi="Courier New"/>
          <w:sz w:val="17"/>
          <w:szCs w:val="17"/>
        </w:rPr>
        <w:t xml:space="preserve">    d &lt;- next delivery id</w:t>
      </w:r>
    </w:p>
    <w:p>
      <w:pPr>
        <w:spacing w:after="0" w:line="220"/>
        <w:ind w:left="100"/>
      </w:pPr>
      <w:r>
        <w:rPr>
          <w:rFonts w:ascii="Courier New" w:cs="Courier New" w:eastAsia="Courier New" w:hAnsi="Courier New"/>
          <w:sz w:val="17"/>
          <w:szCs w:val="17"/>
        </w:rPr>
        <w:t xml:space="preserve">    for attempt &lt;- 0 to 5:</w:t>
      </w:r>
    </w:p>
    <w:p>
      <w:pPr>
        <w:spacing w:after="0" w:line="220"/>
        <w:ind w:left="100"/>
      </w:pPr>
      <w:r>
        <w:rPr>
          <w:rFonts w:ascii="Courier New" w:cs="Courier New" w:eastAsia="Courier New" w:hAnsi="Courier New"/>
          <w:sz w:val="17"/>
          <w:szCs w:val="17"/>
        </w:rPr>
        <w:t xml:space="preserve">        if attempt &gt; 0: retransmits &lt;- retransmits + 1</w:t>
      </w:r>
    </w:p>
    <w:p>
      <w:pPr>
        <w:spacing w:after="0" w:line="220"/>
        <w:ind w:left="100"/>
      </w:pPr>
      <w:r>
        <w:rPr>
          <w:rFonts w:ascii="Courier New" w:cs="Courier New" w:eastAsia="Courier New" w:hAnsi="Courier New"/>
          <w:sz w:val="17"/>
          <w:szCs w:val="17"/>
        </w:rPr>
        <w:t xml:space="preserve">        send PUBLISH(message, d) to s</w:t>
      </w:r>
    </w:p>
    <w:p>
      <w:pPr>
        <w:spacing w:after="0" w:line="220"/>
        <w:ind w:left="100"/>
      </w:pPr>
      <w:r>
        <w:rPr>
          <w:rFonts w:ascii="Courier New" w:cs="Courier New" w:eastAsia="Courier New" w:hAnsi="Courier New"/>
          <w:sz w:val="17"/>
          <w:szCs w:val="17"/>
        </w:rPr>
        <w:t xml:space="preserve">        wait up to 0.2 s for PUBACK(d)</w:t>
      </w:r>
    </w:p>
    <w:p>
      <w:pPr>
        <w:spacing w:after="0" w:line="220"/>
        <w:ind w:left="100"/>
      </w:pPr>
      <w:r>
        <w:rPr>
          <w:rFonts w:ascii="Courier New" w:cs="Courier New" w:eastAsia="Courier New" w:hAnsi="Courier New"/>
          <w:sz w:val="17"/>
          <w:szCs w:val="17"/>
        </w:rPr>
        <w:t xml:space="preserve">        if PUBACK received: return</w:t>
      </w:r>
    </w:p>
    <w:p>
      <w:pPr>
        <w:spacing w:after="0" w:line="220"/>
        <w:ind w:left="100"/>
      </w:pPr>
      <w:r>
        <w:rPr>
          <w:rFonts w:ascii="Courier New" w:cs="Courier New" w:eastAsia="Courier New" w:hAnsi="Courier New"/>
          <w:sz w:val="17"/>
          <w:szCs w:val="17"/>
        </w:rPr>
        <w:t xml:space="preserve">    delivery_failed &lt;- delivery_failed + 1</w:t>
      </w:r>
    </w:p>
    <w:p>
      <w:pPr>
        <w:spacing w:after="0" w:line="220"/>
        <w:ind w:left="100"/>
      </w:pPr>
      <w:r>
        <w:rPr>
          <w:rFonts w:ascii="Courier New" w:cs="Courier New" w:eastAsia="Courier New" w:hAnsi="Courier New"/>
          <w:sz w:val="17"/>
          <w:szCs w:val="17"/>
        </w:rPr>
        <w:t xml:space="preserve"> </w:t>
      </w:r>
    </w:p>
    <w:p>
      <w:pPr>
        <w:spacing w:after="0" w:line="220"/>
        <w:ind w:left="100"/>
      </w:pPr>
      <w:r>
        <w:rPr>
          <w:rFonts w:ascii="Courier New" w:cs="Courier New" w:eastAsia="Courier New" w:hAnsi="Courier New"/>
          <w:sz w:val="17"/>
          <w:szCs w:val="17"/>
        </w:rPr>
        <w:t xml:space="preserve">SUBSCRIBER, on PUBLISH (QoS 1) with delivery id d:</w:t>
      </w:r>
    </w:p>
    <w:p>
      <w:pPr>
        <w:spacing w:after="0" w:line="220"/>
        <w:ind w:left="100"/>
      </w:pPr>
      <w:r>
        <w:rPr>
          <w:rFonts w:ascii="Courier New" w:cs="Courier New" w:eastAsia="Courier New" w:hAnsi="Courier New"/>
          <w:sz w:val="17"/>
          <w:szCs w:val="17"/>
        </w:rPr>
        <w:t xml:space="preserve">    send PUBACK(d)                                 # every copy</w:t>
      </w:r>
    </w:p>
    <w:p>
      <w:pPr>
        <w:spacing w:after="0" w:line="220"/>
        <w:ind w:left="100"/>
      </w:pPr>
      <w:r>
        <w:rPr>
          <w:rFonts w:ascii="Courier New" w:cs="Courier New" w:eastAsia="Courier New" w:hAnsi="Courier New"/>
          <w:sz w:val="17"/>
          <w:szCs w:val="17"/>
        </w:rPr>
        <w:t xml:space="preserve">    if d in seen: duplicates &lt;- duplicates + 1; return</w:t>
      </w:r>
    </w:p>
    <w:p>
      <w:pPr>
        <w:spacing w:after="160" w:line="220"/>
        <w:ind w:left="100"/>
      </w:pPr>
      <w:r>
        <w:rPr>
          <w:rFonts w:ascii="Courier New" w:cs="Courier New" w:eastAsia="Courier New" w:hAnsi="Courier New"/>
          <w:sz w:val="17"/>
          <w:szCs w:val="17"/>
        </w:rPr>
        <w:t xml:space="preserve">    add d to seen; call on_message(message, now - ts)</w:t>
      </w:r>
    </w:p>
    <w:p>
      <w:pPr>
        <w:spacing w:after="200" w:before="60" w:line="276"/>
        <w:jc w:val="center"/>
      </w:pPr>
      <w:r>
        <w:rPr>
          <w:rFonts w:ascii="Times New Roman" w:cs="Times New Roman" w:eastAsia="Times New Roman" w:hAnsi="Times New Roman"/>
          <w:b/>
          <w:bCs/>
          <w:sz w:val="22"/>
          <w:szCs w:val="22"/>
        </w:rPr>
        <w:t xml:space="preserve">Algorithm 3.1  QoS 1 procedure</w:t>
      </w:r>
    </w:p>
    <w:p>
      <w:pPr>
        <w:keepNext/>
        <w:spacing w:after="40" w:before="120"/>
        <w:jc w:val="center"/>
      </w:pPr>
      <w:r>
        <w:drawing>
          <wp:inline distT="0" distB="0" distL="0" distR="0">
            <wp:extent cx="2733675" cy="3514725"/>
            <wp:effectExtent t="0" r="0" b="0" l="0"/>
            <wp:docPr id="3" name="figure" descr="figure"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733675" cy="3514725"/>
                    </a:xfrm>
                    <a:prstGeom prst="rect">
                      <a:avLst/>
                    </a:prstGeom>
                  </pic:spPr>
                </pic:pic>
              </a:graphicData>
            </a:graphic>
          </wp:inline>
        </w:drawing>
      </w:r>
    </w:p>
    <w:p>
      <w:pPr>
        <w:spacing w:after="200" w:before="60" w:line="276"/>
        <w:jc w:val="center"/>
      </w:pPr>
      <w:r>
        <w:rPr>
          <w:rFonts w:ascii="Times New Roman" w:cs="Times New Roman" w:eastAsia="Times New Roman" w:hAnsi="Times New Roman"/>
          <w:b/>
          <w:bCs/>
          <w:sz w:val="22"/>
          <w:szCs w:val="22"/>
        </w:rPr>
        <w:t xml:space="preserve">Figure 3.2  Flowchart of the publisher side</w:t>
      </w:r>
    </w:p>
    <w:p>
      <w:pPr>
        <w:keepNext/>
        <w:spacing w:after="40" w:before="120"/>
        <w:jc w:val="center"/>
      </w:pPr>
      <w:r>
        <w:drawing>
          <wp:inline distT="0" distB="0" distL="0" distR="0">
            <wp:extent cx="3048000" cy="4076700"/>
            <wp:effectExtent t="0" r="0" b="0" l="0"/>
            <wp:docPr id="4" name="figure" descr="figure"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048000" cy="4076700"/>
                    </a:xfrm>
                    <a:prstGeom prst="rect">
                      <a:avLst/>
                    </a:prstGeom>
                  </pic:spPr>
                </pic:pic>
              </a:graphicData>
            </a:graphic>
          </wp:inline>
        </w:drawing>
      </w:r>
    </w:p>
    <w:p>
      <w:pPr>
        <w:spacing w:after="200" w:before="60" w:line="276"/>
        <w:jc w:val="center"/>
      </w:pPr>
      <w:r>
        <w:rPr>
          <w:rFonts w:ascii="Times New Roman" w:cs="Times New Roman" w:eastAsia="Times New Roman" w:hAnsi="Times New Roman"/>
          <w:b/>
          <w:bCs/>
          <w:sz w:val="22"/>
          <w:szCs w:val="22"/>
        </w:rPr>
        <w:t xml:space="preserve">Figure 3.3  Flowchart of the broker side</w:t>
      </w:r>
    </w:p>
    <w:p>
      <w:pPr>
        <w:keepNext/>
        <w:spacing w:after="40" w:before="120"/>
        <w:jc w:val="center"/>
      </w:pPr>
      <w:r>
        <w:drawing>
          <wp:inline distT="0" distB="0" distL="0" distR="0">
            <wp:extent cx="3933825" cy="2724150"/>
            <wp:effectExtent t="0" r="0" b="0" l="0"/>
            <wp:docPr id="5" name="figure" descr="figure"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933825" cy="2724150"/>
                    </a:xfrm>
                    <a:prstGeom prst="rect">
                      <a:avLst/>
                    </a:prstGeom>
                  </pic:spPr>
                </pic:pic>
              </a:graphicData>
            </a:graphic>
          </wp:inline>
        </w:drawing>
      </w:r>
    </w:p>
    <w:p>
      <w:pPr>
        <w:spacing w:after="200" w:before="60" w:line="276"/>
        <w:jc w:val="center"/>
      </w:pPr>
      <w:r>
        <w:rPr>
          <w:rFonts w:ascii="Times New Roman" w:cs="Times New Roman" w:eastAsia="Times New Roman" w:hAnsi="Times New Roman"/>
          <w:b/>
          <w:bCs/>
          <w:sz w:val="22"/>
          <w:szCs w:val="22"/>
        </w:rPr>
        <w:t xml:space="preserve">Figure 3.4  QoS 1 exchange with a lost PUBACK on each hop</w:t>
      </w:r>
    </w:p>
    <w:p>
      <w:pPr>
        <w:keepNext/>
        <w:spacing w:after="120" w:before="200" w:line="360"/>
      </w:pPr>
      <w:bookmarkStart w:name="bm15" w:id="15"/>
      <w:r>
        <w:rPr>
          <w:rFonts w:ascii="Times New Roman" w:cs="Times New Roman" w:eastAsia="Times New Roman" w:hAnsi="Times New Roman"/>
          <w:b/>
          <w:bCs/>
          <w:sz w:val="24"/>
          <w:szCs w:val="24"/>
        </w:rPr>
        <w:t xml:space="preserve">3.4  Novelty statement (what exactly differs from the baseline)</w:t>
      </w:r>
      <w:bookmarkEnd w:id="15"/>
    </w:p>
    <w:p>
      <w:pPr>
        <w:spacing w:after="120" w:line="360"/>
        <w:jc w:val="both"/>
      </w:pPr>
      <w:r>
        <w:rPr>
          <w:rFonts w:ascii="Times New Roman" w:cs="Times New Roman" w:eastAsia="Times New Roman" w:hAnsi="Times New Roman"/>
          <w:sz w:val="24"/>
          <w:szCs w:val="24"/>
        </w:rPr>
        <w:t xml:space="preserve">Compared with the QoS 0 baseline, the proposed mechanism differs in the following ways.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Each hop has its own acknowledgement and retransmission timer, so loss on either hop is repaired locally.</w:t>
      </w:r>
    </w:p>
    <w:p>
      <w:pPr>
        <w:pStyle w:val="ListParagraph"/>
        <w:numPr>
          <w:ilvl w:val="0"/>
          <w:numId w:val="2"/>
        </w:numPr>
        <w:spacing w:after="60" w:line="360"/>
        <w:jc w:val="both"/>
      </w:pPr>
      <w:r>
        <w:rPr>
          <w:rFonts w:ascii="Times New Roman" w:cs="Times New Roman" w:eastAsia="Times New Roman" w:hAnsi="Times New Roman"/>
          <w:sz w:val="24"/>
          <w:szCs w:val="24"/>
        </w:rPr>
        <w:t xml:space="preserve">The broker assigns a delivery id for every subscriber, instead of reusing the publisher's id.</w:t>
      </w:r>
    </w:p>
    <w:p>
      <w:pPr>
        <w:pStyle w:val="ListParagraph"/>
        <w:numPr>
          <w:ilvl w:val="0"/>
          <w:numId w:val="2"/>
        </w:numPr>
        <w:spacing w:after="60" w:line="360"/>
        <w:jc w:val="both"/>
      </w:pPr>
      <w:r>
        <w:rPr>
          <w:rFonts w:ascii="Times New Roman" w:cs="Times New Roman" w:eastAsia="Times New Roman" w:hAnsi="Times New Roman"/>
          <w:sz w:val="24"/>
          <w:szCs w:val="24"/>
        </w:rPr>
        <w:t xml:space="preserve">Acknowledgements are idempotent. A repeated PUBLISH is acknowledged again but not routed again.</w:t>
      </w:r>
    </w:p>
    <w:p>
      <w:pPr>
        <w:pStyle w:val="ListParagraph"/>
        <w:numPr>
          <w:ilvl w:val="0"/>
          <w:numId w:val="2"/>
        </w:numPr>
        <w:spacing w:after="60" w:line="360"/>
        <w:jc w:val="both"/>
      </w:pPr>
      <w:r>
        <w:rPr>
          <w:rFonts w:ascii="Times New Roman" w:cs="Times New Roman" w:eastAsia="Times New Roman" w:hAnsi="Times New Roman"/>
          <w:sz w:val="24"/>
          <w:szCs w:val="24"/>
        </w:rPr>
        <w:t xml:space="preserve">Each delivery runs in its own asyncio task, so a slow or lossy subscriber does not delay the others.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Duplicates caused by lost acknowledgements are detected at the subscriber and counted, which makes the cost of at-least-once delivery measurable.</w:t>
      </w:r>
    </w:p>
    <w:p>
      <w:pPr>
        <w:spacing w:after="120" w:line="360"/>
        <w:jc w:val="both"/>
      </w:pPr>
      <w:r>
        <w:rPr>
          <w:rFonts w:ascii="Times New Roman" w:cs="Times New Roman" w:eastAsia="Times New Roman" w:hAnsi="Times New Roman"/>
          <w:sz w:val="24"/>
          <w:szCs w:val="24"/>
        </w:rPr>
        <w:t xml:space="preserve">These are design choices in a small implementation. The mechanism itself follows the QoS 1 behaviour defined in MQTT [1]. What is new here is the implementation, the testbed and the measurements, as described in Section 2.3.</w:t>
      </w:r>
    </w:p>
    <w:p>
      <w:pPr>
        <w:keepNext/>
        <w:spacing w:after="120" w:before="200" w:line="360"/>
      </w:pPr>
      <w:bookmarkStart w:name="bm16" w:id="16"/>
      <w:r>
        <w:rPr>
          <w:rFonts w:ascii="Times New Roman" w:cs="Times New Roman" w:eastAsia="Times New Roman" w:hAnsi="Times New Roman"/>
          <w:b/>
          <w:bCs/>
          <w:sz w:val="24"/>
          <w:szCs w:val="24"/>
        </w:rPr>
        <w:t xml:space="preserve">3.5  Assumptions and design decisions</w:t>
      </w:r>
      <w:bookmarkEnd w:id="16"/>
    </w:p>
    <w:p>
      <w:pPr>
        <w:pStyle w:val="ListParagraph"/>
        <w:numPr>
          <w:ilvl w:val="0"/>
          <w:numId w:val="2"/>
        </w:numPr>
        <w:spacing w:after="60" w:line="360"/>
        <w:jc w:val="both"/>
      </w:pPr>
      <w:r>
        <w:rPr>
          <w:rFonts w:ascii="Times New Roman" w:cs="Times New Roman" w:eastAsia="Times New Roman" w:hAnsi="Times New Roman"/>
          <w:sz w:val="24"/>
          <w:szCs w:val="24"/>
        </w:rPr>
        <w:t xml:space="preserve">All programs run on one machine and share one clock, so latency can be computed as receive time minus the timestamp in the message.</w:t>
      </w:r>
    </w:p>
    <w:p>
      <w:pPr>
        <w:pStyle w:val="ListParagraph"/>
        <w:numPr>
          <w:ilvl w:val="0"/>
          <w:numId w:val="2"/>
        </w:numPr>
        <w:spacing w:after="60" w:line="360"/>
        <w:jc w:val="both"/>
      </w:pPr>
      <w:r>
        <w:rPr>
          <w:rFonts w:ascii="Times New Roman" w:cs="Times New Roman" w:eastAsia="Times New Roman" w:hAnsi="Times New Roman"/>
          <w:sz w:val="24"/>
          <w:szCs w:val="24"/>
        </w:rPr>
        <w:t xml:space="preserve">Frame loss is independent for each PUBLISH and PUBACK frame, with the same probability in both directions.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Only PUBLISH and PUBACK frames are dropped. CONNECT, SUBSCRIBE, their acknowledgements and STATS are never dropped, since losing them would break the setup instead of testing the mechanism.</w:t>
      </w:r>
    </w:p>
    <w:p>
      <w:pPr>
        <w:pStyle w:val="ListParagraph"/>
        <w:numPr>
          <w:ilvl w:val="0"/>
          <w:numId w:val="2"/>
        </w:numPr>
        <w:spacing w:after="60" w:line="360"/>
        <w:jc w:val="both"/>
      </w:pPr>
      <w:r>
        <w:rPr>
          <w:rFonts w:ascii="Times New Roman" w:cs="Times New Roman" w:eastAsia="Times New Roman" w:hAnsi="Times New Roman"/>
          <w:sz w:val="24"/>
          <w:szCs w:val="24"/>
        </w:rPr>
        <w:t xml:space="preserve">TCP connections themselves stay healthy, and the broker does not crash during a run.</w:t>
      </w:r>
    </w:p>
    <w:p>
      <w:pPr>
        <w:pStyle w:val="ListParagraph"/>
        <w:numPr>
          <w:ilvl w:val="0"/>
          <w:numId w:val="2"/>
        </w:numPr>
        <w:spacing w:after="60" w:line="360"/>
        <w:jc w:val="both"/>
      </w:pPr>
      <w:r>
        <w:rPr>
          <w:rFonts w:ascii="Times New Roman" w:cs="Times New Roman" w:eastAsia="Times New Roman" w:hAnsi="Times New Roman"/>
          <w:sz w:val="24"/>
          <w:szCs w:val="24"/>
        </w:rPr>
        <w:t xml:space="preserve">The timeout is fixed at 0.2 s with at most five retries. It is not adapted to the measured round-trip time.</w:t>
      </w:r>
    </w:p>
    <w:p>
      <w:pPr>
        <w:pStyle w:val="ListParagraph"/>
        <w:numPr>
          <w:ilvl w:val="0"/>
          <w:numId w:val="2"/>
        </w:numPr>
        <w:spacing w:after="60" w:line="360"/>
        <w:jc w:val="both"/>
      </w:pPr>
      <w:r>
        <w:rPr>
          <w:rFonts w:ascii="Times New Roman" w:cs="Times New Roman" w:eastAsia="Times New Roman" w:hAnsi="Times New Roman"/>
          <w:sz w:val="24"/>
          <w:szCs w:val="24"/>
        </w:rPr>
        <w:t xml:space="preserve">JSON was chosen over a binary format for readability and easy extension, at the cost of larger messages.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CONNACK and SUBACK were added to the first design so that a client knows its subscription is active before another client publishes.</w:t>
      </w:r>
    </w:p>
    <w:p>
      <w:pPr>
        <w:keepNext/>
        <w:pageBreakBefore/>
        <w:spacing w:after="120" w:before="0" w:line="360"/>
      </w:pPr>
      <w:bookmarkStart w:name="bm17" w:id="17"/>
      <w:r>
        <w:rPr>
          <w:rFonts w:ascii="Times New Roman" w:cs="Times New Roman" w:eastAsia="Times New Roman" w:hAnsi="Times New Roman"/>
          <w:b/>
          <w:bCs/>
          <w:sz w:val="28"/>
          <w:szCs w:val="28"/>
        </w:rPr>
        <w:t xml:space="preserve">4.  IMPLEMENTATION</w:t>
      </w:r>
      <w:bookmarkEnd w:id="17"/>
    </w:p>
    <w:p>
      <w:pPr>
        <w:keepNext/>
        <w:spacing w:after="120" w:before="200" w:line="360"/>
      </w:pPr>
      <w:bookmarkStart w:name="bm18" w:id="18"/>
      <w:r>
        <w:rPr>
          <w:rFonts w:ascii="Times New Roman" w:cs="Times New Roman" w:eastAsia="Times New Roman" w:hAnsi="Times New Roman"/>
          <w:b/>
          <w:bCs/>
          <w:sz w:val="24"/>
          <w:szCs w:val="24"/>
        </w:rPr>
        <w:t xml:space="preserve">4.1  Tools, platform, versions and hardware</w:t>
      </w:r>
      <w:bookmarkEnd w:id="18"/>
    </w:p>
    <w:p>
      <w:pPr>
        <w:keepNext/>
        <w:spacing w:after="80" w:before="160" w:line="276"/>
        <w:jc w:val="center"/>
      </w:pPr>
      <w:r>
        <w:rPr>
          <w:rFonts w:ascii="Times New Roman" w:cs="Times New Roman" w:eastAsia="Times New Roman" w:hAnsi="Times New Roman"/>
          <w:b/>
          <w:bCs/>
          <w:sz w:val="22"/>
          <w:szCs w:val="22"/>
        </w:rPr>
        <w:t xml:space="preserve">Table 4.1  Environment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cantSplit/>
          <w:tblHeader/>
        </w:trPr>
        <w:tc>
          <w:tcPr>
            <w:tcW w:type="dxa" w:w="26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vAlign w:val="center"/>
          </w:tcPr>
          <w:p>
            <w:pPr>
              <w:spacing w:after="0" w:line="252"/>
              <w:jc w:val="center"/>
            </w:pPr>
            <w:r>
              <w:rPr>
                <w:rFonts w:ascii="Times New Roman" w:cs="Times New Roman" w:eastAsia="Times New Roman" w:hAnsi="Times New Roman"/>
                <w:b/>
                <w:bCs/>
                <w:sz w:val="21"/>
                <w:szCs w:val="21"/>
              </w:rPr>
              <w:t xml:space="preserve">Item</w:t>
            </w:r>
          </w:p>
        </w:tc>
        <w:tc>
          <w:tcPr>
            <w:tcW w:type="dxa" w:w="6426"/>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vAlign w:val="center"/>
          </w:tcPr>
          <w:p>
            <w:pPr>
              <w:spacing w:after="0" w:line="252"/>
              <w:jc w:val="center"/>
            </w:pPr>
            <w:r>
              <w:rPr>
                <w:rFonts w:ascii="Times New Roman" w:cs="Times New Roman" w:eastAsia="Times New Roman" w:hAnsi="Times New Roman"/>
                <w:b/>
                <w:bCs/>
                <w:sz w:val="21"/>
                <w:szCs w:val="21"/>
              </w:rPr>
              <w:t xml:space="preserve">Details</w:t>
            </w:r>
          </w:p>
        </w:tc>
      </w:tr>
      <w:tr>
        <w:trPr>
          <w:cantSplit/>
        </w:trPr>
        <w:tc>
          <w:tcPr>
            <w:tcW w:type="dxa" w:w="2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1"/>
                <w:szCs w:val="21"/>
              </w:rPr>
              <w:t xml:space="preserve">Language and library</w:t>
            </w:r>
          </w:p>
        </w:tc>
        <w:tc>
          <w:tcPr>
            <w:tcW w:type="dxa" w:w="642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1"/>
                <w:szCs w:val="21"/>
              </w:rPr>
              <w:t xml:space="preserve">Python 3.12.0, asyncio from the standard library</w:t>
            </w:r>
          </w:p>
        </w:tc>
      </w:tr>
      <w:tr>
        <w:trPr>
          <w:cantSplit/>
        </w:trPr>
        <w:tc>
          <w:tcPr>
            <w:tcW w:type="dxa" w:w="2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1"/>
                <w:szCs w:val="21"/>
              </w:rPr>
              <w:t xml:space="preserve">Plotting</w:t>
            </w:r>
          </w:p>
        </w:tc>
        <w:tc>
          <w:tcPr>
            <w:tcW w:type="dxa" w:w="642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1"/>
                <w:szCs w:val="21"/>
              </w:rPr>
              <w:t xml:space="preserve">matplotlib 3.10.8</w:t>
            </w:r>
          </w:p>
        </w:tc>
      </w:tr>
      <w:tr>
        <w:trPr>
          <w:cantSplit/>
        </w:trPr>
        <w:tc>
          <w:tcPr>
            <w:tcW w:type="dxa" w:w="2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1"/>
                <w:szCs w:val="21"/>
              </w:rPr>
              <w:t xml:space="preserve">Operating system</w:t>
            </w:r>
          </w:p>
        </w:tc>
        <w:tc>
          <w:tcPr>
            <w:tcW w:type="dxa" w:w="642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1"/>
                <w:szCs w:val="21"/>
              </w:rPr>
              <w:t xml:space="preserve">Windows 11 Home, build 26300</w:t>
            </w:r>
          </w:p>
        </w:tc>
      </w:tr>
      <w:tr>
        <w:trPr>
          <w:cantSplit/>
        </w:trPr>
        <w:tc>
          <w:tcPr>
            <w:tcW w:type="dxa" w:w="2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1"/>
                <w:szCs w:val="21"/>
              </w:rPr>
              <w:t xml:space="preserve">Processor</w:t>
            </w:r>
          </w:p>
        </w:tc>
        <w:tc>
          <w:tcPr>
            <w:tcW w:type="dxa" w:w="642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1"/>
                <w:szCs w:val="21"/>
              </w:rPr>
              <w:t xml:space="preserve">13th Gen Intel Core i7-1360P, 12 cores, 16 logical processors</w:t>
            </w:r>
          </w:p>
        </w:tc>
      </w:tr>
      <w:tr>
        <w:trPr>
          <w:cantSplit/>
        </w:trPr>
        <w:tc>
          <w:tcPr>
            <w:tcW w:type="dxa" w:w="2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1"/>
                <w:szCs w:val="21"/>
              </w:rPr>
              <w:t xml:space="preserve">Memory</w:t>
            </w:r>
          </w:p>
        </w:tc>
        <w:tc>
          <w:tcPr>
            <w:tcW w:type="dxa" w:w="642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1"/>
                <w:szCs w:val="21"/>
              </w:rPr>
              <w:t xml:space="preserve">15.7 GB</w:t>
            </w:r>
          </w:p>
        </w:tc>
      </w:tr>
      <w:tr>
        <w:trPr>
          <w:cantSplit/>
        </w:trPr>
        <w:tc>
          <w:tcPr>
            <w:tcW w:type="dxa" w:w="2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1"/>
                <w:szCs w:val="21"/>
              </w:rPr>
              <w:t xml:space="preserve">Network</w:t>
            </w:r>
          </w:p>
        </w:tc>
        <w:tc>
          <w:tcPr>
            <w:tcW w:type="dxa" w:w="642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1"/>
                <w:szCs w:val="21"/>
              </w:rPr>
              <w:t xml:space="preserve">Loopback interface (127.0.0.1) only</w:t>
            </w:r>
          </w:p>
        </w:tc>
      </w:tr>
      <w:tr>
        <w:trPr>
          <w:cantSplit/>
        </w:trPr>
        <w:tc>
          <w:tcPr>
            <w:tcW w:type="dxa" w:w="2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1"/>
                <w:szCs w:val="21"/>
              </w:rPr>
              <w:t xml:space="preserve">Version control</w:t>
            </w:r>
          </w:p>
        </w:tc>
        <w:tc>
          <w:tcPr>
            <w:tcW w:type="dxa" w:w="642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1"/>
                <w:szCs w:val="21"/>
              </w:rPr>
              <w:t xml:space="preserve">Git, repository on GitHub</w:t>
            </w:r>
          </w:p>
        </w:tc>
      </w:tr>
    </w:tbl>
    <w:p>
      <w:pPr>
        <w:keepNext/>
        <w:spacing w:after="120" w:before="200" w:line="360"/>
      </w:pPr>
      <w:bookmarkStart w:name="bm19" w:id="19"/>
      <w:r>
        <w:rPr>
          <w:rFonts w:ascii="Times New Roman" w:cs="Times New Roman" w:eastAsia="Times New Roman" w:hAnsi="Times New Roman"/>
          <w:b/>
          <w:bCs/>
          <w:sz w:val="24"/>
          <w:szCs w:val="24"/>
        </w:rPr>
        <w:t xml:space="preserve">4.2  Simulation or testbed setup (topology, configuration, parameter table)</w:t>
      </w:r>
      <w:bookmarkEnd w:id="19"/>
    </w:p>
    <w:p>
      <w:pPr>
        <w:spacing w:after="120" w:line="360"/>
        <w:jc w:val="both"/>
      </w:pPr>
      <w:r>
        <w:rPr>
          <w:rFonts w:ascii="Times New Roman" w:cs="Times New Roman" w:eastAsia="Times New Roman" w:hAnsi="Times New Roman"/>
          <w:sz w:val="24"/>
          <w:szCs w:val="24"/>
        </w:rPr>
        <w:t xml:space="preserve">The testbed is the architecture shown in Figure 3.1, with every component running as a separate process on the same computer. The benchmark starts a fresh broker, and a proxy when the loss rate is above zero, for each run, so counters and subscriptions from one run cannot affect the next. The settings are listed in Table 4.2.</w:t>
      </w:r>
    </w:p>
    <w:p>
      <w:pPr>
        <w:keepNext/>
        <w:spacing w:after="80" w:before="160" w:line="276"/>
        <w:jc w:val="center"/>
      </w:pPr>
      <w:r>
        <w:rPr>
          <w:rFonts w:ascii="Times New Roman" w:cs="Times New Roman" w:eastAsia="Times New Roman" w:hAnsi="Times New Roman"/>
          <w:b/>
          <w:bCs/>
          <w:sz w:val="22"/>
          <w:szCs w:val="22"/>
        </w:rPr>
        <w:t xml:space="preserve">Table 4.2  Configuration parameters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cantSplit/>
          <w:tblHeader/>
        </w:trPr>
        <w:tc>
          <w:tcPr>
            <w:tcW w:type="dxa" w:w="30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vAlign w:val="center"/>
          </w:tcPr>
          <w:p>
            <w:pPr>
              <w:spacing w:after="0" w:line="252"/>
              <w:jc w:val="center"/>
            </w:pPr>
            <w:r>
              <w:rPr>
                <w:rFonts w:ascii="Times New Roman" w:cs="Times New Roman" w:eastAsia="Times New Roman" w:hAnsi="Times New Roman"/>
                <w:b/>
                <w:bCs/>
                <w:sz w:val="21"/>
                <w:szCs w:val="21"/>
              </w:rPr>
              <w:t xml:space="preserve">Parameter</w:t>
            </w:r>
          </w:p>
        </w:tc>
        <w:tc>
          <w:tcPr>
            <w:tcW w:type="dxa" w:w="6026"/>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vAlign w:val="center"/>
          </w:tcPr>
          <w:p>
            <w:pPr>
              <w:spacing w:after="0" w:line="252"/>
              <w:jc w:val="center"/>
            </w:pPr>
            <w:r>
              <w:rPr>
                <w:rFonts w:ascii="Times New Roman" w:cs="Times New Roman" w:eastAsia="Times New Roman" w:hAnsi="Times New Roman"/>
                <w:b/>
                <w:bCs/>
                <w:sz w:val="21"/>
                <w:szCs w:val="21"/>
              </w:rPr>
              <w:t xml:space="preserve">Value</w:t>
            </w:r>
          </w:p>
        </w:tc>
      </w:tr>
      <w:tr>
        <w:trPr>
          <w:cantSplit/>
        </w:trPr>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1"/>
                <w:szCs w:val="21"/>
              </w:rPr>
              <w:t xml:space="preserve">Broker port, proxy port</w:t>
            </w:r>
          </w:p>
        </w:tc>
        <w:tc>
          <w:tcPr>
            <w:tcW w:type="dxa" w:w="602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1"/>
                <w:szCs w:val="21"/>
              </w:rPr>
              <w:t xml:space="preserve">1883 and 1884 (the benchmark in this report used 2883 and 2884 to avoid a running broker)</w:t>
            </w:r>
          </w:p>
        </w:tc>
      </w:tr>
      <w:tr>
        <w:trPr>
          <w:cantSplit/>
        </w:trPr>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1"/>
                <w:szCs w:val="21"/>
              </w:rPr>
              <w:t xml:space="preserve">Retransmission timeout</w:t>
            </w:r>
          </w:p>
        </w:tc>
        <w:tc>
          <w:tcPr>
            <w:tcW w:type="dxa" w:w="602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1"/>
                <w:szCs w:val="21"/>
              </w:rPr>
              <w:t xml:space="preserve">0.2 s</w:t>
            </w:r>
          </w:p>
        </w:tc>
      </w:tr>
      <w:tr>
        <w:trPr>
          <w:cantSplit/>
        </w:trPr>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1"/>
                <w:szCs w:val="21"/>
              </w:rPr>
              <w:t xml:space="preserve">Maximum retries</w:t>
            </w:r>
          </w:p>
        </w:tc>
        <w:tc>
          <w:tcPr>
            <w:tcW w:type="dxa" w:w="602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1"/>
                <w:szCs w:val="21"/>
              </w:rPr>
              <w:t xml:space="preserve">5 (so at most 6 sends per message)</w:t>
            </w:r>
          </w:p>
        </w:tc>
      </w:tr>
      <w:tr>
        <w:trPr>
          <w:cantSplit/>
        </w:trPr>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1"/>
                <w:szCs w:val="21"/>
              </w:rPr>
              <w:t xml:space="preserve">Messages per run</w:t>
            </w:r>
          </w:p>
        </w:tc>
        <w:tc>
          <w:tcPr>
            <w:tcW w:type="dxa" w:w="602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1"/>
                <w:szCs w:val="21"/>
              </w:rPr>
              <w:t xml:space="preserve">300, published in batches of 20</w:t>
            </w:r>
          </w:p>
        </w:tc>
      </w:tr>
      <w:tr>
        <w:trPr>
          <w:cantSplit/>
        </w:trPr>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1"/>
                <w:szCs w:val="21"/>
              </w:rPr>
              <w:t xml:space="preserve">Repetitions per setting</w:t>
            </w:r>
          </w:p>
        </w:tc>
        <w:tc>
          <w:tcPr>
            <w:tcW w:type="dxa" w:w="602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1"/>
                <w:szCs w:val="21"/>
              </w:rPr>
              <w:t xml:space="preserve">3, results reported as mean and standard deviation</w:t>
            </w:r>
          </w:p>
        </w:tc>
      </w:tr>
      <w:tr>
        <w:trPr>
          <w:cantSplit/>
        </w:trPr>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1"/>
                <w:szCs w:val="21"/>
              </w:rPr>
              <w:t xml:space="preserve">Subscription filter</w:t>
            </w:r>
          </w:p>
        </w:tc>
        <w:tc>
          <w:tcPr>
            <w:tcW w:type="dxa" w:w="602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1"/>
                <w:szCs w:val="21"/>
              </w:rPr>
              <w:t xml:space="preserve">bench/#, subscribed at the QoS being tested</w:t>
            </w:r>
          </w:p>
        </w:tc>
      </w:tr>
      <w:tr>
        <w:trPr>
          <w:cantSplit/>
        </w:trPr>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1"/>
                <w:szCs w:val="21"/>
              </w:rPr>
              <w:t xml:space="preserve">Wait for late messages</w:t>
            </w:r>
          </w:p>
        </w:tc>
        <w:tc>
          <w:tcPr>
            <w:tcW w:type="dxa" w:w="602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1"/>
                <w:szCs w:val="21"/>
              </w:rPr>
              <w:t xml:space="preserve">up to 2 s after the last publish</w:t>
            </w:r>
          </w:p>
        </w:tc>
      </w:tr>
      <w:tr>
        <w:trPr>
          <w:cantSplit/>
        </w:trPr>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1"/>
                <w:szCs w:val="21"/>
              </w:rPr>
              <w:t xml:space="preserve">Loss model</w:t>
            </w:r>
          </w:p>
        </w:tc>
        <w:tc>
          <w:tcPr>
            <w:tcW w:type="dxa" w:w="602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1"/>
                <w:szCs w:val="21"/>
              </w:rPr>
              <w:t xml:space="preserve">Each PUBLISH and PUBACK frame dropped independently with probability p</w:t>
            </w:r>
          </w:p>
        </w:tc>
      </w:tr>
    </w:tbl>
    <w:p>
      <w:pPr>
        <w:keepNext/>
        <w:spacing w:after="120" w:before="200" w:line="360"/>
      </w:pPr>
      <w:bookmarkStart w:name="bm20" w:id="20"/>
      <w:r>
        <w:rPr>
          <w:rFonts w:ascii="Times New Roman" w:cs="Times New Roman" w:eastAsia="Times New Roman" w:hAnsi="Times New Roman"/>
          <w:b/>
          <w:bCs/>
          <w:sz w:val="24"/>
          <w:szCs w:val="24"/>
        </w:rPr>
        <w:t xml:space="preserve">4.3  Code structure and explanation of key modules</w:t>
      </w:r>
      <w:bookmarkEnd w:id="20"/>
    </w:p>
    <w:p>
      <w:pPr>
        <w:keepNext/>
        <w:spacing w:after="80" w:before="160" w:line="276"/>
        <w:jc w:val="center"/>
      </w:pPr>
      <w:r>
        <w:rPr>
          <w:rFonts w:ascii="Times New Roman" w:cs="Times New Roman" w:eastAsia="Times New Roman" w:hAnsi="Times New Roman"/>
          <w:b/>
          <w:bCs/>
          <w:sz w:val="22"/>
          <w:szCs w:val="22"/>
        </w:rPr>
        <w:t xml:space="preserve">Table 4.3  Source files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6926"/>
      </w:tblGrid>
      <w:tr>
        <w:trPr>
          <w:cantSplit/>
          <w:tblHeader/>
        </w:trPr>
        <w:tc>
          <w:tcPr>
            <w:tcW w:type="dxa" w:w="21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vAlign w:val="center"/>
          </w:tcPr>
          <w:p>
            <w:pPr>
              <w:spacing w:after="0" w:line="252"/>
              <w:jc w:val="center"/>
            </w:pPr>
            <w:r>
              <w:rPr>
                <w:rFonts w:ascii="Times New Roman" w:cs="Times New Roman" w:eastAsia="Times New Roman" w:hAnsi="Times New Roman"/>
                <w:b/>
                <w:bCs/>
                <w:sz w:val="21"/>
                <w:szCs w:val="21"/>
              </w:rPr>
              <w:t xml:space="preserve">File</w:t>
            </w:r>
          </w:p>
        </w:tc>
        <w:tc>
          <w:tcPr>
            <w:tcW w:type="dxa" w:w="6926"/>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vAlign w:val="center"/>
          </w:tcPr>
          <w:p>
            <w:pPr>
              <w:spacing w:after="0" w:line="252"/>
              <w:jc w:val="center"/>
            </w:pPr>
            <w:r>
              <w:rPr>
                <w:rFonts w:ascii="Times New Roman" w:cs="Times New Roman" w:eastAsia="Times New Roman" w:hAnsi="Times New Roman"/>
                <w:b/>
                <w:bCs/>
                <w:sz w:val="21"/>
                <w:szCs w:val="21"/>
              </w:rPr>
              <w:t xml:space="preserve">Purpose</w:t>
            </w:r>
          </w:p>
        </w:tc>
      </w:tr>
      <w:tr>
        <w:trPr>
          <w:cantSplit/>
        </w:trPr>
        <w:tc>
          <w:tcPr>
            <w:tcW w:type="dxa" w:w="2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1"/>
                <w:szCs w:val="21"/>
              </w:rPr>
              <w:t xml:space="preserve">protocol.py</w:t>
            </w:r>
          </w:p>
        </w:tc>
        <w:tc>
          <w:tcPr>
            <w:tcW w:type="dxa" w:w="692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1"/>
                <w:szCs w:val="21"/>
              </w:rPr>
              <w:t xml:space="preserve">send_msg and recv_msg (framing) and topic_match (wildcards), shared by every program</w:t>
            </w:r>
          </w:p>
        </w:tc>
      </w:tr>
      <w:tr>
        <w:trPr>
          <w:cantSplit/>
        </w:trPr>
        <w:tc>
          <w:tcPr>
            <w:tcW w:type="dxa" w:w="2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1"/>
                <w:szCs w:val="21"/>
              </w:rPr>
              <w:t xml:space="preserve">broker.py</w:t>
            </w:r>
          </w:p>
        </w:tc>
        <w:tc>
          <w:tcPr>
            <w:tcW w:type="dxa" w:w="692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1"/>
                <w:szCs w:val="21"/>
              </w:rPr>
              <w:t xml:space="preserve">The broker: handle() per connection, route() for fan-out, deliver() for QoS 0 and QoS 1</w:t>
            </w:r>
          </w:p>
        </w:tc>
      </w:tr>
      <w:tr>
        <w:trPr>
          <w:cantSplit/>
        </w:trPr>
        <w:tc>
          <w:tcPr>
            <w:tcW w:type="dxa" w:w="2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1"/>
                <w:szCs w:val="21"/>
              </w:rPr>
              <w:t xml:space="preserve">client.py</w:t>
            </w:r>
          </w:p>
        </w:tc>
        <w:tc>
          <w:tcPr>
            <w:tcW w:type="dxa" w:w="692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1"/>
                <w:szCs w:val="21"/>
              </w:rPr>
              <w:t xml:space="preserve">Client class with connect, subscribe, publish, stats and disconnect, and a command line tool</w:t>
            </w:r>
          </w:p>
        </w:tc>
      </w:tr>
      <w:tr>
        <w:trPr>
          <w:cantSplit/>
        </w:trPr>
        <w:tc>
          <w:tcPr>
            <w:tcW w:type="dxa" w:w="2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1"/>
                <w:szCs w:val="21"/>
              </w:rPr>
              <w:t xml:space="preserve">proxy.py</w:t>
            </w:r>
          </w:p>
        </w:tc>
        <w:tc>
          <w:tcPr>
            <w:tcW w:type="dxa" w:w="692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1"/>
                <w:szCs w:val="21"/>
              </w:rPr>
              <w:t xml:space="preserve">Lossy proxy: pipe() copies frames and drops PUBLISH and PUBACK with probability p</w:t>
            </w:r>
          </w:p>
        </w:tc>
      </w:tr>
      <w:tr>
        <w:trPr>
          <w:cantSplit/>
        </w:trPr>
        <w:tc>
          <w:tcPr>
            <w:tcW w:type="dxa" w:w="2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1"/>
                <w:szCs w:val="21"/>
              </w:rPr>
              <w:t xml:space="preserve">benchmark.py</w:t>
            </w:r>
          </w:p>
        </w:tc>
        <w:tc>
          <w:tcPr>
            <w:tcW w:type="dxa" w:w="692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1"/>
                <w:szCs w:val="21"/>
              </w:rPr>
              <w:t xml:space="preserve">run() executes one experiment, main() runs all of them and writes results.json</w:t>
            </w:r>
          </w:p>
        </w:tc>
      </w:tr>
      <w:tr>
        <w:trPr>
          <w:cantSplit/>
        </w:trPr>
        <w:tc>
          <w:tcPr>
            <w:tcW w:type="dxa" w:w="2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1"/>
                <w:szCs w:val="21"/>
              </w:rPr>
              <w:t xml:space="preserve">plots.py</w:t>
            </w:r>
          </w:p>
        </w:tc>
        <w:tc>
          <w:tcPr>
            <w:tcW w:type="dxa" w:w="692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1"/>
                <w:szCs w:val="21"/>
              </w:rPr>
              <w:t xml:space="preserve">Draws the graphs from results.json</w:t>
            </w:r>
          </w:p>
        </w:tc>
      </w:tr>
      <w:tr>
        <w:trPr>
          <w:cantSplit/>
        </w:trPr>
        <w:tc>
          <w:tcPr>
            <w:tcW w:type="dxa" w:w="2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1"/>
                <w:szCs w:val="21"/>
              </w:rPr>
              <w:t xml:space="preserve">demo.py</w:t>
            </w:r>
          </w:p>
        </w:tc>
        <w:tc>
          <w:tcPr>
            <w:tcW w:type="dxa" w:w="692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1"/>
                <w:szCs w:val="21"/>
              </w:rPr>
              <w:t xml:space="preserve">Scripted demonstration for the presentation</w:t>
            </w:r>
          </w:p>
        </w:tc>
      </w:tr>
      <w:tr>
        <w:trPr>
          <w:cantSplit/>
        </w:trPr>
        <w:tc>
          <w:tcPr>
            <w:tcW w:type="dxa" w:w="2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1"/>
                <w:szCs w:val="21"/>
              </w:rPr>
              <w:t xml:space="preserve">tests/</w:t>
            </w:r>
          </w:p>
        </w:tc>
        <w:tc>
          <w:tcPr>
            <w:tcW w:type="dxa" w:w="692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1"/>
                <w:szCs w:val="21"/>
              </w:rPr>
              <w:t xml:space="preserve">Unit tests for topic matching and end-to-end tests with a real broker</w:t>
            </w:r>
          </w:p>
        </w:tc>
      </w:tr>
    </w:tbl>
    <w:p>
      <w:pPr>
        <w:keepNext/>
        <w:spacing w:after="80" w:before="120" w:line="360"/>
      </w:pPr>
      <w:r>
        <w:rPr>
          <w:rFonts w:ascii="Times New Roman" w:cs="Times New Roman" w:eastAsia="Times New Roman" w:hAnsi="Times New Roman"/>
          <w:b/>
          <w:bCs/>
          <w:i/>
          <w:iCs/>
          <w:sz w:val="24"/>
          <w:szCs w:val="24"/>
        </w:rPr>
        <w:t xml:space="preserve">Broker</w:t>
      </w:r>
    </w:p>
    <w:p>
      <w:pPr>
        <w:spacing w:after="120" w:line="360"/>
        <w:jc w:val="both"/>
      </w:pPr>
      <w:r>
        <w:rPr>
          <w:rFonts w:ascii="Courier New" w:cs="Courier New" w:eastAsia="Courier New" w:hAnsi="Courier New"/>
          <w:sz w:val="21"/>
          <w:szCs w:val="21"/>
        </w:rPr>
        <w:t xml:space="preserve">handle()</w:t>
      </w:r>
      <w:r>
        <w:rPr>
          <w:rFonts w:ascii="Times New Roman" w:cs="Times New Roman" w:eastAsia="Times New Roman" w:hAnsi="Times New Roman"/>
          <w:sz w:val="24"/>
          <w:szCs w:val="24"/>
        </w:rPr>
        <w:t xml:space="preserve"> runs once per connection. It reads frames in a loop and reacts to each type. A CONNECT registers the client and resets its set of seen ids. A SUBSCRIBE adds the subscription, replies with SUBACK, and sends any stored retained messages that match. A PUBLISH at QoS 1 is acknowledged first and then checked against the seen set before it is routed. When the connection ends, the client and its subscriptions are removed.</w:t>
      </w:r>
    </w:p>
    <w:p>
      <w:pPr>
        <w:spacing w:after="120" w:line="360"/>
        <w:jc w:val="both"/>
      </w:pPr>
      <w:r>
        <w:rPr>
          <w:rFonts w:ascii="Courier New" w:cs="Courier New" w:eastAsia="Courier New" w:hAnsi="Courier New"/>
          <w:sz w:val="21"/>
          <w:szCs w:val="21"/>
        </w:rPr>
        <w:t xml:space="preserve">route()</w:t>
      </w:r>
      <w:r>
        <w:rPr>
          <w:rFonts w:ascii="Times New Roman" w:cs="Times New Roman" w:eastAsia="Times New Roman" w:hAnsi="Times New Roman"/>
          <w:sz w:val="24"/>
          <w:szCs w:val="24"/>
        </w:rPr>
        <w:t xml:space="preserve"> walks the subscription list and starts one </w:t>
      </w:r>
      <w:r>
        <w:rPr>
          <w:rFonts w:ascii="Courier New" w:cs="Courier New" w:eastAsia="Courier New" w:hAnsi="Courier New"/>
          <w:sz w:val="21"/>
          <w:szCs w:val="21"/>
        </w:rPr>
        <w:t xml:space="preserve">deliver()</w:t>
      </w:r>
      <w:r>
        <w:rPr>
          <w:rFonts w:ascii="Times New Roman" w:cs="Times New Roman" w:eastAsia="Times New Roman" w:hAnsi="Times New Roman"/>
          <w:sz w:val="24"/>
          <w:szCs w:val="24"/>
        </w:rPr>
        <w:t xml:space="preserve"> task for every match. </w:t>
      </w:r>
      <w:r>
        <w:rPr>
          <w:rFonts w:ascii="Courier New" w:cs="Courier New" w:eastAsia="Courier New" w:hAnsi="Courier New"/>
          <w:sz w:val="21"/>
          <w:szCs w:val="21"/>
        </w:rPr>
        <w:t xml:space="preserve">deliver()</w:t>
      </w:r>
      <w:r>
        <w:rPr>
          <w:rFonts w:ascii="Times New Roman" w:cs="Times New Roman" w:eastAsia="Times New Roman" w:hAnsi="Times New Roman"/>
          <w:sz w:val="24"/>
          <w:szCs w:val="24"/>
        </w:rPr>
        <w:t xml:space="preserve"> sends at QoS 0 and returns, or at QoS 1 assigns a delivery id, sends, waits on an asyncio event for up to 0.2 seconds, and retries. A per-connection lock makes sure that frames written by different tasks to the same socket never interleave.</w:t>
      </w:r>
    </w:p>
    <w:p>
      <w:pPr>
        <w:keepNext/>
        <w:spacing w:after="80" w:before="120" w:line="360"/>
      </w:pPr>
      <w:r>
        <w:rPr>
          <w:rFonts w:ascii="Times New Roman" w:cs="Times New Roman" w:eastAsia="Times New Roman" w:hAnsi="Times New Roman"/>
          <w:b/>
          <w:bCs/>
          <w:i/>
          <w:iCs/>
          <w:sz w:val="24"/>
          <w:szCs w:val="24"/>
        </w:rPr>
        <w:t xml:space="preserve">Client</w:t>
      </w:r>
    </w:p>
    <w:p>
      <w:pPr>
        <w:spacing w:after="120" w:line="360"/>
        <w:jc w:val="both"/>
      </w:pPr>
      <w:r>
        <w:rPr>
          <w:rFonts w:ascii="Times New Roman" w:cs="Times New Roman" w:eastAsia="Times New Roman" w:hAnsi="Times New Roman"/>
          <w:sz w:val="24"/>
          <w:szCs w:val="24"/>
        </w:rPr>
        <w:t xml:space="preserve">A background task reads frames. CONNACK, SUBACK and STATS complete futures that the calling code is waiting on. A PUBACK sets the event of the publish waiting for it. An incoming PUBLISH at QoS 1 is acknowledged, checked against the set of seen delivery ids, and passed to the callback together with its latency only if it is new. </w:t>
      </w:r>
      <w:r>
        <w:rPr>
          <w:rFonts w:ascii="Courier New" w:cs="Courier New" w:eastAsia="Courier New" w:hAnsi="Courier New"/>
          <w:sz w:val="21"/>
          <w:szCs w:val="21"/>
        </w:rPr>
        <w:t xml:space="preserve">publish()</w:t>
      </w:r>
      <w:r>
        <w:rPr>
          <w:rFonts w:ascii="Times New Roman" w:cs="Times New Roman" w:eastAsia="Times New Roman" w:hAnsi="Times New Roman"/>
          <w:sz w:val="24"/>
          <w:szCs w:val="24"/>
        </w:rPr>
        <w:t xml:space="preserve"> returns the number of retries used, which the benchmark adds up.</w:t>
      </w:r>
    </w:p>
    <w:p>
      <w:pPr>
        <w:keepNext/>
        <w:spacing w:after="80" w:before="120" w:line="360"/>
      </w:pPr>
      <w:r>
        <w:rPr>
          <w:rFonts w:ascii="Times New Roman" w:cs="Times New Roman" w:eastAsia="Times New Roman" w:hAnsi="Times New Roman"/>
          <w:b/>
          <w:bCs/>
          <w:i/>
          <w:iCs/>
          <w:sz w:val="24"/>
          <w:szCs w:val="24"/>
        </w:rPr>
        <w:t xml:space="preserve">Proxy</w:t>
      </w:r>
    </w:p>
    <w:p>
      <w:pPr>
        <w:spacing w:after="120" w:line="360"/>
        <w:jc w:val="both"/>
      </w:pPr>
      <w:r>
        <w:rPr>
          <w:rFonts w:ascii="Courier New" w:cs="Courier New" w:eastAsia="Courier New" w:hAnsi="Courier New"/>
          <w:sz w:val="21"/>
          <w:szCs w:val="21"/>
        </w:rPr>
        <w:t xml:space="preserve">pipe()</w:t>
      </w:r>
      <w:r>
        <w:rPr>
          <w:rFonts w:ascii="Times New Roman" w:cs="Times New Roman" w:eastAsia="Times New Roman" w:hAnsi="Times New Roman"/>
          <w:sz w:val="24"/>
          <w:szCs w:val="24"/>
        </w:rPr>
        <w:t xml:space="preserve"> reads a complete frame, parses the type, and for PUBLISH and PUBACK draws a random number. If it falls below the loss rate the frame is discarded, otherwise the original bytes are forwarded. Dropping whole frames keeps the length prefixes valid.</w:t>
      </w:r>
    </w:p>
    <w:p>
      <w:pPr>
        <w:keepNext/>
        <w:spacing w:after="80" w:before="120" w:line="360"/>
      </w:pPr>
      <w:r>
        <w:rPr>
          <w:rFonts w:ascii="Times New Roman" w:cs="Times New Roman" w:eastAsia="Times New Roman" w:hAnsi="Times New Roman"/>
          <w:b/>
          <w:bCs/>
          <w:i/>
          <w:iCs/>
          <w:sz w:val="24"/>
          <w:szCs w:val="24"/>
        </w:rPr>
        <w:t xml:space="preserve">Benchmark</w:t>
      </w:r>
    </w:p>
    <w:p>
      <w:pPr>
        <w:spacing w:after="120" w:line="360"/>
        <w:jc w:val="both"/>
      </w:pPr>
      <w:r>
        <w:rPr>
          <w:rFonts w:ascii="Courier New" w:cs="Courier New" w:eastAsia="Courier New" w:hAnsi="Courier New"/>
          <w:sz w:val="21"/>
          <w:szCs w:val="21"/>
        </w:rPr>
        <w:t xml:space="preserve">run()</w:t>
      </w:r>
      <w:r>
        <w:rPr>
          <w:rFonts w:ascii="Times New Roman" w:cs="Times New Roman" w:eastAsia="Times New Roman" w:hAnsi="Times New Roman"/>
          <w:sz w:val="24"/>
          <w:szCs w:val="24"/>
        </w:rPr>
        <w:t xml:space="preserve"> starts the processes, connects the subscribers and the publisher, publishes 300 messages in batches of 20 with </w:t>
      </w:r>
      <w:r>
        <w:rPr>
          <w:rFonts w:ascii="Courier New" w:cs="Courier New" w:eastAsia="Courier New" w:hAnsi="Courier New"/>
          <w:sz w:val="21"/>
          <w:szCs w:val="21"/>
        </w:rPr>
        <w:t xml:space="preserve">asyncio.gather</w:t>
      </w:r>
      <w:r>
        <w:rPr>
          <w:rFonts w:ascii="Times New Roman" w:cs="Times New Roman" w:eastAsia="Times New Roman" w:hAnsi="Times New Roman"/>
          <w:sz w:val="24"/>
          <w:szCs w:val="24"/>
        </w:rPr>
        <w:t xml:space="preserve">, waits for stragglers, reads the broker counters through a direct connection, and returns the metrics. </w:t>
      </w:r>
      <w:r>
        <w:rPr>
          <w:rFonts w:ascii="Courier New" w:cs="Courier New" w:eastAsia="Courier New" w:hAnsi="Courier New"/>
          <w:sz w:val="21"/>
          <w:szCs w:val="21"/>
        </w:rPr>
        <w:t xml:space="preserve">main()</w:t>
      </w:r>
      <w:r>
        <w:rPr>
          <w:rFonts w:ascii="Times New Roman" w:cs="Times New Roman" w:eastAsia="Times New Roman" w:hAnsi="Times New Roman"/>
          <w:sz w:val="24"/>
          <w:szCs w:val="24"/>
        </w:rPr>
        <w:t xml:space="preserve"> repeats each setting three times and stores the mean, the standard deviation and the raw runs. The key source files are listed in Appendix A.</w:t>
      </w:r>
    </w:p>
    <w:p>
      <w:pPr>
        <w:keepNext/>
        <w:spacing w:after="120" w:before="200" w:line="360"/>
      </w:pPr>
      <w:bookmarkStart w:name="bm21" w:id="21"/>
      <w:r>
        <w:rPr>
          <w:rFonts w:ascii="Times New Roman" w:cs="Times New Roman" w:eastAsia="Times New Roman" w:hAnsi="Times New Roman"/>
          <w:b/>
          <w:bCs/>
          <w:sz w:val="24"/>
          <w:szCs w:val="24"/>
        </w:rPr>
        <w:t xml:space="preserve">4.4  Challenges faced and how they were solved</w:t>
      </w:r>
      <w:bookmarkEnd w:id="21"/>
    </w:p>
    <w:p>
      <w:pPr>
        <w:keepNext/>
        <w:spacing w:after="80" w:before="160" w:line="276"/>
        <w:jc w:val="center"/>
      </w:pPr>
      <w:r>
        <w:rPr>
          <w:rFonts w:ascii="Times New Roman" w:cs="Times New Roman" w:eastAsia="Times New Roman" w:hAnsi="Times New Roman"/>
          <w:b/>
          <w:bCs/>
          <w:sz w:val="22"/>
          <w:szCs w:val="22"/>
        </w:rPr>
        <w:t xml:space="preserve">Table 4.4  Problems met during the work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3200"/>
        <w:gridCol w:w="3426"/>
      </w:tblGrid>
      <w:tr>
        <w:trPr>
          <w:cantSplit/>
          <w:tblHeader/>
        </w:trPr>
        <w:tc>
          <w:tcPr>
            <w:tcW w:type="dxa" w:w="24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vAlign w:val="center"/>
          </w:tcPr>
          <w:p>
            <w:pPr>
              <w:spacing w:after="0" w:line="252"/>
              <w:jc w:val="center"/>
            </w:pPr>
            <w:r>
              <w:rPr>
                <w:rFonts w:ascii="Times New Roman" w:cs="Times New Roman" w:eastAsia="Times New Roman" w:hAnsi="Times New Roman"/>
                <w:b/>
                <w:bCs/>
                <w:sz w:val="19"/>
                <w:szCs w:val="19"/>
              </w:rPr>
              <w:t xml:space="preserve">Problem</w:t>
            </w:r>
          </w:p>
        </w:tc>
        <w:tc>
          <w:tcPr>
            <w:tcW w:type="dxa" w:w="32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vAlign w:val="center"/>
          </w:tcPr>
          <w:p>
            <w:pPr>
              <w:spacing w:after="0" w:line="252"/>
              <w:jc w:val="center"/>
            </w:pPr>
            <w:r>
              <w:rPr>
                <w:rFonts w:ascii="Times New Roman" w:cs="Times New Roman" w:eastAsia="Times New Roman" w:hAnsi="Times New Roman"/>
                <w:b/>
                <w:bCs/>
                <w:sz w:val="19"/>
                <w:szCs w:val="19"/>
              </w:rPr>
              <w:t xml:space="preserve">Cause</w:t>
            </w:r>
          </w:p>
        </w:tc>
        <w:tc>
          <w:tcPr>
            <w:tcW w:type="dxa" w:w="3426"/>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vAlign w:val="center"/>
          </w:tcPr>
          <w:p>
            <w:pPr>
              <w:spacing w:after="0" w:line="252"/>
              <w:jc w:val="center"/>
            </w:pPr>
            <w:r>
              <w:rPr>
                <w:rFonts w:ascii="Times New Roman" w:cs="Times New Roman" w:eastAsia="Times New Roman" w:hAnsi="Times New Roman"/>
                <w:b/>
                <w:bCs/>
                <w:sz w:val="19"/>
                <w:szCs w:val="19"/>
              </w:rPr>
              <w:t xml:space="preserve">Solution</w:t>
            </w:r>
          </w:p>
        </w:tc>
      </w:tr>
      <w:tr>
        <w:trPr>
          <w:cantSplit/>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A subscriber sometimes missed the first messages</w:t>
            </w:r>
          </w:p>
        </w:tc>
        <w:tc>
          <w:tcPr>
            <w:tcW w:type="dxa" w:w="3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SUBSCRIBE and PUBLISH travel on different connections, so the broker could process the PUBLISH first</w:t>
            </w:r>
          </w:p>
        </w:tc>
        <w:tc>
          <w:tcPr>
            <w:tcW w:type="dxa" w:w="342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Added SUBACK and made the client wait for it before continuing</w:t>
            </w:r>
          </w:p>
        </w:tc>
      </w:tr>
      <w:tr>
        <w:trPr>
          <w:cantSplit/>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Acknowledgements could be confused between subscribers</w:t>
            </w:r>
          </w:p>
        </w:tc>
        <w:tc>
          <w:tcPr>
            <w:tcW w:type="dxa" w:w="3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Publisher ids are only unique per publisher, and one publish fans out to many subscribers</w:t>
            </w:r>
          </w:p>
        </w:tc>
        <w:tc>
          <w:tcPr>
            <w:tcW w:type="dxa" w:w="342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The broker gives every delivery its own id from a broker-wide counter</w:t>
            </w:r>
          </w:p>
        </w:tc>
      </w:tr>
      <w:tr>
        <w:trPr>
          <w:cantSplit/>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One slow subscriber delayed the others</w:t>
            </w:r>
          </w:p>
        </w:tc>
        <w:tc>
          <w:tcPr>
            <w:tcW w:type="dxa" w:w="3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Waiting for an acknowledgement inside the routing loop</w:t>
            </w:r>
          </w:p>
        </w:tc>
        <w:tc>
          <w:tcPr>
            <w:tcW w:type="dxa" w:w="342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Each delivery runs as its own asyncio task</w:t>
            </w:r>
          </w:p>
        </w:tc>
      </w:tr>
      <w:tr>
        <w:trPr>
          <w:cantSplit/>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Frames from different tasks could mix on one socket</w:t>
            </w:r>
          </w:p>
        </w:tc>
        <w:tc>
          <w:tcPr>
            <w:tcW w:type="dxa" w:w="3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Several tasks wrote to the same stream at once</w:t>
            </w:r>
          </w:p>
        </w:tc>
        <w:tc>
          <w:tcPr>
            <w:tcW w:type="dxa" w:w="342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A lock per connection around each write</w:t>
            </w:r>
          </w:p>
        </w:tc>
      </w:tr>
      <w:tr>
        <w:trPr>
          <w:cantSplit/>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QoS 1 experiments took too long</w:t>
            </w:r>
          </w:p>
        </w:tc>
        <w:tc>
          <w:tcPr>
            <w:tcW w:type="dxa" w:w="3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Publishing one message at a time with a 0.2 s timeout</w:t>
            </w:r>
          </w:p>
        </w:tc>
        <w:tc>
          <w:tcPr>
            <w:tcW w:type="dxa" w:w="342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Publish in batches of 20 with asyncio.gather</w:t>
            </w:r>
          </w:p>
        </w:tc>
      </w:tr>
      <w:tr>
        <w:trPr>
          <w:cantSplit/>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The test suite hung under Python 3.12</w:t>
            </w:r>
          </w:p>
        </w:tc>
        <w:tc>
          <w:tcPr>
            <w:tcW w:type="dxa" w:w="3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Courier New" w:cs="Courier New" w:eastAsia="Courier New" w:hAnsi="Courier New"/>
                <w:b w:val="false"/>
                <w:bCs w:val="false"/>
                <w:sz w:val="21"/>
                <w:szCs w:val="21"/>
              </w:rPr>
              <w:t xml:space="preserve">async with server</w:t>
            </w:r>
            <w:r>
              <w:rPr>
                <w:rFonts w:ascii="Times New Roman" w:cs="Times New Roman" w:eastAsia="Times New Roman" w:hAnsi="Times New Roman"/>
                <w:b w:val="false"/>
                <w:bCs w:val="false"/>
                <w:sz w:val="19"/>
                <w:szCs w:val="19"/>
              </w:rPr>
              <w:t xml:space="preserve"> waits for every client connection to close</w:t>
            </w:r>
          </w:p>
        </w:tc>
        <w:tc>
          <w:tcPr>
            <w:tcW w:type="dxa" w:w="342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Close the server with </w:t>
            </w:r>
            <w:r>
              <w:rPr>
                <w:rFonts w:ascii="Courier New" w:cs="Courier New" w:eastAsia="Courier New" w:hAnsi="Courier New"/>
                <w:b w:val="false"/>
                <w:bCs w:val="false"/>
                <w:sz w:val="21"/>
                <w:szCs w:val="21"/>
              </w:rPr>
              <w:t xml:space="preserve">server.close()</w:t>
            </w:r>
            <w:r>
              <w:rPr>
                <w:rFonts w:ascii="Times New Roman" w:cs="Times New Roman" w:eastAsia="Times New Roman" w:hAnsi="Times New Roman"/>
                <w:b w:val="false"/>
                <w:bCs w:val="false"/>
                <w:sz w:val="19"/>
                <w:szCs w:val="19"/>
              </w:rPr>
              <w:t xml:space="preserve"> instead</w:t>
            </w:r>
          </w:p>
        </w:tc>
      </w:tr>
      <w:tr>
        <w:trPr>
          <w:cantSplit/>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An end-to-end test failed now and then</w:t>
            </w:r>
          </w:p>
        </w:tc>
        <w:tc>
          <w:tcPr>
            <w:tcW w:type="dxa" w:w="3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At 30% loss a QoS 1 message is truly lost with probability 0.3 to the power 6 per hop, which over 200 hops is not negligible</w:t>
            </w:r>
          </w:p>
        </w:tc>
        <w:tc>
          <w:tcPr>
            <w:tcW w:type="dxa" w:w="342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Lowered the test loss rate to 10%, and the suite then passed on four repeated runs</w:t>
            </w:r>
          </w:p>
        </w:tc>
      </w:tr>
      <w:tr>
        <w:trPr>
          <w:cantSplit/>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The benchmark could clash with a broker already running</w:t>
            </w:r>
          </w:p>
        </w:tc>
        <w:tc>
          <w:tcPr>
            <w:tcW w:type="dxa" w:w="3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Ports 1883 and 1884 were in use</w:t>
            </w:r>
          </w:p>
        </w:tc>
        <w:tc>
          <w:tcPr>
            <w:tcW w:type="dxa" w:w="342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Added a command line option to choose the base port</w:t>
            </w:r>
          </w:p>
        </w:tc>
      </w:tr>
    </w:tbl>
    <w:p>
      <w:pPr>
        <w:keepNext/>
        <w:pageBreakBefore/>
        <w:spacing w:after="120" w:before="0" w:line="360"/>
      </w:pPr>
      <w:bookmarkStart w:name="bm22" w:id="22"/>
      <w:r>
        <w:rPr>
          <w:rFonts w:ascii="Times New Roman" w:cs="Times New Roman" w:eastAsia="Times New Roman" w:hAnsi="Times New Roman"/>
          <w:b/>
          <w:bCs/>
          <w:sz w:val="28"/>
          <w:szCs w:val="28"/>
        </w:rPr>
        <w:t xml:space="preserve">5.  EXPERIMENTAL SETUP AND PERFORMANCE EVALUATION</w:t>
      </w:r>
      <w:bookmarkEnd w:id="22"/>
    </w:p>
    <w:p>
      <w:pPr>
        <w:keepNext/>
        <w:spacing w:after="120" w:before="200" w:line="360"/>
      </w:pPr>
      <w:bookmarkStart w:name="bm23" w:id="23"/>
      <w:r>
        <w:rPr>
          <w:rFonts w:ascii="Times New Roman" w:cs="Times New Roman" w:eastAsia="Times New Roman" w:hAnsi="Times New Roman"/>
          <w:b/>
          <w:bCs/>
          <w:sz w:val="24"/>
          <w:szCs w:val="24"/>
        </w:rPr>
        <w:t xml:space="preserve">5.1  Performance metrics and why they were chosen</w:t>
      </w:r>
      <w:bookmarkEnd w:id="23"/>
    </w:p>
    <w:p>
      <w:pPr>
        <w:keepNext/>
        <w:spacing w:after="80" w:before="160" w:line="276"/>
        <w:jc w:val="center"/>
      </w:pPr>
      <w:r>
        <w:rPr>
          <w:rFonts w:ascii="Times New Roman" w:cs="Times New Roman" w:eastAsia="Times New Roman" w:hAnsi="Times New Roman"/>
          <w:b/>
          <w:bCs/>
          <w:sz w:val="22"/>
          <w:szCs w:val="22"/>
        </w:rPr>
        <w:t xml:space="preserve">Table 5.1  Metrics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4200"/>
        <w:gridCol w:w="3126"/>
      </w:tblGrid>
      <w:tr>
        <w:trPr>
          <w:cantSplit/>
          <w:tblHeader/>
        </w:trPr>
        <w:tc>
          <w:tcPr>
            <w:tcW w:type="dxa" w:w="17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vAlign w:val="center"/>
          </w:tcPr>
          <w:p>
            <w:pPr>
              <w:spacing w:after="0" w:line="252"/>
              <w:jc w:val="center"/>
            </w:pPr>
            <w:r>
              <w:rPr>
                <w:rFonts w:ascii="Times New Roman" w:cs="Times New Roman" w:eastAsia="Times New Roman" w:hAnsi="Times New Roman"/>
                <w:b/>
                <w:bCs/>
                <w:sz w:val="19"/>
                <w:szCs w:val="19"/>
              </w:rPr>
              <w:t xml:space="preserve">Metric</w:t>
            </w:r>
          </w:p>
        </w:tc>
        <w:tc>
          <w:tcPr>
            <w:tcW w:type="dxa" w:w="42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vAlign w:val="center"/>
          </w:tcPr>
          <w:p>
            <w:pPr>
              <w:spacing w:after="0" w:line="252"/>
              <w:jc w:val="center"/>
            </w:pPr>
            <w:r>
              <w:rPr>
                <w:rFonts w:ascii="Times New Roman" w:cs="Times New Roman" w:eastAsia="Times New Roman" w:hAnsi="Times New Roman"/>
                <w:b/>
                <w:bCs/>
                <w:sz w:val="19"/>
                <w:szCs w:val="19"/>
              </w:rPr>
              <w:t xml:space="preserve">Definition</w:t>
            </w:r>
          </w:p>
        </w:tc>
        <w:tc>
          <w:tcPr>
            <w:tcW w:type="dxa" w:w="3126"/>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vAlign w:val="center"/>
          </w:tcPr>
          <w:p>
            <w:pPr>
              <w:spacing w:after="0" w:line="252"/>
              <w:jc w:val="center"/>
            </w:pPr>
            <w:r>
              <w:rPr>
                <w:rFonts w:ascii="Times New Roman" w:cs="Times New Roman" w:eastAsia="Times New Roman" w:hAnsi="Times New Roman"/>
                <w:b/>
                <w:bCs/>
                <w:sz w:val="19"/>
                <w:szCs w:val="19"/>
              </w:rPr>
              <w:t xml:space="preserve">Why it was chosen</w:t>
            </w:r>
          </w:p>
        </w:tc>
      </w:tr>
      <w:tr>
        <w:trPr>
          <w:cantSplit/>
        </w:trPr>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Delivery ratio</w:t>
            </w:r>
          </w:p>
        </w:tc>
        <w:tc>
          <w:tcPr>
            <w:tcW w:type="dxa" w:w="4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Distinct messages received by the subscribers divided by messages sent times the number of subscribers</w:t>
            </w:r>
          </w:p>
        </w:tc>
        <w:tc>
          <w:tcPr>
            <w:tcW w:type="dxa" w:w="312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Shows directly whether the guarantee holds</w:t>
            </w:r>
          </w:p>
        </w:tc>
      </w:tr>
      <w:tr>
        <w:trPr>
          <w:cantSplit/>
        </w:trPr>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Mean latency</w:t>
            </w:r>
          </w:p>
        </w:tc>
        <w:tc>
          <w:tcPr>
            <w:tcW w:type="dxa" w:w="4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Receive time minus the publisher's timestamp, averaged over received messages. A retransmitted message keeps its original timestamp</w:t>
            </w:r>
          </w:p>
        </w:tc>
        <w:tc>
          <w:tcPr>
            <w:tcW w:type="dxa" w:w="312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Shows the time cost of retries</w:t>
            </w:r>
          </w:p>
        </w:tc>
      </w:tr>
      <w:tr>
        <w:trPr>
          <w:cantSplit/>
        </w:trPr>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Throughput</w:t>
            </w:r>
          </w:p>
        </w:tc>
        <w:tc>
          <w:tcPr>
            <w:tcW w:type="dxa" w:w="4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Messages received per second, from the first publish to the last receive</w:t>
            </w:r>
          </w:p>
        </w:tc>
        <w:tc>
          <w:tcPr>
            <w:tcW w:type="dxa" w:w="312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Shows the effect of batching, load and payload size</w:t>
            </w:r>
          </w:p>
        </w:tc>
      </w:tr>
      <w:tr>
        <w:trPr>
          <w:cantSplit/>
        </w:trPr>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Retransmissions</w:t>
            </w:r>
          </w:p>
        </w:tc>
        <w:tc>
          <w:tcPr>
            <w:tcW w:type="dxa" w:w="4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Publisher retries plus broker retransmissions to subscribers</w:t>
            </w:r>
          </w:p>
        </w:tc>
        <w:tc>
          <w:tcPr>
            <w:tcW w:type="dxa" w:w="312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Measures the extra traffic QoS 1 creates</w:t>
            </w:r>
          </w:p>
        </w:tc>
      </w:tr>
      <w:tr>
        <w:trPr>
          <w:cantSplit/>
        </w:trPr>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Duplicates</w:t>
            </w:r>
          </w:p>
        </w:tc>
        <w:tc>
          <w:tcPr>
            <w:tcW w:type="dxa" w:w="4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Repeated copies of a delivery seen by a subscriber</w:t>
            </w:r>
          </w:p>
        </w:tc>
        <w:tc>
          <w:tcPr>
            <w:tcW w:type="dxa" w:w="312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Measures the side effect of at-least-once delivery</w:t>
            </w:r>
          </w:p>
        </w:tc>
      </w:tr>
    </w:tbl>
    <w:p>
      <w:pPr>
        <w:keepNext/>
        <w:spacing w:after="120" w:before="200" w:line="360"/>
      </w:pPr>
      <w:bookmarkStart w:name="bm24" w:id="24"/>
      <w:r>
        <w:rPr>
          <w:rFonts w:ascii="Times New Roman" w:cs="Times New Roman" w:eastAsia="Times New Roman" w:hAnsi="Times New Roman"/>
          <w:b/>
          <w:bCs/>
          <w:sz w:val="24"/>
          <w:szCs w:val="24"/>
        </w:rPr>
        <w:t xml:space="preserve">5.2  Scenarios and parameter values</w:t>
      </w:r>
      <w:bookmarkEnd w:id="24"/>
    </w:p>
    <w:p>
      <w:pPr>
        <w:keepNext/>
        <w:spacing w:after="80" w:before="160" w:line="276"/>
        <w:jc w:val="center"/>
      </w:pPr>
      <w:r>
        <w:rPr>
          <w:rFonts w:ascii="Times New Roman" w:cs="Times New Roman" w:eastAsia="Times New Roman" w:hAnsi="Times New Roman"/>
          <w:b/>
          <w:bCs/>
          <w:sz w:val="22"/>
          <w:szCs w:val="22"/>
        </w:rPr>
        <w:t xml:space="preserve">Table 5.2  Scenarios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1300"/>
        <w:gridCol w:w="1800"/>
        <w:gridCol w:w="2200"/>
        <w:gridCol w:w="1526"/>
      </w:tblGrid>
      <w:tr>
        <w:trPr>
          <w:cantSplit/>
          <w:tblHeader/>
        </w:trPr>
        <w:tc>
          <w:tcPr>
            <w:tcW w:type="dxa" w:w="22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vAlign w:val="center"/>
          </w:tcPr>
          <w:p>
            <w:pPr>
              <w:spacing w:after="0" w:line="252"/>
              <w:jc w:val="center"/>
            </w:pPr>
            <w:r>
              <w:rPr>
                <w:rFonts w:ascii="Times New Roman" w:cs="Times New Roman" w:eastAsia="Times New Roman" w:hAnsi="Times New Roman"/>
                <w:b/>
                <w:bCs/>
                <w:sz w:val="21"/>
                <w:szCs w:val="21"/>
              </w:rPr>
              <w:t xml:space="preserve">Scenario</w:t>
            </w:r>
          </w:p>
        </w:tc>
        <w:tc>
          <w:tcPr>
            <w:tcW w:type="dxa" w:w="13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vAlign w:val="center"/>
          </w:tcPr>
          <w:p>
            <w:pPr>
              <w:spacing w:after="0" w:line="252"/>
              <w:jc w:val="center"/>
            </w:pPr>
            <w:r>
              <w:rPr>
                <w:rFonts w:ascii="Times New Roman" w:cs="Times New Roman" w:eastAsia="Times New Roman" w:hAnsi="Times New Roman"/>
                <w:b/>
                <w:bCs/>
                <w:sz w:val="21"/>
                <w:szCs w:val="21"/>
              </w:rPr>
              <w:t xml:space="preserve">Loss rate</w:t>
            </w:r>
          </w:p>
        </w:tc>
        <w:tc>
          <w:tcPr>
            <w:tcW w:type="dxa" w:w="18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vAlign w:val="center"/>
          </w:tcPr>
          <w:p>
            <w:pPr>
              <w:spacing w:after="0" w:line="252"/>
              <w:jc w:val="center"/>
            </w:pPr>
            <w:r>
              <w:rPr>
                <w:rFonts w:ascii="Times New Roman" w:cs="Times New Roman" w:eastAsia="Times New Roman" w:hAnsi="Times New Roman"/>
                <w:b/>
                <w:bCs/>
                <w:sz w:val="21"/>
                <w:szCs w:val="21"/>
              </w:rPr>
              <w:t xml:space="preserve">Subscribers</w:t>
            </w:r>
          </w:p>
        </w:tc>
        <w:tc>
          <w:tcPr>
            <w:tcW w:type="dxa" w:w="22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vAlign w:val="center"/>
          </w:tcPr>
          <w:p>
            <w:pPr>
              <w:spacing w:after="0" w:line="252"/>
              <w:jc w:val="center"/>
            </w:pPr>
            <w:r>
              <w:rPr>
                <w:rFonts w:ascii="Times New Roman" w:cs="Times New Roman" w:eastAsia="Times New Roman" w:hAnsi="Times New Roman"/>
                <w:b/>
                <w:bCs/>
                <w:sz w:val="21"/>
                <w:szCs w:val="21"/>
              </w:rPr>
              <w:t xml:space="preserve">Payload</w:t>
            </w:r>
          </w:p>
        </w:tc>
        <w:tc>
          <w:tcPr>
            <w:tcW w:type="dxa" w:w="1526"/>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vAlign w:val="center"/>
          </w:tcPr>
          <w:p>
            <w:pPr>
              <w:spacing w:after="0" w:line="252"/>
              <w:jc w:val="center"/>
            </w:pPr>
            <w:r>
              <w:rPr>
                <w:rFonts w:ascii="Times New Roman" w:cs="Times New Roman" w:eastAsia="Times New Roman" w:hAnsi="Times New Roman"/>
                <w:b/>
                <w:bCs/>
                <w:sz w:val="21"/>
                <w:szCs w:val="21"/>
              </w:rPr>
              <w:t xml:space="preserve">QoS</w:t>
            </w:r>
          </w:p>
        </w:tc>
      </w:tr>
      <w:tr>
        <w:trPr>
          <w:cantSplit/>
        </w:trPr>
        <w:tc>
          <w:tcPr>
            <w:tcW w:type="dxa" w:w="2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1"/>
                <w:szCs w:val="21"/>
              </w:rPr>
              <w:t xml:space="preserve">S0, no loss</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1"/>
                <w:szCs w:val="21"/>
              </w:rPr>
              <w:t xml:space="preserve">0%</w:t>
            </w:r>
          </w:p>
        </w:tc>
        <w:tc>
          <w:tcPr>
            <w:tcW w:type="dxa" w:w="1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1"/>
                <w:szCs w:val="21"/>
              </w:rPr>
              <w:t xml:space="preserve">1</w:t>
            </w:r>
          </w:p>
        </w:tc>
        <w:tc>
          <w:tcPr>
            <w:tcW w:type="dxa" w:w="2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1"/>
                <w:szCs w:val="21"/>
              </w:rPr>
              <w:t xml:space="preserve">64 B</w:t>
            </w:r>
          </w:p>
        </w:tc>
        <w:tc>
          <w:tcPr>
            <w:tcW w:type="dxa" w:w="152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1"/>
                <w:szCs w:val="21"/>
              </w:rPr>
              <w:t xml:space="preserve">0 and 1</w:t>
            </w:r>
          </w:p>
        </w:tc>
      </w:tr>
      <w:tr>
        <w:trPr>
          <w:cantSplit/>
        </w:trPr>
        <w:tc>
          <w:tcPr>
            <w:tcW w:type="dxa" w:w="2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1"/>
                <w:szCs w:val="21"/>
              </w:rPr>
              <w:t xml:space="preserve">S1, low loss</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1"/>
                <w:szCs w:val="21"/>
              </w:rPr>
              <w:t xml:space="preserve">5%</w:t>
            </w:r>
          </w:p>
        </w:tc>
        <w:tc>
          <w:tcPr>
            <w:tcW w:type="dxa" w:w="1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1"/>
                <w:szCs w:val="21"/>
              </w:rPr>
              <w:t xml:space="preserve">1</w:t>
            </w:r>
          </w:p>
        </w:tc>
        <w:tc>
          <w:tcPr>
            <w:tcW w:type="dxa" w:w="2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1"/>
                <w:szCs w:val="21"/>
              </w:rPr>
              <w:t xml:space="preserve">64 B</w:t>
            </w:r>
          </w:p>
        </w:tc>
        <w:tc>
          <w:tcPr>
            <w:tcW w:type="dxa" w:w="152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1"/>
                <w:szCs w:val="21"/>
              </w:rPr>
              <w:t xml:space="preserve">0 and 1</w:t>
            </w:r>
          </w:p>
        </w:tc>
      </w:tr>
      <w:tr>
        <w:trPr>
          <w:cantSplit/>
        </w:trPr>
        <w:tc>
          <w:tcPr>
            <w:tcW w:type="dxa" w:w="2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1"/>
                <w:szCs w:val="21"/>
              </w:rPr>
              <w:t xml:space="preserve">S2, medium loss</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1"/>
                <w:szCs w:val="21"/>
              </w:rPr>
              <w:t xml:space="preserve">10%</w:t>
            </w:r>
          </w:p>
        </w:tc>
        <w:tc>
          <w:tcPr>
            <w:tcW w:type="dxa" w:w="1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1"/>
                <w:szCs w:val="21"/>
              </w:rPr>
              <w:t xml:space="preserve">1</w:t>
            </w:r>
          </w:p>
        </w:tc>
        <w:tc>
          <w:tcPr>
            <w:tcW w:type="dxa" w:w="2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1"/>
                <w:szCs w:val="21"/>
              </w:rPr>
              <w:t xml:space="preserve">64 B</w:t>
            </w:r>
          </w:p>
        </w:tc>
        <w:tc>
          <w:tcPr>
            <w:tcW w:type="dxa" w:w="152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1"/>
                <w:szCs w:val="21"/>
              </w:rPr>
              <w:t xml:space="preserve">0 and 1</w:t>
            </w:r>
          </w:p>
        </w:tc>
      </w:tr>
      <w:tr>
        <w:trPr>
          <w:cantSplit/>
        </w:trPr>
        <w:tc>
          <w:tcPr>
            <w:tcW w:type="dxa" w:w="2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1"/>
                <w:szCs w:val="21"/>
              </w:rPr>
              <w:t xml:space="preserve">S3, high loss</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1"/>
                <w:szCs w:val="21"/>
              </w:rPr>
              <w:t xml:space="preserve">20%</w:t>
            </w:r>
          </w:p>
        </w:tc>
        <w:tc>
          <w:tcPr>
            <w:tcW w:type="dxa" w:w="1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1"/>
                <w:szCs w:val="21"/>
              </w:rPr>
              <w:t xml:space="preserve">1</w:t>
            </w:r>
          </w:p>
        </w:tc>
        <w:tc>
          <w:tcPr>
            <w:tcW w:type="dxa" w:w="2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1"/>
                <w:szCs w:val="21"/>
              </w:rPr>
              <w:t xml:space="preserve">64 B</w:t>
            </w:r>
          </w:p>
        </w:tc>
        <w:tc>
          <w:tcPr>
            <w:tcW w:type="dxa" w:w="152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1"/>
                <w:szCs w:val="21"/>
              </w:rPr>
              <w:t xml:space="preserve">0 and 1</w:t>
            </w:r>
          </w:p>
        </w:tc>
      </w:tr>
      <w:tr>
        <w:trPr>
          <w:cantSplit/>
        </w:trPr>
        <w:tc>
          <w:tcPr>
            <w:tcW w:type="dxa" w:w="2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1"/>
                <w:szCs w:val="21"/>
              </w:rPr>
              <w:t xml:space="preserve">Scalability</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1"/>
                <w:szCs w:val="21"/>
              </w:rPr>
              <w:t xml:space="preserve">0%</w:t>
            </w:r>
          </w:p>
        </w:tc>
        <w:tc>
          <w:tcPr>
            <w:tcW w:type="dxa" w:w="1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1"/>
                <w:szCs w:val="21"/>
              </w:rPr>
              <w:t xml:space="preserve">10, 50, 100</w:t>
            </w:r>
          </w:p>
        </w:tc>
        <w:tc>
          <w:tcPr>
            <w:tcW w:type="dxa" w:w="2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1"/>
                <w:szCs w:val="21"/>
              </w:rPr>
              <w:t xml:space="preserve">64 B</w:t>
            </w:r>
          </w:p>
        </w:tc>
        <w:tc>
          <w:tcPr>
            <w:tcW w:type="dxa" w:w="152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1"/>
                <w:szCs w:val="21"/>
              </w:rPr>
              <w:t xml:space="preserve">1</w:t>
            </w:r>
          </w:p>
        </w:tc>
      </w:tr>
      <w:tr>
        <w:trPr>
          <w:cantSplit/>
        </w:trPr>
        <w:tc>
          <w:tcPr>
            <w:tcW w:type="dxa" w:w="2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1"/>
                <w:szCs w:val="21"/>
              </w:rPr>
              <w:t xml:space="preserve">Payload size</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1"/>
                <w:szCs w:val="21"/>
              </w:rPr>
              <w:t xml:space="preserve">0%</w:t>
            </w:r>
          </w:p>
        </w:tc>
        <w:tc>
          <w:tcPr>
            <w:tcW w:type="dxa" w:w="1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1"/>
                <w:szCs w:val="21"/>
              </w:rPr>
              <w:t xml:space="preserve">1</w:t>
            </w:r>
          </w:p>
        </w:tc>
        <w:tc>
          <w:tcPr>
            <w:tcW w:type="dxa" w:w="2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1"/>
                <w:szCs w:val="21"/>
              </w:rPr>
              <w:t xml:space="preserve">64 B, 1 KB, 16 KB</w:t>
            </w:r>
          </w:p>
        </w:tc>
        <w:tc>
          <w:tcPr>
            <w:tcW w:type="dxa" w:w="152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1"/>
                <w:szCs w:val="21"/>
              </w:rPr>
              <w:t xml:space="preserve">1</w:t>
            </w:r>
          </w:p>
        </w:tc>
      </w:tr>
    </w:tbl>
    <w:p>
      <w:pPr>
        <w:spacing w:after="120" w:line="360"/>
        <w:jc w:val="both"/>
      </w:pPr>
      <w:r>
        <w:rPr>
          <w:rFonts w:ascii="Times New Roman" w:cs="Times New Roman" w:eastAsia="Times New Roman" w:hAnsi="Times New Roman"/>
          <w:sz w:val="24"/>
          <w:szCs w:val="24"/>
        </w:rPr>
        <w:t xml:space="preserve">Each scenario was run three times with 300 messages. In the loss scenarios the baseline is QoS 0 and the proposed mechanism is QoS 1.</w:t>
      </w:r>
    </w:p>
    <w:p>
      <w:pPr>
        <w:keepNext/>
        <w:spacing w:after="120" w:before="200" w:line="360"/>
      </w:pPr>
      <w:bookmarkStart w:name="bm25" w:id="25"/>
      <w:r>
        <w:rPr>
          <w:rFonts w:ascii="Times New Roman" w:cs="Times New Roman" w:eastAsia="Times New Roman" w:hAnsi="Times New Roman"/>
          <w:b/>
          <w:bCs/>
          <w:sz w:val="24"/>
          <w:szCs w:val="24"/>
        </w:rPr>
        <w:t xml:space="preserve">5.3  Results: tables and graphs, baseline vs proposed (mean of repeated runs)</w:t>
      </w:r>
      <w:bookmarkEnd w:id="25"/>
    </w:p>
    <w:p>
      <w:pPr>
        <w:keepNext/>
        <w:spacing w:after="80" w:before="160" w:line="276"/>
        <w:jc w:val="center"/>
      </w:pPr>
      <w:r>
        <w:rPr>
          <w:rFonts w:ascii="Times New Roman" w:cs="Times New Roman" w:eastAsia="Times New Roman" w:hAnsi="Times New Roman"/>
          <w:b/>
          <w:bCs/>
          <w:sz w:val="22"/>
          <w:szCs w:val="22"/>
        </w:rPr>
        <w:t xml:space="preserve">Table 5.3  Baseline (QoS 0) against proposed (QoS 1), mean ± SD of 3 runs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1700"/>
        <w:gridCol w:w="1900"/>
        <w:gridCol w:w="1900"/>
        <w:gridCol w:w="1626"/>
      </w:tblGrid>
      <w:tr>
        <w:trPr>
          <w:cantSplit/>
          <w:tblHeader/>
        </w:trPr>
        <w:tc>
          <w:tcPr>
            <w:tcW w:type="dxa" w:w="19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vAlign w:val="center"/>
          </w:tcPr>
          <w:p>
            <w:pPr>
              <w:spacing w:after="0" w:line="252"/>
              <w:jc w:val="center"/>
            </w:pPr>
            <w:r>
              <w:rPr>
                <w:rFonts w:ascii="Times New Roman" w:cs="Times New Roman" w:eastAsia="Times New Roman" w:hAnsi="Times New Roman"/>
                <w:b/>
                <w:bCs/>
                <w:sz w:val="20"/>
                <w:szCs w:val="20"/>
              </w:rPr>
              <w:t xml:space="preserve">Scenario</w:t>
            </w:r>
          </w:p>
        </w:tc>
        <w:tc>
          <w:tcPr>
            <w:tcW w:type="dxa" w:w="17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vAlign w:val="center"/>
          </w:tcPr>
          <w:p>
            <w:pPr>
              <w:spacing w:after="0" w:line="252"/>
              <w:jc w:val="center"/>
            </w:pPr>
            <w:r>
              <w:rPr>
                <w:rFonts w:ascii="Times New Roman" w:cs="Times New Roman" w:eastAsia="Times New Roman" w:hAnsi="Times New Roman"/>
                <w:b/>
                <w:bCs/>
                <w:sz w:val="20"/>
                <w:szCs w:val="20"/>
              </w:rPr>
              <w:t xml:space="preserve">Metric</w:t>
            </w:r>
          </w:p>
        </w:tc>
        <w:tc>
          <w:tcPr>
            <w:tcW w:type="dxa" w:w="19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vAlign w:val="center"/>
          </w:tcPr>
          <w:p>
            <w:pPr>
              <w:spacing w:after="0" w:line="252"/>
              <w:jc w:val="center"/>
            </w:pPr>
            <w:r>
              <w:rPr>
                <w:rFonts w:ascii="Times New Roman" w:cs="Times New Roman" w:eastAsia="Times New Roman" w:hAnsi="Times New Roman"/>
                <w:b/>
                <w:bCs/>
                <w:sz w:val="20"/>
                <w:szCs w:val="20"/>
              </w:rPr>
              <w:t xml:space="preserve">Baseline (mean ± SD)</w:t>
            </w:r>
          </w:p>
        </w:tc>
        <w:tc>
          <w:tcPr>
            <w:tcW w:type="dxa" w:w="19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vAlign w:val="center"/>
          </w:tcPr>
          <w:p>
            <w:pPr>
              <w:spacing w:after="0" w:line="252"/>
              <w:jc w:val="center"/>
            </w:pPr>
            <w:r>
              <w:rPr>
                <w:rFonts w:ascii="Times New Roman" w:cs="Times New Roman" w:eastAsia="Times New Roman" w:hAnsi="Times New Roman"/>
                <w:b/>
                <w:bCs/>
                <w:sz w:val="20"/>
                <w:szCs w:val="20"/>
              </w:rPr>
              <w:t xml:space="preserve">Proposed (mean ± SD)</w:t>
            </w:r>
          </w:p>
        </w:tc>
        <w:tc>
          <w:tcPr>
            <w:tcW w:type="dxa" w:w="1626"/>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vAlign w:val="center"/>
          </w:tcPr>
          <w:p>
            <w:pPr>
              <w:spacing w:after="0" w:line="252"/>
              <w:jc w:val="center"/>
            </w:pPr>
            <w:r>
              <w:rPr>
                <w:rFonts w:ascii="Times New Roman" w:cs="Times New Roman" w:eastAsia="Times New Roman" w:hAnsi="Times New Roman"/>
                <w:b/>
                <w:bCs/>
                <w:sz w:val="20"/>
                <w:szCs w:val="20"/>
              </w:rPr>
              <w:t xml:space="preserve">Improvement (%)</w:t>
            </w:r>
          </w:p>
        </w:tc>
      </w:tr>
      <w:tr>
        <w:trPr>
          <w:cantSplit/>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0"/>
                <w:szCs w:val="20"/>
              </w:rPr>
              <w:t xml:space="preserve">S0 (no loss)</w:t>
            </w:r>
          </w:p>
        </w:tc>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0"/>
                <w:szCs w:val="20"/>
              </w:rPr>
              <w:t xml:space="preserve">Delivery ratio (%)</w:t>
            </w:r>
          </w:p>
        </w:tc>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0"/>
                <w:szCs w:val="20"/>
              </w:rPr>
              <w:t xml:space="preserve">100.0 ± 0.0</w:t>
            </w:r>
          </w:p>
        </w:tc>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0"/>
                <w:szCs w:val="20"/>
              </w:rPr>
              <w:t xml:space="preserve">100.0 ± 0.0</w:t>
            </w:r>
          </w:p>
        </w:tc>
        <w:tc>
          <w:tcPr>
            <w:tcW w:type="dxa" w:w="162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0"/>
                <w:szCs w:val="20"/>
              </w:rPr>
              <w:t xml:space="preserve">+0.0</w:t>
            </w:r>
          </w:p>
        </w:tc>
      </w:tr>
      <w:tr>
        <w:trPr>
          <w:cantSplit/>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p>
        </w:tc>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0"/>
                <w:szCs w:val="20"/>
              </w:rPr>
              <w:t xml:space="preserve">Mean latency (ms)</w:t>
            </w:r>
          </w:p>
        </w:tc>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0"/>
                <w:szCs w:val="20"/>
              </w:rPr>
              <w:t xml:space="preserve">0.9 ± 0.3</w:t>
            </w:r>
          </w:p>
        </w:tc>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0"/>
                <w:szCs w:val="20"/>
              </w:rPr>
              <w:t xml:space="preserve">2.0 ± 0.3</w:t>
            </w:r>
          </w:p>
        </w:tc>
        <w:tc>
          <w:tcPr>
            <w:tcW w:type="dxa" w:w="162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0"/>
                <w:szCs w:val="20"/>
              </w:rPr>
              <w:t xml:space="preserve">-134</w:t>
            </w:r>
          </w:p>
        </w:tc>
      </w:tr>
      <w:tr>
        <w:trPr>
          <w:cantSplit/>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0"/>
                <w:szCs w:val="20"/>
              </w:rPr>
              <w:t xml:space="preserve">S1 (low load, 5% loss)</w:t>
            </w:r>
          </w:p>
        </w:tc>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0"/>
                <w:szCs w:val="20"/>
              </w:rPr>
              <w:t xml:space="preserve">Delivery ratio (%)</w:t>
            </w:r>
          </w:p>
        </w:tc>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0"/>
                <w:szCs w:val="20"/>
              </w:rPr>
              <w:t xml:space="preserve">89.4 ± 1.9</w:t>
            </w:r>
          </w:p>
        </w:tc>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0"/>
                <w:szCs w:val="20"/>
              </w:rPr>
              <w:t xml:space="preserve">100.0 ± 0.0</w:t>
            </w:r>
          </w:p>
        </w:tc>
        <w:tc>
          <w:tcPr>
            <w:tcW w:type="dxa" w:w="162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0"/>
                <w:szCs w:val="20"/>
              </w:rPr>
              <w:t xml:space="preserve">+11.8</w:t>
            </w:r>
          </w:p>
        </w:tc>
      </w:tr>
      <w:tr>
        <w:trPr>
          <w:cantSplit/>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p>
        </w:tc>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0"/>
                <w:szCs w:val="20"/>
              </w:rPr>
              <w:t xml:space="preserve">Mean latency (ms)</w:t>
            </w:r>
          </w:p>
        </w:tc>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0"/>
                <w:szCs w:val="20"/>
              </w:rPr>
              <w:t xml:space="preserve">2.5 ± 0.6</w:t>
            </w:r>
          </w:p>
        </w:tc>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0"/>
                <w:szCs w:val="20"/>
              </w:rPr>
              <w:t xml:space="preserve">24.4 ± 5.5</w:t>
            </w:r>
          </w:p>
        </w:tc>
        <w:tc>
          <w:tcPr>
            <w:tcW w:type="dxa" w:w="162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0"/>
                <w:szCs w:val="20"/>
              </w:rPr>
              <w:t xml:space="preserve">-869</w:t>
            </w:r>
          </w:p>
        </w:tc>
      </w:tr>
      <w:tr>
        <w:trPr>
          <w:cantSplit/>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0"/>
                <w:szCs w:val="20"/>
              </w:rPr>
              <w:t xml:space="preserve">S2 (medium load, 10% loss)</w:t>
            </w:r>
          </w:p>
        </w:tc>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0"/>
                <w:szCs w:val="20"/>
              </w:rPr>
              <w:t xml:space="preserve">Delivery ratio (%)</w:t>
            </w:r>
          </w:p>
        </w:tc>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0"/>
                <w:szCs w:val="20"/>
              </w:rPr>
              <w:t xml:space="preserve">82.6 ± 2.2</w:t>
            </w:r>
          </w:p>
        </w:tc>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0"/>
                <w:szCs w:val="20"/>
              </w:rPr>
              <w:t xml:space="preserve">100.0 ± 0.0</w:t>
            </w:r>
          </w:p>
        </w:tc>
        <w:tc>
          <w:tcPr>
            <w:tcW w:type="dxa" w:w="162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0"/>
                <w:szCs w:val="20"/>
              </w:rPr>
              <w:t xml:space="preserve">+21.1</w:t>
            </w:r>
          </w:p>
        </w:tc>
      </w:tr>
      <w:tr>
        <w:trPr>
          <w:cantSplit/>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p>
        </w:tc>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0"/>
                <w:szCs w:val="20"/>
              </w:rPr>
              <w:t xml:space="preserve">Mean latency (ms)</w:t>
            </w:r>
          </w:p>
        </w:tc>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0"/>
                <w:szCs w:val="20"/>
              </w:rPr>
              <w:t xml:space="preserve">4.3 ± 2.5</w:t>
            </w:r>
          </w:p>
        </w:tc>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0"/>
                <w:szCs w:val="20"/>
              </w:rPr>
              <w:t xml:space="preserve">48.9 ± 6.4</w:t>
            </w:r>
          </w:p>
        </w:tc>
        <w:tc>
          <w:tcPr>
            <w:tcW w:type="dxa" w:w="162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0"/>
                <w:szCs w:val="20"/>
              </w:rPr>
              <w:t xml:space="preserve">-1026</w:t>
            </w:r>
          </w:p>
        </w:tc>
      </w:tr>
      <w:tr>
        <w:trPr>
          <w:cantSplit/>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0"/>
                <w:szCs w:val="20"/>
              </w:rPr>
              <w:t xml:space="preserve">S3 (high load, 20% loss)</w:t>
            </w:r>
          </w:p>
        </w:tc>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0"/>
                <w:szCs w:val="20"/>
              </w:rPr>
              <w:t xml:space="preserve">Delivery ratio (%)</w:t>
            </w:r>
          </w:p>
        </w:tc>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0"/>
                <w:szCs w:val="20"/>
              </w:rPr>
              <w:t xml:space="preserve">63.8 ± 1.0</w:t>
            </w:r>
          </w:p>
        </w:tc>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0"/>
                <w:szCs w:val="20"/>
              </w:rPr>
              <w:t xml:space="preserve">100.0 ± 0.0</w:t>
            </w:r>
          </w:p>
        </w:tc>
        <w:tc>
          <w:tcPr>
            <w:tcW w:type="dxa" w:w="162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0"/>
                <w:szCs w:val="20"/>
              </w:rPr>
              <w:t xml:space="preserve">+56.8</w:t>
            </w:r>
          </w:p>
        </w:tc>
      </w:tr>
      <w:tr>
        <w:trPr>
          <w:cantSplit/>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p>
        </w:tc>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0"/>
                <w:szCs w:val="20"/>
              </w:rPr>
              <w:t xml:space="preserve">Mean latency (ms)</w:t>
            </w:r>
          </w:p>
        </w:tc>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0"/>
                <w:szCs w:val="20"/>
              </w:rPr>
              <w:t xml:space="preserve">2.3 ± 0.9</w:t>
            </w:r>
          </w:p>
        </w:tc>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0"/>
                <w:szCs w:val="20"/>
              </w:rPr>
              <w:t xml:space="preserve">104.7 ± 6.1</w:t>
            </w:r>
          </w:p>
        </w:tc>
        <w:tc>
          <w:tcPr>
            <w:tcW w:type="dxa" w:w="162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0"/>
                <w:szCs w:val="20"/>
              </w:rPr>
              <w:t xml:space="preserve">-4511</w:t>
            </w:r>
          </w:p>
        </w:tc>
      </w:tr>
    </w:tbl>
    <w:p>
      <w:pPr>
        <w:spacing w:after="120" w:before="100" w:line="360"/>
        <w:jc w:val="both"/>
      </w:pPr>
      <w:r>
        <w:rPr>
          <w:rFonts w:ascii="Times New Roman" w:cs="Times New Roman" w:eastAsia="Times New Roman" w:hAnsi="Times New Roman"/>
          <w:sz w:val="24"/>
          <w:szCs w:val="24"/>
        </w:rPr>
        <w:t xml:space="preserve">Improvement is the relative gain of QoS 1 over QoS 0 for the delivery ratio. For latency it is the reduction in latency, so a negative value means QoS 1 is slower. QoS 1 is much slower than QoS 0 in every scenario, which is the price of the guarantee.</w:t>
      </w:r>
    </w:p>
    <w:p>
      <w:pPr>
        <w:keepNext/>
        <w:spacing w:after="40" w:before="120"/>
        <w:jc w:val="center"/>
      </w:pPr>
      <w:r>
        <w:drawing>
          <wp:inline distT="0" distB="0" distL="0" distR="0">
            <wp:extent cx="3429000" cy="2286000"/>
            <wp:effectExtent t="0" r="0" b="0" l="0"/>
            <wp:docPr id="6" name="figure" descr="figure"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429000" cy="2286000"/>
                    </a:xfrm>
                    <a:prstGeom prst="rect">
                      <a:avLst/>
                    </a:prstGeom>
                  </pic:spPr>
                </pic:pic>
              </a:graphicData>
            </a:graphic>
          </wp:inline>
        </w:drawing>
      </w:r>
    </w:p>
    <w:p>
      <w:pPr>
        <w:spacing w:after="200" w:before="60" w:line="276"/>
        <w:jc w:val="center"/>
      </w:pPr>
      <w:r>
        <w:rPr>
          <w:rFonts w:ascii="Times New Roman" w:cs="Times New Roman" w:eastAsia="Times New Roman" w:hAnsi="Times New Roman"/>
          <w:b/>
          <w:bCs/>
          <w:sz w:val="22"/>
          <w:szCs w:val="22"/>
        </w:rPr>
        <w:t xml:space="preserve">Figure 5.1  Delivery ratio against loss</w:t>
      </w:r>
    </w:p>
    <w:p>
      <w:pPr>
        <w:keepNext/>
        <w:spacing w:after="40" w:before="120"/>
        <w:jc w:val="center"/>
      </w:pPr>
      <w:r>
        <w:drawing>
          <wp:inline distT="0" distB="0" distL="0" distR="0">
            <wp:extent cx="3429000" cy="2286000"/>
            <wp:effectExtent t="0" r="0" b="0" l="0"/>
            <wp:docPr id="7" name="figure" descr="figure"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429000" cy="2286000"/>
                    </a:xfrm>
                    <a:prstGeom prst="rect">
                      <a:avLst/>
                    </a:prstGeom>
                  </pic:spPr>
                </pic:pic>
              </a:graphicData>
            </a:graphic>
          </wp:inline>
        </w:drawing>
      </w:r>
    </w:p>
    <w:p>
      <w:pPr>
        <w:spacing w:after="200" w:before="60" w:line="276"/>
        <w:jc w:val="center"/>
      </w:pPr>
      <w:r>
        <w:rPr>
          <w:rFonts w:ascii="Times New Roman" w:cs="Times New Roman" w:eastAsia="Times New Roman" w:hAnsi="Times New Roman"/>
          <w:b/>
          <w:bCs/>
          <w:sz w:val="22"/>
          <w:szCs w:val="22"/>
        </w:rPr>
        <w:t xml:space="preserve">Figure 5.2  Mean latency against loss</w:t>
      </w:r>
    </w:p>
    <w:p>
      <w:pPr>
        <w:keepNext/>
        <w:spacing w:after="80" w:before="160" w:line="276"/>
        <w:jc w:val="center"/>
      </w:pPr>
      <w:r>
        <w:rPr>
          <w:rFonts w:ascii="Times New Roman" w:cs="Times New Roman" w:eastAsia="Times New Roman" w:hAnsi="Times New Roman"/>
          <w:b/>
          <w:bCs/>
          <w:sz w:val="22"/>
          <w:szCs w:val="22"/>
        </w:rPr>
        <w:t xml:space="preserve">Table 5.4  QoS 1 overhead per 300 messages, mean ± SD of 3 runs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1500"/>
        <w:gridCol w:w="1500"/>
        <w:gridCol w:w="1700"/>
        <w:gridCol w:w="1800"/>
        <w:gridCol w:w="1726"/>
      </w:tblGrid>
      <w:tr>
        <w:trPr>
          <w:cantSplit/>
          <w:tblHeader/>
        </w:trPr>
        <w:tc>
          <w:tcPr>
            <w:tcW w:type="dxa" w:w="8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vAlign w:val="center"/>
          </w:tcPr>
          <w:p>
            <w:pPr>
              <w:spacing w:after="0" w:line="252"/>
              <w:jc w:val="center"/>
            </w:pPr>
            <w:r>
              <w:rPr>
                <w:rFonts w:ascii="Times New Roman" w:cs="Times New Roman" w:eastAsia="Times New Roman" w:hAnsi="Times New Roman"/>
                <w:b/>
                <w:bCs/>
                <w:sz w:val="19"/>
                <w:szCs w:val="19"/>
              </w:rPr>
              <w:t xml:space="preserve">Loss</w:t>
            </w:r>
          </w:p>
        </w:tc>
        <w:tc>
          <w:tcPr>
            <w:tcW w:type="dxa" w:w="15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vAlign w:val="center"/>
          </w:tcPr>
          <w:p>
            <w:pPr>
              <w:spacing w:after="0" w:line="252"/>
              <w:jc w:val="center"/>
            </w:pPr>
            <w:r>
              <w:rPr>
                <w:rFonts w:ascii="Times New Roman" w:cs="Times New Roman" w:eastAsia="Times New Roman" w:hAnsi="Times New Roman"/>
                <w:b/>
                <w:bCs/>
                <w:sz w:val="19"/>
                <w:szCs w:val="19"/>
              </w:rPr>
              <w:t xml:space="preserve">Publisher retries</w:t>
            </w:r>
          </w:p>
        </w:tc>
        <w:tc>
          <w:tcPr>
            <w:tcW w:type="dxa" w:w="15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vAlign w:val="center"/>
          </w:tcPr>
          <w:p>
            <w:pPr>
              <w:spacing w:after="0" w:line="252"/>
              <w:jc w:val="center"/>
            </w:pPr>
            <w:r>
              <w:rPr>
                <w:rFonts w:ascii="Times New Roman" w:cs="Times New Roman" w:eastAsia="Times New Roman" w:hAnsi="Times New Roman"/>
                <w:b/>
                <w:bCs/>
                <w:sz w:val="19"/>
                <w:szCs w:val="19"/>
              </w:rPr>
              <w:t xml:space="preserve">Broker retransmits</w:t>
            </w:r>
          </w:p>
        </w:tc>
        <w:tc>
          <w:tcPr>
            <w:tcW w:type="dxa" w:w="17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vAlign w:val="center"/>
          </w:tcPr>
          <w:p>
            <w:pPr>
              <w:spacing w:after="0" w:line="252"/>
              <w:jc w:val="center"/>
            </w:pPr>
            <w:r>
              <w:rPr>
                <w:rFonts w:ascii="Times New Roman" w:cs="Times New Roman" w:eastAsia="Times New Roman" w:hAnsi="Times New Roman"/>
                <w:b/>
                <w:bCs/>
                <w:sz w:val="19"/>
                <w:szCs w:val="19"/>
              </w:rPr>
              <w:t xml:space="preserve">Total retransmissions</w:t>
            </w:r>
          </w:p>
        </w:tc>
        <w:tc>
          <w:tcPr>
            <w:tcW w:type="dxa" w:w="18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vAlign w:val="center"/>
          </w:tcPr>
          <w:p>
            <w:pPr>
              <w:spacing w:after="0" w:line="252"/>
              <w:jc w:val="center"/>
            </w:pPr>
            <w:r>
              <w:rPr>
                <w:rFonts w:ascii="Times New Roman" w:cs="Times New Roman" w:eastAsia="Times New Roman" w:hAnsi="Times New Roman"/>
                <w:b/>
                <w:bCs/>
                <w:sz w:val="19"/>
                <w:szCs w:val="19"/>
              </w:rPr>
              <w:t xml:space="preserve">Duplicates at subscriber</w:t>
            </w:r>
          </w:p>
        </w:tc>
        <w:tc>
          <w:tcPr>
            <w:tcW w:type="dxa" w:w="1726"/>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vAlign w:val="center"/>
          </w:tcPr>
          <w:p>
            <w:pPr>
              <w:spacing w:after="0" w:line="252"/>
              <w:jc w:val="center"/>
            </w:pPr>
            <w:r>
              <w:rPr>
                <w:rFonts w:ascii="Times New Roman" w:cs="Times New Roman" w:eastAsia="Times New Roman" w:hAnsi="Times New Roman"/>
                <w:b/>
                <w:bCs/>
                <w:sz w:val="19"/>
                <w:szCs w:val="19"/>
              </w:rPr>
              <w:t xml:space="preserve">Repeated PUBLISH at broker</w:t>
            </w:r>
          </w:p>
        </w:tc>
      </w:tr>
      <w:tr>
        <w:trPr>
          <w:cantSplit/>
        </w:trPr>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5%</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32.3 ± 2.5</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28.7 ± 7.1</w:t>
            </w:r>
          </w:p>
        </w:tc>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61.0 ± 6.9</w:t>
            </w:r>
          </w:p>
        </w:tc>
        <w:tc>
          <w:tcPr>
            <w:tcW w:type="dxa" w:w="1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12.3 ± 4.2</w:t>
            </w:r>
          </w:p>
        </w:tc>
        <w:tc>
          <w:tcPr>
            <w:tcW w:type="dxa" w:w="172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17.0 ± 3.6</w:t>
            </w:r>
          </w:p>
        </w:tc>
      </w:tr>
      <w:tr>
        <w:trPr>
          <w:cantSplit/>
        </w:trPr>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10%</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76.7 ± 5.1</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73.7 ± 3.2</w:t>
            </w:r>
          </w:p>
        </w:tc>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150.3 ± 4.0</w:t>
            </w:r>
          </w:p>
        </w:tc>
        <w:tc>
          <w:tcPr>
            <w:tcW w:type="dxa" w:w="1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36.0 ± 2.6</w:t>
            </w:r>
          </w:p>
        </w:tc>
        <w:tc>
          <w:tcPr>
            <w:tcW w:type="dxa" w:w="172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39.3 ± 3.2</w:t>
            </w:r>
          </w:p>
        </w:tc>
      </w:tr>
      <w:tr>
        <w:trPr>
          <w:cantSplit/>
        </w:trPr>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20%</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155.0 ± 12.0</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159.3 ± 16.4</w:t>
            </w:r>
          </w:p>
        </w:tc>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314.3 ± 28.0</w:t>
            </w:r>
          </w:p>
        </w:tc>
        <w:tc>
          <w:tcPr>
            <w:tcW w:type="dxa" w:w="1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69.7 ± 10.0</w:t>
            </w:r>
          </w:p>
        </w:tc>
        <w:tc>
          <w:tcPr>
            <w:tcW w:type="dxa" w:w="172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62.7 ± 1.5</w:t>
            </w:r>
          </w:p>
        </w:tc>
      </w:tr>
    </w:tbl>
    <w:p>
      <w:pPr>
        <w:keepNext/>
        <w:spacing w:after="40" w:before="120"/>
        <w:jc w:val="center"/>
      </w:pPr>
      <w:r>
        <w:drawing>
          <wp:inline distT="0" distB="0" distL="0" distR="0">
            <wp:extent cx="3429000" cy="2286000"/>
            <wp:effectExtent t="0" r="0" b="0" l="0"/>
            <wp:docPr id="8" name="figure" descr="figure"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429000" cy="2286000"/>
                    </a:xfrm>
                    <a:prstGeom prst="rect">
                      <a:avLst/>
                    </a:prstGeom>
                  </pic:spPr>
                </pic:pic>
              </a:graphicData>
            </a:graphic>
          </wp:inline>
        </w:drawing>
      </w:r>
    </w:p>
    <w:p>
      <w:pPr>
        <w:spacing w:after="200" w:before="60" w:line="276"/>
        <w:jc w:val="center"/>
      </w:pPr>
      <w:r>
        <w:rPr>
          <w:rFonts w:ascii="Times New Roman" w:cs="Times New Roman" w:eastAsia="Times New Roman" w:hAnsi="Times New Roman"/>
          <w:b/>
          <w:bCs/>
          <w:sz w:val="22"/>
          <w:szCs w:val="22"/>
        </w:rPr>
        <w:t xml:space="preserve">Figure 5.3  Retransmissions against loss</w:t>
      </w:r>
    </w:p>
    <w:p>
      <w:pPr>
        <w:keepNext/>
        <w:spacing w:after="40" w:before="120"/>
        <w:jc w:val="center"/>
      </w:pPr>
      <w:r>
        <w:drawing>
          <wp:inline distT="0" distB="0" distL="0" distR="0">
            <wp:extent cx="3429000" cy="2286000"/>
            <wp:effectExtent t="0" r="0" b="0" l="0"/>
            <wp:docPr id="9" name="figure" descr="figure"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429000" cy="2286000"/>
                    </a:xfrm>
                    <a:prstGeom prst="rect">
                      <a:avLst/>
                    </a:prstGeom>
                  </pic:spPr>
                </pic:pic>
              </a:graphicData>
            </a:graphic>
          </wp:inline>
        </w:drawing>
      </w:r>
    </w:p>
    <w:p>
      <w:pPr>
        <w:spacing w:after="200" w:before="60" w:line="276"/>
        <w:jc w:val="center"/>
      </w:pPr>
      <w:r>
        <w:rPr>
          <w:rFonts w:ascii="Times New Roman" w:cs="Times New Roman" w:eastAsia="Times New Roman" w:hAnsi="Times New Roman"/>
          <w:b/>
          <w:bCs/>
          <w:sz w:val="22"/>
          <w:szCs w:val="22"/>
        </w:rPr>
        <w:t xml:space="preserve">Figure 5.4  Duplicate deliveries against loss</w:t>
      </w:r>
    </w:p>
    <w:p>
      <w:pPr>
        <w:keepNext/>
        <w:spacing w:after="80" w:before="160" w:line="276"/>
        <w:jc w:val="center"/>
      </w:pPr>
      <w:r>
        <w:rPr>
          <w:rFonts w:ascii="Times New Roman" w:cs="Times New Roman" w:eastAsia="Times New Roman" w:hAnsi="Times New Roman"/>
          <w:b/>
          <w:bCs/>
          <w:sz w:val="22"/>
          <w:szCs w:val="22"/>
        </w:rPr>
        <w:t xml:space="preserve">Table 5.5  Scalability, QoS 1, no loss, mean ± SD of 3 runs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000"/>
        <w:gridCol w:w="2200"/>
        <w:gridCol w:w="1700"/>
        <w:gridCol w:w="1626"/>
      </w:tblGrid>
      <w:tr>
        <w:trPr>
          <w:cantSplit/>
          <w:tblHeader/>
        </w:trPr>
        <w:tc>
          <w:tcPr>
            <w:tcW w:type="dxa" w:w="15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vAlign w:val="center"/>
          </w:tcPr>
          <w:p>
            <w:pPr>
              <w:spacing w:after="0" w:line="252"/>
              <w:jc w:val="center"/>
            </w:pPr>
            <w:r>
              <w:rPr>
                <w:rFonts w:ascii="Times New Roman" w:cs="Times New Roman" w:eastAsia="Times New Roman" w:hAnsi="Times New Roman"/>
                <w:b/>
                <w:bCs/>
                <w:sz w:val="20"/>
                <w:szCs w:val="20"/>
              </w:rPr>
              <w:t xml:space="preserve">Subscribers</w:t>
            </w:r>
          </w:p>
        </w:tc>
        <w:tc>
          <w:tcPr>
            <w:tcW w:type="dxa" w:w="20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vAlign w:val="center"/>
          </w:tcPr>
          <w:p>
            <w:pPr>
              <w:spacing w:after="0" w:line="252"/>
              <w:jc w:val="center"/>
            </w:pPr>
            <w:r>
              <w:rPr>
                <w:rFonts w:ascii="Times New Roman" w:cs="Times New Roman" w:eastAsia="Times New Roman" w:hAnsi="Times New Roman"/>
                <w:b/>
                <w:bCs/>
                <w:sz w:val="20"/>
                <w:szCs w:val="20"/>
              </w:rPr>
              <w:t xml:space="preserve">Mean latency (ms)</w:t>
            </w:r>
          </w:p>
        </w:tc>
        <w:tc>
          <w:tcPr>
            <w:tcW w:type="dxa" w:w="22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vAlign w:val="center"/>
          </w:tcPr>
          <w:p>
            <w:pPr>
              <w:spacing w:after="0" w:line="252"/>
              <w:jc w:val="center"/>
            </w:pPr>
            <w:r>
              <w:rPr>
                <w:rFonts w:ascii="Times New Roman" w:cs="Times New Roman" w:eastAsia="Times New Roman" w:hAnsi="Times New Roman"/>
                <w:b/>
                <w:bCs/>
                <w:sz w:val="20"/>
                <w:szCs w:val="20"/>
              </w:rPr>
              <w:t xml:space="preserve">Throughput (deliveries/s)</w:t>
            </w:r>
          </w:p>
        </w:tc>
        <w:tc>
          <w:tcPr>
            <w:tcW w:type="dxa" w:w="17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vAlign w:val="center"/>
          </w:tcPr>
          <w:p>
            <w:pPr>
              <w:spacing w:after="0" w:line="252"/>
              <w:jc w:val="center"/>
            </w:pPr>
            <w:r>
              <w:rPr>
                <w:rFonts w:ascii="Times New Roman" w:cs="Times New Roman" w:eastAsia="Times New Roman" w:hAnsi="Times New Roman"/>
                <w:b/>
                <w:bCs/>
                <w:sz w:val="20"/>
                <w:szCs w:val="20"/>
              </w:rPr>
              <w:t xml:space="preserve">Delivery ratio (%)</w:t>
            </w:r>
          </w:p>
        </w:tc>
        <w:tc>
          <w:tcPr>
            <w:tcW w:type="dxa" w:w="1626"/>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vAlign w:val="center"/>
          </w:tcPr>
          <w:p>
            <w:pPr>
              <w:spacing w:after="0" w:line="252"/>
              <w:jc w:val="center"/>
            </w:pPr>
            <w:r>
              <w:rPr>
                <w:rFonts w:ascii="Times New Roman" w:cs="Times New Roman" w:eastAsia="Times New Roman" w:hAnsi="Times New Roman"/>
                <w:b/>
                <w:bCs/>
                <w:sz w:val="20"/>
                <w:szCs w:val="20"/>
              </w:rPr>
              <w:t xml:space="preserve">Retransmissions</w:t>
            </w:r>
          </w:p>
        </w:tc>
      </w:tr>
      <w:tr>
        <w:trPr>
          <w:cantSplit/>
        </w:trPr>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0"/>
                <w:szCs w:val="20"/>
              </w:rPr>
              <w:t xml:space="preserve">10</w:t>
            </w:r>
          </w:p>
        </w:tc>
        <w:tc>
          <w:tcPr>
            <w:tcW w:type="dxa" w:w="2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0"/>
                <w:szCs w:val="20"/>
              </w:rPr>
              <w:t xml:space="preserve">8.0 ± 0.4</w:t>
            </w:r>
          </w:p>
        </w:tc>
        <w:tc>
          <w:tcPr>
            <w:tcW w:type="dxa" w:w="2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0"/>
                <w:szCs w:val="20"/>
              </w:rPr>
              <w:t xml:space="preserve">24,513 ± 258</w:t>
            </w:r>
          </w:p>
        </w:tc>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0"/>
                <w:szCs w:val="20"/>
              </w:rPr>
              <w:t xml:space="preserve">100.0 ± 0.0</w:t>
            </w:r>
          </w:p>
        </w:tc>
        <w:tc>
          <w:tcPr>
            <w:tcW w:type="dxa" w:w="162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0"/>
                <w:szCs w:val="20"/>
              </w:rPr>
              <w:t xml:space="preserve">0 ± 0</w:t>
            </w:r>
          </w:p>
        </w:tc>
      </w:tr>
      <w:tr>
        <w:trPr>
          <w:cantSplit/>
        </w:trPr>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0"/>
                <w:szCs w:val="20"/>
              </w:rPr>
              <w:t xml:space="preserve">50</w:t>
            </w:r>
          </w:p>
        </w:tc>
        <w:tc>
          <w:tcPr>
            <w:tcW w:type="dxa" w:w="2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0"/>
                <w:szCs w:val="20"/>
              </w:rPr>
              <w:t xml:space="preserve">41.2 ± 3.1</w:t>
            </w:r>
          </w:p>
        </w:tc>
        <w:tc>
          <w:tcPr>
            <w:tcW w:type="dxa" w:w="2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0"/>
                <w:szCs w:val="20"/>
              </w:rPr>
              <w:t xml:space="preserve">24,413 ± 1,798</w:t>
            </w:r>
          </w:p>
        </w:tc>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0"/>
                <w:szCs w:val="20"/>
              </w:rPr>
              <w:t xml:space="preserve">100.0 ± 0.0</w:t>
            </w:r>
          </w:p>
        </w:tc>
        <w:tc>
          <w:tcPr>
            <w:tcW w:type="dxa" w:w="162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0"/>
                <w:szCs w:val="20"/>
              </w:rPr>
              <w:t xml:space="preserve">0 ± 0</w:t>
            </w:r>
          </w:p>
        </w:tc>
      </w:tr>
      <w:tr>
        <w:trPr>
          <w:cantSplit/>
        </w:trPr>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0"/>
                <w:szCs w:val="20"/>
              </w:rPr>
              <w:t xml:space="preserve">100</w:t>
            </w:r>
          </w:p>
        </w:tc>
        <w:tc>
          <w:tcPr>
            <w:tcW w:type="dxa" w:w="2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0"/>
                <w:szCs w:val="20"/>
              </w:rPr>
              <w:t xml:space="preserve">100.7 ± 18.8</w:t>
            </w:r>
          </w:p>
        </w:tc>
        <w:tc>
          <w:tcPr>
            <w:tcW w:type="dxa" w:w="2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0"/>
                <w:szCs w:val="20"/>
              </w:rPr>
              <w:t xml:space="preserve">20,645 ± 3,696</w:t>
            </w:r>
          </w:p>
        </w:tc>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0"/>
                <w:szCs w:val="20"/>
              </w:rPr>
              <w:t xml:space="preserve">100.0 ± 0.0</w:t>
            </w:r>
          </w:p>
        </w:tc>
        <w:tc>
          <w:tcPr>
            <w:tcW w:type="dxa" w:w="162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0"/>
                <w:szCs w:val="20"/>
              </w:rPr>
              <w:t xml:space="preserve">350 ± 606</w:t>
            </w:r>
          </w:p>
        </w:tc>
      </w:tr>
    </w:tbl>
    <w:p>
      <w:pPr>
        <w:keepNext/>
        <w:spacing w:after="40" w:before="120"/>
        <w:jc w:val="center"/>
      </w:pPr>
      <w:r>
        <w:drawing>
          <wp:inline distT="0" distB="0" distL="0" distR="0">
            <wp:extent cx="3429000" cy="2286000"/>
            <wp:effectExtent t="0" r="0" b="0" l="0"/>
            <wp:docPr id="10" name="figure" descr="figure"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429000" cy="2286000"/>
                    </a:xfrm>
                    <a:prstGeom prst="rect">
                      <a:avLst/>
                    </a:prstGeom>
                  </pic:spPr>
                </pic:pic>
              </a:graphicData>
            </a:graphic>
          </wp:inline>
        </w:drawing>
      </w:r>
    </w:p>
    <w:p>
      <w:pPr>
        <w:spacing w:after="200" w:before="60" w:line="276"/>
        <w:jc w:val="center"/>
      </w:pPr>
      <w:r>
        <w:rPr>
          <w:rFonts w:ascii="Times New Roman" w:cs="Times New Roman" w:eastAsia="Times New Roman" w:hAnsi="Times New Roman"/>
          <w:b/>
          <w:bCs/>
          <w:sz w:val="22"/>
          <w:szCs w:val="22"/>
        </w:rPr>
        <w:t xml:space="preserve">Figure 5.5  Latency against number of subscribers</w:t>
      </w:r>
    </w:p>
    <w:p>
      <w:pPr>
        <w:keepNext/>
        <w:spacing w:after="80" w:before="160" w:line="276"/>
        <w:jc w:val="center"/>
      </w:pPr>
      <w:r>
        <w:rPr>
          <w:rFonts w:ascii="Times New Roman" w:cs="Times New Roman" w:eastAsia="Times New Roman" w:hAnsi="Times New Roman"/>
          <w:b/>
          <w:bCs/>
          <w:sz w:val="22"/>
          <w:szCs w:val="22"/>
        </w:rPr>
        <w:t xml:space="preserve">Table 5.6  Payload size, QoS 1, no loss, mean ± SD of 3 runs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cantSplit/>
          <w:tblHeader/>
        </w:trPr>
        <w:tc>
          <w:tcPr>
            <w:tcW w:type="dxa" w:w="20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vAlign w:val="center"/>
          </w:tcPr>
          <w:p>
            <w:pPr>
              <w:spacing w:after="0" w:line="252"/>
              <w:jc w:val="center"/>
            </w:pPr>
            <w:r>
              <w:rPr>
                <w:rFonts w:ascii="Times New Roman" w:cs="Times New Roman" w:eastAsia="Times New Roman" w:hAnsi="Times New Roman"/>
                <w:b/>
                <w:bCs/>
                <w:sz w:val="20"/>
                <w:szCs w:val="20"/>
              </w:rPr>
              <w:t xml:space="preserve">Payload</w:t>
            </w:r>
          </w:p>
        </w:tc>
        <w:tc>
          <w:tcPr>
            <w:tcW w:type="dxa" w:w="30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vAlign w:val="center"/>
          </w:tcPr>
          <w:p>
            <w:pPr>
              <w:spacing w:after="0" w:line="252"/>
              <w:jc w:val="center"/>
            </w:pPr>
            <w:r>
              <w:rPr>
                <w:rFonts w:ascii="Times New Roman" w:cs="Times New Roman" w:eastAsia="Times New Roman" w:hAnsi="Times New Roman"/>
                <w:b/>
                <w:bCs/>
                <w:sz w:val="20"/>
                <w:szCs w:val="20"/>
              </w:rPr>
              <w:t xml:space="preserve">Mean latency (ms)</w:t>
            </w:r>
          </w:p>
        </w:tc>
        <w:tc>
          <w:tcPr>
            <w:tcW w:type="dxa" w:w="4026"/>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vAlign w:val="center"/>
          </w:tcPr>
          <w:p>
            <w:pPr>
              <w:spacing w:after="0" w:line="252"/>
              <w:jc w:val="center"/>
            </w:pPr>
            <w:r>
              <w:rPr>
                <w:rFonts w:ascii="Times New Roman" w:cs="Times New Roman" w:eastAsia="Times New Roman" w:hAnsi="Times New Roman"/>
                <w:b/>
                <w:bCs/>
                <w:sz w:val="20"/>
                <w:szCs w:val="20"/>
              </w:rPr>
              <w:t xml:space="preserve">Throughput (messages/s)</w:t>
            </w:r>
          </w:p>
        </w:tc>
      </w:tr>
      <w:tr>
        <w:trPr>
          <w:cantSplit/>
        </w:trPr>
        <w:tc>
          <w:tcPr>
            <w:tcW w:type="dxa" w:w="2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0"/>
                <w:szCs w:val="20"/>
              </w:rPr>
              <w:t xml:space="preserve">64 B</w:t>
            </w:r>
          </w:p>
        </w:tc>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0"/>
                <w:szCs w:val="20"/>
              </w:rPr>
              <w:t xml:space="preserve">2.1 ± 0.4</w:t>
            </w:r>
          </w:p>
        </w:tc>
        <w:tc>
          <w:tcPr>
            <w:tcW w:type="dxa" w:w="402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0"/>
                <w:szCs w:val="20"/>
              </w:rPr>
              <w:t xml:space="preserve">6,640 ± 1,195</w:t>
            </w:r>
          </w:p>
        </w:tc>
      </w:tr>
      <w:tr>
        <w:trPr>
          <w:cantSplit/>
        </w:trPr>
        <w:tc>
          <w:tcPr>
            <w:tcW w:type="dxa" w:w="2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0"/>
                <w:szCs w:val="20"/>
              </w:rPr>
              <w:t xml:space="preserve">1 KB</w:t>
            </w:r>
          </w:p>
        </w:tc>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0"/>
                <w:szCs w:val="20"/>
              </w:rPr>
              <w:t xml:space="preserve">1.9 ± 0.0</w:t>
            </w:r>
          </w:p>
        </w:tc>
        <w:tc>
          <w:tcPr>
            <w:tcW w:type="dxa" w:w="402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0"/>
                <w:szCs w:val="20"/>
              </w:rPr>
              <w:t xml:space="preserve">7,805 ± 435</w:t>
            </w:r>
          </w:p>
        </w:tc>
      </w:tr>
      <w:tr>
        <w:trPr>
          <w:cantSplit/>
        </w:trPr>
        <w:tc>
          <w:tcPr>
            <w:tcW w:type="dxa" w:w="2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0"/>
                <w:szCs w:val="20"/>
              </w:rPr>
              <w:t xml:space="preserve">16 KB</w:t>
            </w:r>
          </w:p>
        </w:tc>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0"/>
                <w:szCs w:val="20"/>
              </w:rPr>
              <w:t xml:space="preserve">5.9 ± 0.4</w:t>
            </w:r>
          </w:p>
        </w:tc>
        <w:tc>
          <w:tcPr>
            <w:tcW w:type="dxa" w:w="402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0"/>
                <w:szCs w:val="20"/>
              </w:rPr>
              <w:t xml:space="preserve">1,723 ± 88</w:t>
            </w:r>
          </w:p>
        </w:tc>
      </w:tr>
    </w:tbl>
    <w:p>
      <w:pPr>
        <w:keepNext/>
        <w:spacing w:after="40" w:before="120"/>
        <w:jc w:val="center"/>
      </w:pPr>
      <w:r>
        <w:drawing>
          <wp:inline distT="0" distB="0" distL="0" distR="0">
            <wp:extent cx="3429000" cy="2286000"/>
            <wp:effectExtent t="0" r="0" b="0" l="0"/>
            <wp:docPr id="11" name="figure" descr="figure"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429000" cy="2286000"/>
                    </a:xfrm>
                    <a:prstGeom prst="rect">
                      <a:avLst/>
                    </a:prstGeom>
                  </pic:spPr>
                </pic:pic>
              </a:graphicData>
            </a:graphic>
          </wp:inline>
        </w:drawing>
      </w:r>
    </w:p>
    <w:p>
      <w:pPr>
        <w:spacing w:after="200" w:before="60" w:line="276"/>
        <w:jc w:val="center"/>
      </w:pPr>
      <w:r>
        <w:rPr>
          <w:rFonts w:ascii="Times New Roman" w:cs="Times New Roman" w:eastAsia="Times New Roman" w:hAnsi="Times New Roman"/>
          <w:b/>
          <w:bCs/>
          <w:sz w:val="22"/>
          <w:szCs w:val="22"/>
        </w:rPr>
        <w:t xml:space="preserve">Figure 5.6  Throughput against payload size</w:t>
      </w:r>
    </w:p>
    <w:p>
      <w:pPr>
        <w:keepNext/>
        <w:spacing w:after="120" w:before="200" w:line="360"/>
      </w:pPr>
      <w:bookmarkStart w:name="bm26" w:id="26"/>
      <w:r>
        <w:rPr>
          <w:rFonts w:ascii="Times New Roman" w:cs="Times New Roman" w:eastAsia="Times New Roman" w:hAnsi="Times New Roman"/>
          <w:b/>
          <w:bCs/>
          <w:sz w:val="24"/>
          <w:szCs w:val="24"/>
        </w:rPr>
        <w:t xml:space="preserve">5.4  Analysis and discussion (reasons, trends, trade-offs)</w:t>
      </w:r>
      <w:bookmarkEnd w:id="26"/>
    </w:p>
    <w:p>
      <w:pPr>
        <w:keepNext/>
        <w:spacing w:after="80" w:before="120" w:line="360"/>
      </w:pPr>
      <w:r>
        <w:rPr>
          <w:rFonts w:ascii="Times New Roman" w:cs="Times New Roman" w:eastAsia="Times New Roman" w:hAnsi="Times New Roman"/>
          <w:b/>
          <w:bCs/>
          <w:i/>
          <w:iCs/>
          <w:sz w:val="24"/>
          <w:szCs w:val="24"/>
        </w:rPr>
        <w:t xml:space="preserve">Effect of loss on delivery</w:t>
      </w:r>
    </w:p>
    <w:p>
      <w:pPr>
        <w:spacing w:after="120" w:line="360"/>
        <w:jc w:val="both"/>
      </w:pPr>
      <w:r>
        <w:rPr>
          <w:rFonts w:ascii="Times New Roman" w:cs="Times New Roman" w:eastAsia="Times New Roman" w:hAnsi="Times New Roman"/>
          <w:sz w:val="24"/>
          <w:szCs w:val="24"/>
        </w:rPr>
        <w:t xml:space="preserve">A QoS 0 message has to survive two lossy hops, so with loss rate p it arrives with probability (1 - p) squared. The model gives 90.3%, 81.0% and 64.0% at 5%, 10% and 20% loss, and we measured 89.4 ± 1.9%, 82.6 ± 2.2% and 63.8 ± 1.0%. QoS 1 delivered every message in every run. A QoS 1 message is truly lost only if all six copies of the PUBLISH on one hop are dropped, which has probability p to the power six. At 20% loss that is 0.0064% per hop, and no delivery failed in these runs. A lost PUBACK does not lose the message, it only causes a repeat.</w:t>
      </w:r>
    </w:p>
    <w:p>
      <w:pPr>
        <w:keepNext/>
        <w:spacing w:after="80" w:before="120" w:line="360"/>
      </w:pPr>
      <w:r>
        <w:rPr>
          <w:rFonts w:ascii="Times New Roman" w:cs="Times New Roman" w:eastAsia="Times New Roman" w:hAnsi="Times New Roman"/>
          <w:b/>
          <w:bCs/>
          <w:i/>
          <w:iCs/>
          <w:sz w:val="24"/>
          <w:szCs w:val="24"/>
        </w:rPr>
        <w:t xml:space="preserve">Effect of loss on latency</w:t>
      </w:r>
    </w:p>
    <w:p>
      <w:pPr>
        <w:spacing w:after="120" w:line="360"/>
        <w:jc w:val="both"/>
      </w:pPr>
      <w:r>
        <w:rPr>
          <w:rFonts w:ascii="Times New Roman" w:cs="Times New Roman" w:eastAsia="Times New Roman" w:hAnsi="Times New Roman"/>
          <w:sz w:val="24"/>
          <w:szCs w:val="24"/>
        </w:rPr>
        <w:t xml:space="preserve">A message that arrives on the first try is as quick as at QoS 0, but one that needs a retry waits at least 0.2 seconds. The expected number of failed attempts before a PUBLISH gets through on one hop is p / (1 - p), and there are two hops, so the added delay is about 2 x 0.2 s x p / (1 - p). That gives 21 ms, 44 ms and 100 ms at 5%, 10% and 20% loss, against measured values of 24.4 ± 5.5 ms, 48.9 ± 6.4 ms and 104.7 ± 6.1 ms. The small remaining difference is the processing time. QoS 0 latency stays low at every loss rate because lost messages are never counted, only the survivors are timed.</w:t>
      </w:r>
    </w:p>
    <w:p>
      <w:pPr>
        <w:keepNext/>
        <w:spacing w:after="80" w:before="120" w:line="360"/>
      </w:pPr>
      <w:r>
        <w:rPr>
          <w:rFonts w:ascii="Times New Roman" w:cs="Times New Roman" w:eastAsia="Times New Roman" w:hAnsi="Times New Roman"/>
          <w:b/>
          <w:bCs/>
          <w:i/>
          <w:iCs/>
          <w:sz w:val="24"/>
          <w:szCs w:val="24"/>
        </w:rPr>
        <w:t xml:space="preserve">Retransmissions and duplicates</w:t>
      </w:r>
    </w:p>
    <w:p>
      <w:pPr>
        <w:spacing w:after="120" w:line="360"/>
        <w:jc w:val="both"/>
      </w:pPr>
      <w:r>
        <w:rPr>
          <w:rFonts w:ascii="Times New Roman" w:cs="Times New Roman" w:eastAsia="Times New Roman" w:hAnsi="Times New Roman"/>
          <w:sz w:val="24"/>
          <w:szCs w:val="24"/>
        </w:rPr>
        <w:t xml:space="preserve">On each hop the sender needs 1 / (1 - p) squared attempts on average, because the PUBLISH and its PUBACK must both get through. For 300 messages that predicts 32, 70 and 169 retries per hop at 5%, 10% and 20% loss. The measured publisher retries were 32.3 ± 2.5, 76.7 ± 5.1 and 155.0 ± 12.0, and the broker retransmissions were 28.7 ± 7.1, 73.7 ± 3.2 and 159.3 ± 16.4, which agree with the model within about one and a half standard deviations. Duplicates appear when a delivery arrives but its PUBACK is lost. The model predicts 300 x p / (1 - p) of them, which is 16, 33 and 75, and the subscribers saw 12.3 ± 4.2, 36.0 ± 2.6 and 69.7 ± 10.0. Without the id checks at the subscriber, about a quarter of the messages would have been delivered to the application twice at 20% loss.</w:t>
      </w:r>
    </w:p>
    <w:p>
      <w:pPr>
        <w:keepNext/>
        <w:spacing w:after="80" w:before="160" w:line="276"/>
        <w:jc w:val="center"/>
      </w:pPr>
      <w:r>
        <w:rPr>
          <w:rFonts w:ascii="Times New Roman" w:cs="Times New Roman" w:eastAsia="Times New Roman" w:hAnsi="Times New Roman"/>
          <w:b/>
          <w:bCs/>
          <w:sz w:val="22"/>
          <w:szCs w:val="22"/>
        </w:rPr>
        <w:t xml:space="preserve">Table 5.7  Model against measurement, QoS 1 at 20% loss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2200"/>
        <w:gridCol w:w="3426"/>
      </w:tblGrid>
      <w:tr>
        <w:trPr>
          <w:cantSplit/>
          <w:tblHeader/>
        </w:trPr>
        <w:tc>
          <w:tcPr>
            <w:tcW w:type="dxa" w:w="34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vAlign w:val="center"/>
          </w:tcPr>
          <w:p>
            <w:pPr>
              <w:spacing w:after="0" w:line="252"/>
              <w:jc w:val="center"/>
            </w:pPr>
            <w:r>
              <w:rPr>
                <w:rFonts w:ascii="Times New Roman" w:cs="Times New Roman" w:eastAsia="Times New Roman" w:hAnsi="Times New Roman"/>
                <w:b/>
                <w:bCs/>
                <w:sz w:val="21"/>
                <w:szCs w:val="21"/>
              </w:rPr>
              <w:t xml:space="preserve">Quantity</w:t>
            </w:r>
          </w:p>
        </w:tc>
        <w:tc>
          <w:tcPr>
            <w:tcW w:type="dxa" w:w="22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vAlign w:val="center"/>
          </w:tcPr>
          <w:p>
            <w:pPr>
              <w:spacing w:after="0" w:line="252"/>
              <w:jc w:val="center"/>
            </w:pPr>
            <w:r>
              <w:rPr>
                <w:rFonts w:ascii="Times New Roman" w:cs="Times New Roman" w:eastAsia="Times New Roman" w:hAnsi="Times New Roman"/>
                <w:b/>
                <w:bCs/>
                <w:sz w:val="21"/>
                <w:szCs w:val="21"/>
              </w:rPr>
              <w:t xml:space="preserve">Model</w:t>
            </w:r>
          </w:p>
        </w:tc>
        <w:tc>
          <w:tcPr>
            <w:tcW w:type="dxa" w:w="3426"/>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vAlign w:val="center"/>
          </w:tcPr>
          <w:p>
            <w:pPr>
              <w:spacing w:after="0" w:line="252"/>
              <w:jc w:val="center"/>
            </w:pPr>
            <w:r>
              <w:rPr>
                <w:rFonts w:ascii="Times New Roman" w:cs="Times New Roman" w:eastAsia="Times New Roman" w:hAnsi="Times New Roman"/>
                <w:b/>
                <w:bCs/>
                <w:sz w:val="21"/>
                <w:szCs w:val="21"/>
              </w:rPr>
              <w:t xml:space="preserve">Measured (mean ± SD)</w:t>
            </w:r>
          </w:p>
        </w:tc>
      </w:tr>
      <w:tr>
        <w:trPr>
          <w:cantSplit/>
        </w:trPr>
        <w:tc>
          <w:tcPr>
            <w:tcW w:type="dxa" w:w="3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1"/>
                <w:szCs w:val="21"/>
              </w:rPr>
              <w:t xml:space="preserve">QoS 0 delivery ratio (%)</w:t>
            </w:r>
          </w:p>
        </w:tc>
        <w:tc>
          <w:tcPr>
            <w:tcW w:type="dxa" w:w="2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1"/>
                <w:szCs w:val="21"/>
              </w:rPr>
              <w:t xml:space="preserve">64.0</w:t>
            </w:r>
          </w:p>
        </w:tc>
        <w:tc>
          <w:tcPr>
            <w:tcW w:type="dxa" w:w="342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1"/>
                <w:szCs w:val="21"/>
              </w:rPr>
              <w:t xml:space="preserve">63.8 ± 1.0</w:t>
            </w:r>
          </w:p>
        </w:tc>
      </w:tr>
      <w:tr>
        <w:trPr>
          <w:cantSplit/>
        </w:trPr>
        <w:tc>
          <w:tcPr>
            <w:tcW w:type="dxa" w:w="3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1"/>
                <w:szCs w:val="21"/>
              </w:rPr>
              <w:t xml:space="preserve">QoS 1 mean latency (ms)</w:t>
            </w:r>
          </w:p>
        </w:tc>
        <w:tc>
          <w:tcPr>
            <w:tcW w:type="dxa" w:w="2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1"/>
                <w:szCs w:val="21"/>
              </w:rPr>
              <w:t xml:space="preserve">100</w:t>
            </w:r>
          </w:p>
        </w:tc>
        <w:tc>
          <w:tcPr>
            <w:tcW w:type="dxa" w:w="342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1"/>
                <w:szCs w:val="21"/>
              </w:rPr>
              <w:t xml:space="preserve">104.7 ± 6.1</w:t>
            </w:r>
          </w:p>
        </w:tc>
      </w:tr>
      <w:tr>
        <w:trPr>
          <w:cantSplit/>
        </w:trPr>
        <w:tc>
          <w:tcPr>
            <w:tcW w:type="dxa" w:w="3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1"/>
                <w:szCs w:val="21"/>
              </w:rPr>
              <w:t xml:space="preserve">Publisher retries</w:t>
            </w:r>
          </w:p>
        </w:tc>
        <w:tc>
          <w:tcPr>
            <w:tcW w:type="dxa" w:w="2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1"/>
                <w:szCs w:val="21"/>
              </w:rPr>
              <w:t xml:space="preserve">169</w:t>
            </w:r>
          </w:p>
        </w:tc>
        <w:tc>
          <w:tcPr>
            <w:tcW w:type="dxa" w:w="342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1"/>
                <w:szCs w:val="21"/>
              </w:rPr>
              <w:t xml:space="preserve">155.0 ± 12.0</w:t>
            </w:r>
          </w:p>
        </w:tc>
      </w:tr>
      <w:tr>
        <w:trPr>
          <w:cantSplit/>
        </w:trPr>
        <w:tc>
          <w:tcPr>
            <w:tcW w:type="dxa" w:w="3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1"/>
                <w:szCs w:val="21"/>
              </w:rPr>
              <w:t xml:space="preserve">Broker retransmissions</w:t>
            </w:r>
          </w:p>
        </w:tc>
        <w:tc>
          <w:tcPr>
            <w:tcW w:type="dxa" w:w="2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1"/>
                <w:szCs w:val="21"/>
              </w:rPr>
              <w:t xml:space="preserve">169</w:t>
            </w:r>
          </w:p>
        </w:tc>
        <w:tc>
          <w:tcPr>
            <w:tcW w:type="dxa" w:w="342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1"/>
                <w:szCs w:val="21"/>
              </w:rPr>
              <w:t xml:space="preserve">159.3 ± 16.4</w:t>
            </w:r>
          </w:p>
        </w:tc>
      </w:tr>
      <w:tr>
        <w:trPr>
          <w:cantSplit/>
        </w:trPr>
        <w:tc>
          <w:tcPr>
            <w:tcW w:type="dxa" w:w="3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1"/>
                <w:szCs w:val="21"/>
              </w:rPr>
              <w:t xml:space="preserve">Duplicates at subscriber</w:t>
            </w:r>
          </w:p>
        </w:tc>
        <w:tc>
          <w:tcPr>
            <w:tcW w:type="dxa" w:w="2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1"/>
                <w:szCs w:val="21"/>
              </w:rPr>
              <w:t xml:space="preserve">75</w:t>
            </w:r>
          </w:p>
        </w:tc>
        <w:tc>
          <w:tcPr>
            <w:tcW w:type="dxa" w:w="342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21"/>
                <w:szCs w:val="21"/>
              </w:rPr>
              <w:t xml:space="preserve">69.7 ± 10.0</w:t>
            </w:r>
          </w:p>
        </w:tc>
      </w:tr>
    </w:tbl>
    <w:p>
      <w:pPr>
        <w:keepNext/>
        <w:spacing w:after="80" w:before="120" w:line="360"/>
      </w:pPr>
      <w:r>
        <w:rPr>
          <w:rFonts w:ascii="Times New Roman" w:cs="Times New Roman" w:eastAsia="Times New Roman" w:hAnsi="Times New Roman"/>
          <w:b/>
          <w:bCs/>
          <w:i/>
          <w:iCs/>
          <w:sz w:val="24"/>
          <w:szCs w:val="24"/>
        </w:rPr>
        <w:t xml:space="preserve">Throughput under loss</w:t>
      </w:r>
    </w:p>
    <w:p>
      <w:pPr>
        <w:spacing w:after="120" w:line="360"/>
        <w:jc w:val="both"/>
      </w:pPr>
      <w:r>
        <w:rPr>
          <w:rFonts w:ascii="Times New Roman" w:cs="Times New Roman" w:eastAsia="Times New Roman" w:hAnsi="Times New Roman"/>
          <w:sz w:val="24"/>
          <w:szCs w:val="24"/>
        </w:rPr>
        <w:t xml:space="preserve">QoS 1 throughput fell from 7,194 messages per second with no loss to 33 at 20% loss. This comes from the benchmark design. The publisher sends 20 messages and then waits for all of them to be acknowledged, so one message that needs a 0.2 second retry holds up the whole batch. The figure therefore reflects the retry timer and the batching more than the capacity of the broker. QoS 0 throughput is not comparable, because lost messages are not counted and the publisher never waits.</w:t>
      </w:r>
    </w:p>
    <w:p>
      <w:pPr>
        <w:keepNext/>
        <w:spacing w:after="80" w:before="120" w:line="360"/>
      </w:pPr>
      <w:r>
        <w:rPr>
          <w:rFonts w:ascii="Times New Roman" w:cs="Times New Roman" w:eastAsia="Times New Roman" w:hAnsi="Times New Roman"/>
          <w:b/>
          <w:bCs/>
          <w:i/>
          <w:iCs/>
          <w:sz w:val="24"/>
          <w:szCs w:val="24"/>
        </w:rPr>
        <w:t xml:space="preserve">Scalability</w:t>
      </w:r>
    </w:p>
    <w:p>
      <w:pPr>
        <w:spacing w:after="120" w:line="360"/>
        <w:jc w:val="both"/>
      </w:pPr>
      <w:r>
        <w:rPr>
          <w:rFonts w:ascii="Times New Roman" w:cs="Times New Roman" w:eastAsia="Times New Roman" w:hAnsi="Times New Roman"/>
          <w:sz w:val="24"/>
          <w:szCs w:val="24"/>
        </w:rPr>
        <w:t xml:space="preserve">Latency grew from 8.0 ± 0.4 ms with 10 subscribers to 41.2 ± 3.1 ms with 50 and 100.7 ± 18.8 ms with 100, roughly in proportion to the number of subscribers. For each published message the broker creates one delivery task, builds one frame and handles one PUBACK per subscriber, all on one thread. Deliveries per second stayed near 24,413 for 50 subscribers and 20,645 for 100, which suggests the single event loop is the limit and not the network. The 100-subscriber setting is also where the mechanism showed a weakness, discussed in Section 5.5.</w:t>
      </w:r>
    </w:p>
    <w:p>
      <w:pPr>
        <w:keepNext/>
        <w:spacing w:after="80" w:before="120" w:line="360"/>
      </w:pPr>
      <w:r>
        <w:rPr>
          <w:rFonts w:ascii="Times New Roman" w:cs="Times New Roman" w:eastAsia="Times New Roman" w:hAnsi="Times New Roman"/>
          <w:b/>
          <w:bCs/>
          <w:i/>
          <w:iCs/>
          <w:sz w:val="24"/>
          <w:szCs w:val="24"/>
        </w:rPr>
        <w:t xml:space="preserve">Payload size</w:t>
      </w:r>
    </w:p>
    <w:p>
      <w:pPr>
        <w:spacing w:after="120" w:line="360"/>
        <w:jc w:val="both"/>
      </w:pPr>
      <w:r>
        <w:rPr>
          <w:rFonts w:ascii="Times New Roman" w:cs="Times New Roman" w:eastAsia="Times New Roman" w:hAnsi="Times New Roman"/>
          <w:sz w:val="24"/>
          <w:szCs w:val="24"/>
        </w:rPr>
        <w:t xml:space="preserve">Between 64 bytes and 1 KB there was no clear change in latency (2.1 ± 0.4 ms and 1.9 ± 0.0 ms), because the fixed work per message dominates. At 16 KB latency rose to 5.9 ± 0.4 ms and throughput fell to 1,723 messages per second, about a quarter of the 64-byte figure, as encoding and copying the larger payload started to matter. A binary encoding would reduce this cost.</w:t>
      </w:r>
    </w:p>
    <w:p>
      <w:pPr>
        <w:keepNext/>
        <w:spacing w:after="120" w:before="200" w:line="360"/>
      </w:pPr>
      <w:bookmarkStart w:name="bm27" w:id="27"/>
      <w:r>
        <w:rPr>
          <w:rFonts w:ascii="Times New Roman" w:cs="Times New Roman" w:eastAsia="Times New Roman" w:hAnsi="Times New Roman"/>
          <w:b/>
          <w:bCs/>
          <w:sz w:val="24"/>
          <w:szCs w:val="24"/>
        </w:rPr>
        <w:t xml:space="preserve">5.5  Critical evaluation: strengths, weaknesses, conditions where the proposed scheme fails</w:t>
      </w:r>
      <w:bookmarkEnd w:id="27"/>
    </w:p>
    <w:p>
      <w:pPr>
        <w:keepNext/>
        <w:spacing w:after="80" w:before="120" w:line="360"/>
      </w:pPr>
      <w:r>
        <w:rPr>
          <w:rFonts w:ascii="Times New Roman" w:cs="Times New Roman" w:eastAsia="Times New Roman" w:hAnsi="Times New Roman"/>
          <w:b/>
          <w:bCs/>
          <w:i/>
          <w:iCs/>
          <w:sz w:val="24"/>
          <w:szCs w:val="24"/>
        </w:rPr>
        <w:t xml:space="preserve">Strengths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Delivery stayed at 100% in every QoS 1 run, including 20% loss, while QoS 0 delivered 63.8 ± 1.0%.</w:t>
      </w:r>
    </w:p>
    <w:p>
      <w:pPr>
        <w:pStyle w:val="ListParagraph"/>
        <w:numPr>
          <w:ilvl w:val="0"/>
          <w:numId w:val="2"/>
        </w:numPr>
        <w:spacing w:after="60" w:line="360"/>
        <w:jc w:val="both"/>
      </w:pPr>
      <w:r>
        <w:rPr>
          <w:rFonts w:ascii="Times New Roman" w:cs="Times New Roman" w:eastAsia="Times New Roman" w:hAnsi="Times New Roman"/>
          <w:sz w:val="24"/>
          <w:szCs w:val="24"/>
        </w:rPr>
        <w:t xml:space="preserve">The measured retransmissions, duplicates and latency match a simple probability model, which supports the correctness of both the mechanism and the proxy.</w:t>
      </w:r>
    </w:p>
    <w:p>
      <w:pPr>
        <w:pStyle w:val="ListParagraph"/>
        <w:numPr>
          <w:ilvl w:val="0"/>
          <w:numId w:val="2"/>
        </w:numPr>
        <w:spacing w:after="60" w:line="360"/>
        <w:jc w:val="both"/>
      </w:pPr>
      <w:r>
        <w:rPr>
          <w:rFonts w:ascii="Times New Roman" w:cs="Times New Roman" w:eastAsia="Times New Roman" w:hAnsi="Times New Roman"/>
          <w:sz w:val="24"/>
          <w:szCs w:val="24"/>
        </w:rPr>
        <w:t xml:space="preserve">Duplicates are filtered at the subscriber, so the application sees each delivery once.</w:t>
      </w:r>
    </w:p>
    <w:p>
      <w:pPr>
        <w:pStyle w:val="ListParagraph"/>
        <w:numPr>
          <w:ilvl w:val="0"/>
          <w:numId w:val="2"/>
        </w:numPr>
        <w:spacing w:after="60" w:line="360"/>
        <w:jc w:val="both"/>
      </w:pPr>
      <w:r>
        <w:rPr>
          <w:rFonts w:ascii="Times New Roman" w:cs="Times New Roman" w:eastAsia="Times New Roman" w:hAnsi="Times New Roman"/>
          <w:sz w:val="24"/>
          <w:szCs w:val="24"/>
        </w:rPr>
        <w:t xml:space="preserve">The code is short enough to read in full, and the tests and benchmark can be repeated by anyone.</w:t>
      </w:r>
    </w:p>
    <w:p>
      <w:pPr>
        <w:keepNext/>
        <w:spacing w:after="80" w:before="120" w:line="360"/>
      </w:pPr>
      <w:r>
        <w:rPr>
          <w:rFonts w:ascii="Times New Roman" w:cs="Times New Roman" w:eastAsia="Times New Roman" w:hAnsi="Times New Roman"/>
          <w:b/>
          <w:bCs/>
          <w:i/>
          <w:iCs/>
          <w:sz w:val="24"/>
          <w:szCs w:val="24"/>
        </w:rPr>
        <w:t xml:space="preserve">Weaknesses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The cost is large: about fifty times the latency and several hundred extra frames per 300 messages at 20% loss.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The timeout is fixed at 0.2 s. It is neither adapted to the round-trip time nor backed off after repeated failures.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State is only in memory, so a broker restart loses subscriptions, retained messages and unacknowledged deliveries.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The set of seen publisher ids grows with every QoS 1 message in a session.</w:t>
      </w:r>
    </w:p>
    <w:p>
      <w:pPr>
        <w:keepNext/>
        <w:spacing w:after="80" w:before="120" w:line="360"/>
      </w:pPr>
      <w:r>
        <w:rPr>
          <w:rFonts w:ascii="Times New Roman" w:cs="Times New Roman" w:eastAsia="Times New Roman" w:hAnsi="Times New Roman"/>
          <w:b/>
          <w:bCs/>
          <w:i/>
          <w:iCs/>
          <w:sz w:val="24"/>
          <w:szCs w:val="24"/>
        </w:rPr>
        <w:t xml:space="preserve">Conditions where it fails or degrades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A busy broker.</w:t>
      </w:r>
      <w:r>
        <w:rPr>
          <w:rFonts w:ascii="Times New Roman" w:cs="Times New Roman" w:eastAsia="Times New Roman" w:hAnsi="Times New Roman"/>
          <w:sz w:val="24"/>
          <w:szCs w:val="24"/>
        </w:rPr>
        <w:t xml:space="preserve"> With 100 subscribers and no loss at all, one of the three runs produced 1,049 retransmissions and the same number of duplicates (retransmissions per run: 0, 0, 1,049), which is why the mean in Table 5.5 has a large standard deviation. A likely explanation is that the single event loop was busy and some PUBACKs took longer than 0.2 s, so the timer fired although nothing was lost. This was not investigated further. A fixed timeout therefore causes extra traffic when the broker is loaded, and an adaptive timeout would be the natural fix.</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Very high loss.</w:t>
      </w:r>
      <w:r>
        <w:rPr>
          <w:rFonts w:ascii="Times New Roman" w:cs="Times New Roman" w:eastAsia="Times New Roman" w:hAnsi="Times New Roman"/>
          <w:sz w:val="24"/>
          <w:szCs w:val="24"/>
        </w:rPr>
        <w:t xml:space="preserve"> The chance of a truly lost message is p to the power six per hop. At 20% it is negligible, but at 50% it is about 1.6% per hop, so some messages would fail after five retries. Loss rates above 20% were not tested.</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Large delay.</w:t>
      </w:r>
      <w:r>
        <w:rPr>
          <w:rFonts w:ascii="Times New Roman" w:cs="Times New Roman" w:eastAsia="Times New Roman" w:hAnsi="Times New Roman"/>
          <w:sz w:val="24"/>
          <w:szCs w:val="24"/>
        </w:rPr>
        <w:t xml:space="preserve"> If the real round trip is longer than 0.2 s, every message would be retransmitted needlessly. Added delay in the proxy was not tested in this work.</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Crashes and reconnects.</w:t>
      </w:r>
      <w:r>
        <w:rPr>
          <w:rFonts w:ascii="Times New Roman" w:cs="Times New Roman" w:eastAsia="Times New Roman" w:hAnsi="Times New Roman"/>
          <w:sz w:val="24"/>
          <w:szCs w:val="24"/>
        </w:rPr>
        <w:t xml:space="preserve"> Messages for a client that is offline are not stored, so QoS 1 only protects against loss while the client is connected.</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Real network loss.</w:t>
      </w:r>
      <w:r>
        <w:rPr>
          <w:rFonts w:ascii="Times New Roman" w:cs="Times New Roman" w:eastAsia="Times New Roman" w:hAnsi="Times New Roman"/>
          <w:sz w:val="24"/>
          <w:szCs w:val="24"/>
        </w:rPr>
        <w:t xml:space="preserve"> The proxy drops whole application messages while TCP stays reliable. On a real lossy link TCP would retransmit and the loss would show up as delay, so these results should not be read as a prediction for such a link.</w:t>
      </w:r>
    </w:p>
    <w:p>
      <w:pPr>
        <w:keepNext/>
        <w:pageBreakBefore/>
        <w:spacing w:after="120" w:before="0" w:line="360"/>
      </w:pPr>
      <w:bookmarkStart w:name="bm28" w:id="28"/>
      <w:r>
        <w:rPr>
          <w:rFonts w:ascii="Times New Roman" w:cs="Times New Roman" w:eastAsia="Times New Roman" w:hAnsi="Times New Roman"/>
          <w:b/>
          <w:bCs/>
          <w:sz w:val="28"/>
          <w:szCs w:val="28"/>
        </w:rPr>
        <w:t xml:space="preserve">6.  CONCLUSION AND FUTURE WORK</w:t>
      </w:r>
      <w:bookmarkEnd w:id="28"/>
    </w:p>
    <w:p>
      <w:pPr>
        <w:keepNext/>
        <w:spacing w:after="120" w:before="200" w:line="360"/>
      </w:pPr>
      <w:bookmarkStart w:name="bm29" w:id="29"/>
      <w:r>
        <w:rPr>
          <w:rFonts w:ascii="Times New Roman" w:cs="Times New Roman" w:eastAsia="Times New Roman" w:hAnsi="Times New Roman"/>
          <w:b/>
          <w:bCs/>
          <w:sz w:val="24"/>
          <w:szCs w:val="24"/>
        </w:rPr>
        <w:t xml:space="preserve">6.1  Summary of work and key findings (quantified)</w:t>
      </w:r>
      <w:bookmarkEnd w:id="29"/>
    </w:p>
    <w:p>
      <w:pPr>
        <w:spacing w:after="120" w:line="360"/>
        <w:jc w:val="both"/>
      </w:pPr>
      <w:r>
        <w:rPr>
          <w:rFonts w:ascii="Times New Roman" w:cs="Times New Roman" w:eastAsia="Times New Roman" w:hAnsi="Times New Roman"/>
          <w:sz w:val="24"/>
          <w:szCs w:val="24"/>
        </w:rPr>
        <w:t xml:space="preserve">We designed and built a publish-subscribe messaging system over TCP with wildcard topics, retained messages and two delivery guarantees, together with a lossy proxy and a benchmark. At 20% message loss, QoS 0 delivered 63.8 ± 1.0% of messages, in line with the model value of 64%, while QoS 1 delivered 100%. The price was a rise in mean latency from 2.0 ± 0.3 ms to 104.7 ± 6.1 ms, about 314 retransmissions per 300 messages, and 70 duplicate copies that had to be filtered at the subscriber. With no loss, latency grew from 8.0 ms at 10 subscribers to 100.7 ms at 100, and from 2.1 ms to 5.9 ms as the payload grew from 64 bytes to 16 KB. The measured retransmissions, duplicates and latency matched a probability model within about one and a half standard deviations.</w:t>
      </w:r>
    </w:p>
    <w:p>
      <w:pPr>
        <w:keepNext/>
        <w:spacing w:after="120" w:before="200" w:line="360"/>
      </w:pPr>
      <w:bookmarkStart w:name="bm30" w:id="30"/>
      <w:r>
        <w:rPr>
          <w:rFonts w:ascii="Times New Roman" w:cs="Times New Roman" w:eastAsia="Times New Roman" w:hAnsi="Times New Roman"/>
          <w:b/>
          <w:bCs/>
          <w:sz w:val="24"/>
          <w:szCs w:val="24"/>
        </w:rPr>
        <w:t xml:space="preserve">6.2  Limitations</w:t>
      </w:r>
      <w:bookmarkEnd w:id="30"/>
    </w:p>
    <w:p>
      <w:pPr>
        <w:pStyle w:val="ListParagraph"/>
        <w:numPr>
          <w:ilvl w:val="0"/>
          <w:numId w:val="2"/>
        </w:numPr>
        <w:spacing w:after="60" w:line="360"/>
        <w:jc w:val="both"/>
      </w:pPr>
      <w:r>
        <w:rPr>
          <w:rFonts w:ascii="Times New Roman" w:cs="Times New Roman" w:eastAsia="Times New Roman" w:hAnsi="Times New Roman"/>
          <w:sz w:val="24"/>
          <w:szCs w:val="24"/>
        </w:rPr>
        <w:t xml:space="preserve">Loss is emulated above TCP, by dropping whole application messages.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Everything ran on one computer over the loopback interface, so absolute numbers will differ on a real network.</w:t>
      </w:r>
    </w:p>
    <w:p>
      <w:pPr>
        <w:pStyle w:val="ListParagraph"/>
        <w:numPr>
          <w:ilvl w:val="0"/>
          <w:numId w:val="2"/>
        </w:numPr>
        <w:spacing w:after="60" w:line="360"/>
        <w:jc w:val="both"/>
      </w:pPr>
      <w:r>
        <w:rPr>
          <w:rFonts w:ascii="Times New Roman" w:cs="Times New Roman" w:eastAsia="Times New Roman" w:hAnsi="Times New Roman"/>
          <w:sz w:val="24"/>
          <w:szCs w:val="24"/>
        </w:rPr>
        <w:t xml:space="preserve">Each setting was run three times with 300 messages, so the standard deviations are themselves rough.</w:t>
      </w:r>
    </w:p>
    <w:p>
      <w:pPr>
        <w:pStyle w:val="ListParagraph"/>
        <w:numPr>
          <w:ilvl w:val="0"/>
          <w:numId w:val="2"/>
        </w:numPr>
        <w:spacing w:after="60" w:line="360"/>
        <w:jc w:val="both"/>
      </w:pPr>
      <w:r>
        <w:rPr>
          <w:rFonts w:ascii="Times New Roman" w:cs="Times New Roman" w:eastAsia="Times New Roman" w:hAnsi="Times New Roman"/>
          <w:sz w:val="24"/>
          <w:szCs w:val="24"/>
        </w:rPr>
        <w:t xml:space="preserve">No persistence, authentication or encryption.</w:t>
      </w:r>
    </w:p>
    <w:p>
      <w:pPr>
        <w:pStyle w:val="ListParagraph"/>
        <w:numPr>
          <w:ilvl w:val="0"/>
          <w:numId w:val="2"/>
        </w:numPr>
        <w:spacing w:after="60" w:line="360"/>
        <w:jc w:val="both"/>
      </w:pPr>
      <w:r>
        <w:rPr>
          <w:rFonts w:ascii="Times New Roman" w:cs="Times New Roman" w:eastAsia="Times New Roman" w:hAnsi="Times New Roman"/>
          <w:sz w:val="24"/>
          <w:szCs w:val="24"/>
        </w:rPr>
        <w:t xml:space="preserve">QoS 2, keep-alive, last-will messages, TLS and a live dashboard were not implemented.</w:t>
      </w:r>
    </w:p>
    <w:p>
      <w:pPr>
        <w:keepNext/>
        <w:spacing w:after="120" w:before="200" w:line="360"/>
      </w:pPr>
      <w:bookmarkStart w:name="bm31" w:id="31"/>
      <w:r>
        <w:rPr>
          <w:rFonts w:ascii="Times New Roman" w:cs="Times New Roman" w:eastAsia="Times New Roman" w:hAnsi="Times New Roman"/>
          <w:b/>
          <w:bCs/>
          <w:sz w:val="24"/>
          <w:szCs w:val="24"/>
        </w:rPr>
        <w:t xml:space="preserve">6.3  Future enhancements</w:t>
      </w:r>
      <w:bookmarkEnd w:id="31"/>
    </w:p>
    <w:p>
      <w:pPr>
        <w:pStyle w:val="ListParagraph"/>
        <w:numPr>
          <w:ilvl w:val="0"/>
          <w:numId w:val="2"/>
        </w:numPr>
        <w:spacing w:after="60" w:line="360"/>
        <w:jc w:val="both"/>
      </w:pPr>
      <w:r>
        <w:rPr>
          <w:rFonts w:ascii="Times New Roman" w:cs="Times New Roman" w:eastAsia="Times New Roman" w:hAnsi="Times New Roman"/>
          <w:sz w:val="24"/>
          <w:szCs w:val="24"/>
        </w:rPr>
        <w:t xml:space="preserve">Implement QoS 2 and compare its cost with QoS 1.</w:t>
      </w:r>
    </w:p>
    <w:p>
      <w:pPr>
        <w:pStyle w:val="ListParagraph"/>
        <w:numPr>
          <w:ilvl w:val="0"/>
          <w:numId w:val="2"/>
        </w:numPr>
        <w:spacing w:after="60" w:line="360"/>
        <w:jc w:val="both"/>
      </w:pPr>
      <w:r>
        <w:rPr>
          <w:rFonts w:ascii="Times New Roman" w:cs="Times New Roman" w:eastAsia="Times New Roman" w:hAnsi="Times New Roman"/>
          <w:sz w:val="24"/>
          <w:szCs w:val="24"/>
        </w:rPr>
        <w:t xml:space="preserve">Replace the fixed timeout with one based on the measured round-trip time, with exponential backoff, and repeat the 100-subscriber test.</w:t>
      </w:r>
    </w:p>
    <w:p>
      <w:pPr>
        <w:pStyle w:val="ListParagraph"/>
        <w:numPr>
          <w:ilvl w:val="0"/>
          <w:numId w:val="2"/>
        </w:numPr>
        <w:spacing w:after="60" w:line="360"/>
        <w:jc w:val="both"/>
      </w:pPr>
      <w:r>
        <w:rPr>
          <w:rFonts w:ascii="Times New Roman" w:cs="Times New Roman" w:eastAsia="Times New Roman" w:hAnsi="Times New Roman"/>
          <w:sz w:val="24"/>
          <w:szCs w:val="24"/>
        </w:rPr>
        <w:t xml:space="preserve">Add keep-alive and last-will messages and test them by stopping a client.</w:t>
      </w:r>
    </w:p>
    <w:p>
      <w:pPr>
        <w:pStyle w:val="ListParagraph"/>
        <w:numPr>
          <w:ilvl w:val="0"/>
          <w:numId w:val="2"/>
        </w:numPr>
        <w:spacing w:after="60" w:line="360"/>
        <w:jc w:val="both"/>
      </w:pPr>
      <w:r>
        <w:rPr>
          <w:rFonts w:ascii="Times New Roman" w:cs="Times New Roman" w:eastAsia="Times New Roman" w:hAnsi="Times New Roman"/>
          <w:sz w:val="24"/>
          <w:szCs w:val="24"/>
        </w:rPr>
        <w:t xml:space="preserve">Add TLS and measure its overhead.</w:t>
      </w:r>
    </w:p>
    <w:p>
      <w:pPr>
        <w:pStyle w:val="ListParagraph"/>
        <w:numPr>
          <w:ilvl w:val="0"/>
          <w:numId w:val="2"/>
        </w:numPr>
        <w:spacing w:after="60" w:line="360"/>
        <w:jc w:val="both"/>
      </w:pPr>
      <w:r>
        <w:rPr>
          <w:rFonts w:ascii="Times New Roman" w:cs="Times New Roman" w:eastAsia="Times New Roman" w:hAnsi="Times New Roman"/>
          <w:sz w:val="24"/>
          <w:szCs w:val="24"/>
        </w:rPr>
        <w:t xml:space="preserve">Use a binary encoding in place of JSON and repeat the payload experiment.</w:t>
      </w:r>
    </w:p>
    <w:p>
      <w:pPr>
        <w:pStyle w:val="ListParagraph"/>
        <w:numPr>
          <w:ilvl w:val="0"/>
          <w:numId w:val="2"/>
        </w:numPr>
        <w:spacing w:after="60" w:line="360"/>
        <w:jc w:val="both"/>
      </w:pPr>
      <w:r>
        <w:rPr>
          <w:rFonts w:ascii="Times New Roman" w:cs="Times New Roman" w:eastAsia="Times New Roman" w:hAnsi="Times New Roman"/>
          <w:sz w:val="24"/>
          <w:szCs w:val="24"/>
        </w:rPr>
        <w:t xml:space="preserve">Run on two machines, and add real packet loss and delay with a tool such as </w:t>
      </w:r>
      <w:r>
        <w:rPr>
          <w:rFonts w:ascii="Courier New" w:cs="Courier New" w:eastAsia="Courier New" w:hAnsi="Courier New"/>
          <w:sz w:val="21"/>
          <w:szCs w:val="21"/>
        </w:rPr>
        <w:t xml:space="preserve">tc netem</w:t>
      </w:r>
      <w:r>
        <w:rPr>
          <w:rFonts w:ascii="Times New Roman" w:cs="Times New Roman" w:eastAsia="Times New Roman" w:hAnsi="Times New Roman"/>
          <w:sz w:val="24"/>
          <w:szCs w:val="24"/>
        </w:rPr>
        <w:t xml:space="preserve">.</w:t>
      </w:r>
    </w:p>
    <w:p>
      <w:pPr>
        <w:pStyle w:val="ListParagraph"/>
        <w:numPr>
          <w:ilvl w:val="0"/>
          <w:numId w:val="2"/>
        </w:numPr>
        <w:spacing w:after="60" w:line="360"/>
        <w:jc w:val="both"/>
      </w:pPr>
      <w:r>
        <w:rPr>
          <w:rFonts w:ascii="Times New Roman" w:cs="Times New Roman" w:eastAsia="Times New Roman" w:hAnsi="Times New Roman"/>
          <w:sz w:val="24"/>
          <w:szCs w:val="24"/>
        </w:rPr>
        <w:t xml:space="preserve">Persist retained messages and subscriptions to disk.</w:t>
      </w:r>
    </w:p>
    <w:p>
      <w:pPr>
        <w:keepNext/>
        <w:pageBreakBefore/>
        <w:spacing w:after="120" w:before="0" w:line="360"/>
      </w:pPr>
      <w:bookmarkStart w:name="bm32" w:id="32"/>
      <w:r>
        <w:rPr>
          <w:rFonts w:ascii="Times New Roman" w:cs="Times New Roman" w:eastAsia="Times New Roman" w:hAnsi="Times New Roman"/>
          <w:b/>
          <w:bCs/>
          <w:sz w:val="28"/>
          <w:szCs w:val="28"/>
        </w:rPr>
        <w:t xml:space="preserve">7.  REFERENCES</w:t>
      </w:r>
      <w:bookmarkEnd w:id="32"/>
    </w:p>
    <w:p>
      <w:pPr>
        <w:keepNext/>
        <w:spacing w:after="120" w:before="200" w:line="360"/>
      </w:pPr>
      <w:bookmarkStart w:name="bm33" w:id="33"/>
      <w:r>
        <w:rPr>
          <w:rFonts w:ascii="Times New Roman" w:cs="Times New Roman" w:eastAsia="Times New Roman" w:hAnsi="Times New Roman"/>
          <w:b/>
          <w:bCs/>
          <w:sz w:val="24"/>
          <w:szCs w:val="24"/>
        </w:rPr>
        <w:t xml:space="preserve">7.1  References (IEEE style)</w:t>
      </w:r>
      <w:bookmarkEnd w:id="33"/>
    </w:p>
    <w:p>
      <w:pPr>
        <w:spacing w:after="100" w:line="360"/>
        <w:ind w:left="560" w:hanging="560"/>
        <w:jc w:val="both"/>
      </w:pPr>
      <w:r>
        <w:rPr>
          <w:rFonts w:ascii="Times New Roman" w:cs="Times New Roman" w:eastAsia="Times New Roman" w:hAnsi="Times New Roman"/>
          <w:sz w:val="24"/>
          <w:szCs w:val="24"/>
        </w:rPr>
        <w:t xml:space="preserve">[1]	A. Banks and R. Gupta, Eds., "MQTT Version 3.1.1," OASIS Standard, Oct. 2014. [Online]. Available: http://docs.oasis-open.org/mqtt/mqtt/v3.1.1/mqtt-v3.1.1.html</w:t>
      </w:r>
    </w:p>
    <w:p>
      <w:pPr>
        <w:spacing w:after="100" w:line="360"/>
        <w:ind w:left="560" w:hanging="560"/>
        <w:jc w:val="both"/>
      </w:pPr>
      <w:r>
        <w:rPr>
          <w:rFonts w:ascii="Times New Roman" w:cs="Times New Roman" w:eastAsia="Times New Roman" w:hAnsi="Times New Roman"/>
          <w:sz w:val="24"/>
          <w:szCs w:val="24"/>
        </w:rPr>
        <w:t xml:space="preserve">[2]	P. Th. Eugster, P. A. Felber, R. Guerraoui, and A.-M. Kermarrec, "The many faces of publish/subscribe," ACM Comput. Surv., vol. 35, no. 2, pp. 114-131, Jun. 2003, doi: 10.1145/857076.857078.</w:t>
      </w:r>
    </w:p>
    <w:p>
      <w:pPr>
        <w:spacing w:after="100" w:line="360"/>
        <w:ind w:left="560" w:hanging="560"/>
        <w:jc w:val="both"/>
      </w:pPr>
      <w:r>
        <w:rPr>
          <w:rFonts w:ascii="Times New Roman" w:cs="Times New Roman" w:eastAsia="Times New Roman" w:hAnsi="Times New Roman"/>
          <w:sz w:val="24"/>
          <w:szCs w:val="24"/>
        </w:rPr>
        <w:t xml:space="preserve">[3]	U. Hunkeler, H. L. Truong, and A. Stanford-Clark, "MQTT-S: A publish/subscribe protocol for wireless sensor networks," in Proc. COMSWARE, 2008, pp. 791-798, doi: 10.1109/COMSWA.2008.4554519.</w:t>
      </w:r>
    </w:p>
    <w:p>
      <w:pPr>
        <w:spacing w:after="100" w:line="360"/>
        <w:ind w:left="560" w:hanging="560"/>
        <w:jc w:val="both"/>
      </w:pPr>
      <w:r>
        <w:rPr>
          <w:rFonts w:ascii="Times New Roman" w:cs="Times New Roman" w:eastAsia="Times New Roman" w:hAnsi="Times New Roman"/>
          <w:sz w:val="24"/>
          <w:szCs w:val="24"/>
        </w:rPr>
        <w:t xml:space="preserve">[4]	D. Thangavel, X. Ma, A. Valera, H.-X. Tan, and C. K.-Y. Tan, "Performance evaluation of MQTT and CoAP via a common middleware," in Proc. IEEE ISSNIP, Singapore, Apr. 2014, doi: 10.1109/ISSNIP.2014.6827678.</w:t>
      </w:r>
    </w:p>
    <w:p>
      <w:pPr>
        <w:spacing w:after="100" w:line="360"/>
        <w:ind w:left="560" w:hanging="560"/>
        <w:jc w:val="both"/>
      </w:pPr>
      <w:r>
        <w:rPr>
          <w:rFonts w:ascii="Times New Roman" w:cs="Times New Roman" w:eastAsia="Times New Roman" w:hAnsi="Times New Roman"/>
          <w:sz w:val="24"/>
          <w:szCs w:val="24"/>
        </w:rPr>
        <w:t xml:space="preserve">[5]	N. Naik, "Choice of effective messaging protocols for IoT systems: MQTT, CoAP, AMQP and HTTP," in Proc. IEEE Int. Syst. Eng. Symp. (ISSE), Vienna, Austria, Oct. 2017, doi: 10.1109/SysEng.2017.8088251.</w:t>
      </w:r>
    </w:p>
    <w:p>
      <w:pPr>
        <w:spacing w:after="100" w:line="360"/>
        <w:ind w:left="560" w:hanging="560"/>
        <w:jc w:val="both"/>
      </w:pPr>
      <w:r>
        <w:rPr>
          <w:rFonts w:ascii="Times New Roman" w:cs="Times New Roman" w:eastAsia="Times New Roman" w:hAnsi="Times New Roman"/>
          <w:sz w:val="24"/>
          <w:szCs w:val="24"/>
        </w:rPr>
        <w:t xml:space="preserve">[6]	R. A. Light, "Mosquitto: Server and client implementation of the MQTT protocol," J. Open Source Softw., vol. 2, no. 13, p. 265, May 2017, doi: 10.21105/joss.00265.</w:t>
      </w:r>
    </w:p>
    <w:p>
      <w:pPr>
        <w:spacing w:after="100" w:line="360"/>
        <w:ind w:left="560" w:hanging="560"/>
        <w:jc w:val="both"/>
      </w:pPr>
      <w:r>
        <w:rPr>
          <w:rFonts w:ascii="Times New Roman" w:cs="Times New Roman" w:eastAsia="Times New Roman" w:hAnsi="Times New Roman"/>
          <w:sz w:val="24"/>
          <w:szCs w:val="24"/>
        </w:rPr>
        <w:t xml:space="preserve">[7]	W. Eddy, Ed., "Transmission Control Protocol (TCP)," IETF, RFC 9293, Aug. 2022.</w:t>
      </w:r>
    </w:p>
    <w:p>
      <w:pPr>
        <w:spacing w:after="100" w:line="360"/>
        <w:ind w:left="560" w:hanging="560"/>
        <w:jc w:val="both"/>
      </w:pPr>
      <w:r>
        <w:rPr>
          <w:rFonts w:ascii="Times New Roman" w:cs="Times New Roman" w:eastAsia="Times New Roman" w:hAnsi="Times New Roman"/>
          <w:sz w:val="24"/>
          <w:szCs w:val="24"/>
        </w:rPr>
        <w:t xml:space="preserve">[8]	Python Software Foundation, "asyncio: Asynchronous I/O," Python 3 Documentation. [Online]. Available: https://docs.python.org/3/library/asyncio.html</w:t>
      </w:r>
    </w:p>
    <w:p>
      <w:r>
        <w:br w:type="page"/>
      </w:r>
    </w:p>
    <w:p>
      <w:pPr>
        <w:keepNext/>
        <w:spacing w:after="120" w:before="200" w:line="360"/>
      </w:pPr>
      <w:bookmarkStart w:name="bm34" w:id="34"/>
      <w:r>
        <w:rPr>
          <w:rFonts w:ascii="Times New Roman" w:cs="Times New Roman" w:eastAsia="Times New Roman" w:hAnsi="Times New Roman"/>
          <w:b/>
          <w:bCs/>
          <w:sz w:val="24"/>
          <w:szCs w:val="24"/>
        </w:rPr>
        <w:t xml:space="preserve">Appendix A:  Important source code or configuration listings</w:t>
      </w:r>
      <w:bookmarkEnd w:id="34"/>
    </w:p>
    <w:p>
      <w:pPr>
        <w:spacing w:after="120" w:line="360"/>
        <w:jc w:val="both"/>
      </w:pPr>
      <w:r>
        <w:rPr>
          <w:rFonts w:ascii="Times New Roman" w:cs="Times New Roman" w:eastAsia="Times New Roman" w:hAnsi="Times New Roman"/>
          <w:sz w:val="24"/>
          <w:szCs w:val="24"/>
        </w:rPr>
        <w:t xml:space="preserve">The complete project, with the tests, benchmark and documents, is in the GitHub repository https://github.com/AnishaDhoot/ComputerNetworkProject. The files below are the core of the system.</w:t>
      </w:r>
    </w:p>
    <w:p>
      <w:pPr>
        <w:keepNext/>
        <w:spacing w:after="80" w:before="120" w:line="360"/>
      </w:pPr>
      <w:r>
        <w:rPr>
          <w:rFonts w:ascii="Times New Roman" w:cs="Times New Roman" w:eastAsia="Times New Roman" w:hAnsi="Times New Roman"/>
          <w:b/>
          <w:bCs/>
          <w:i/>
          <w:iCs/>
          <w:sz w:val="24"/>
          <w:szCs w:val="24"/>
        </w:rPr>
        <w:t xml:space="preserve">A.1  protocol.py</w:t>
      </w:r>
    </w:p>
    <w:p>
      <w:pPr>
        <w:spacing w:after="0" w:line="220"/>
        <w:ind w:left="100"/>
      </w:pPr>
      <w:r>
        <w:rPr>
          <w:rFonts w:ascii="Courier New" w:cs="Courier New" w:eastAsia="Courier New" w:hAnsi="Courier New"/>
          <w:sz w:val="17"/>
          <w:szCs w:val="17"/>
        </w:rPr>
        <w:t xml:space="preserve">import json, struct</w:t>
      </w:r>
    </w:p>
    <w:p>
      <w:pPr>
        <w:spacing w:after="0" w:line="220"/>
        <w:ind w:left="100"/>
      </w:pPr>
      <w:r>
        <w:rPr>
          <w:rFonts w:ascii="Courier New" w:cs="Courier New" w:eastAsia="Courier New" w:hAnsi="Courier New"/>
          <w:sz w:val="17"/>
          <w:szCs w:val="17"/>
        </w:rPr>
        <w:t xml:space="preserve"> </w:t>
      </w:r>
    </w:p>
    <w:p>
      <w:pPr>
        <w:spacing w:after="0" w:line="220"/>
        <w:ind w:left="100"/>
      </w:pPr>
      <w:r>
        <w:rPr>
          <w:rFonts w:ascii="Courier New" w:cs="Courier New" w:eastAsia="Courier New" w:hAnsi="Courier New"/>
          <w:sz w:val="17"/>
          <w:szCs w:val="17"/>
        </w:rPr>
        <w:t xml:space="preserve"> </w:t>
      </w:r>
    </w:p>
    <w:p>
      <w:pPr>
        <w:spacing w:after="0" w:line="220"/>
        <w:ind w:left="100"/>
      </w:pPr>
      <w:r>
        <w:rPr>
          <w:rFonts w:ascii="Courier New" w:cs="Courier New" w:eastAsia="Courier New" w:hAnsi="Courier New"/>
          <w:sz w:val="17"/>
          <w:szCs w:val="17"/>
        </w:rPr>
        <w:t xml:space="preserve">async def send_msg(writer, msg: dict):</w:t>
      </w:r>
    </w:p>
    <w:p>
      <w:pPr>
        <w:spacing w:after="0" w:line="220"/>
        <w:ind w:left="100"/>
      </w:pPr>
      <w:r>
        <w:rPr>
          <w:rFonts w:ascii="Courier New" w:cs="Courier New" w:eastAsia="Courier New" w:hAnsi="Courier New"/>
          <w:sz w:val="17"/>
          <w:szCs w:val="17"/>
        </w:rPr>
        <w:t xml:space="preserve">    data = json.dumps(msg).encode()</w:t>
      </w:r>
    </w:p>
    <w:p>
      <w:pPr>
        <w:spacing w:after="0" w:line="220"/>
        <w:ind w:left="100"/>
      </w:pPr>
      <w:r>
        <w:rPr>
          <w:rFonts w:ascii="Courier New" w:cs="Courier New" w:eastAsia="Courier New" w:hAnsi="Courier New"/>
          <w:sz w:val="17"/>
          <w:szCs w:val="17"/>
        </w:rPr>
        <w:t xml:space="preserve">    writer.write(struct.pack('&gt;I', len(data)) + data)</w:t>
      </w:r>
    </w:p>
    <w:p>
      <w:pPr>
        <w:spacing w:after="0" w:line="220"/>
        <w:ind w:left="100"/>
      </w:pPr>
      <w:r>
        <w:rPr>
          <w:rFonts w:ascii="Courier New" w:cs="Courier New" w:eastAsia="Courier New" w:hAnsi="Courier New"/>
          <w:sz w:val="17"/>
          <w:szCs w:val="17"/>
        </w:rPr>
        <w:t xml:space="preserve">    await writer.drain()</w:t>
      </w:r>
    </w:p>
    <w:p>
      <w:pPr>
        <w:spacing w:after="0" w:line="220"/>
        <w:ind w:left="100"/>
      </w:pPr>
      <w:r>
        <w:rPr>
          <w:rFonts w:ascii="Courier New" w:cs="Courier New" w:eastAsia="Courier New" w:hAnsi="Courier New"/>
          <w:sz w:val="17"/>
          <w:szCs w:val="17"/>
        </w:rPr>
        <w:t xml:space="preserve"> </w:t>
      </w:r>
    </w:p>
    <w:p>
      <w:pPr>
        <w:spacing w:after="0" w:line="220"/>
        <w:ind w:left="100"/>
      </w:pPr>
      <w:r>
        <w:rPr>
          <w:rFonts w:ascii="Courier New" w:cs="Courier New" w:eastAsia="Courier New" w:hAnsi="Courier New"/>
          <w:sz w:val="17"/>
          <w:szCs w:val="17"/>
        </w:rPr>
        <w:t xml:space="preserve"> </w:t>
      </w:r>
    </w:p>
    <w:p>
      <w:pPr>
        <w:spacing w:after="0" w:line="220"/>
        <w:ind w:left="100"/>
      </w:pPr>
      <w:r>
        <w:rPr>
          <w:rFonts w:ascii="Courier New" w:cs="Courier New" w:eastAsia="Courier New" w:hAnsi="Courier New"/>
          <w:sz w:val="17"/>
          <w:szCs w:val="17"/>
        </w:rPr>
        <w:t xml:space="preserve">async def recv_msg(reader):</w:t>
      </w:r>
    </w:p>
    <w:p>
      <w:pPr>
        <w:spacing w:after="0" w:line="220"/>
        <w:ind w:left="100"/>
      </w:pPr>
      <w:r>
        <w:rPr>
          <w:rFonts w:ascii="Courier New" w:cs="Courier New" w:eastAsia="Courier New" w:hAnsi="Courier New"/>
          <w:sz w:val="17"/>
          <w:szCs w:val="17"/>
        </w:rPr>
        <w:t xml:space="preserve">    hdr = await reader.readexactly(4)</w:t>
      </w:r>
    </w:p>
    <w:p>
      <w:pPr>
        <w:spacing w:after="0" w:line="220"/>
        <w:ind w:left="100"/>
      </w:pPr>
      <w:r>
        <w:rPr>
          <w:rFonts w:ascii="Courier New" w:cs="Courier New" w:eastAsia="Courier New" w:hAnsi="Courier New"/>
          <w:sz w:val="17"/>
          <w:szCs w:val="17"/>
        </w:rPr>
        <w:t xml:space="preserve">    (n,) = struct.unpack('&gt;I', hdr)</w:t>
      </w:r>
    </w:p>
    <w:p>
      <w:pPr>
        <w:spacing w:after="0" w:line="220"/>
        <w:ind w:left="100"/>
      </w:pPr>
      <w:r>
        <w:rPr>
          <w:rFonts w:ascii="Courier New" w:cs="Courier New" w:eastAsia="Courier New" w:hAnsi="Courier New"/>
          <w:sz w:val="17"/>
          <w:szCs w:val="17"/>
        </w:rPr>
        <w:t xml:space="preserve">    return json.loads(await reader.readexactly(n))</w:t>
      </w:r>
    </w:p>
    <w:p>
      <w:pPr>
        <w:spacing w:after="0" w:line="220"/>
        <w:ind w:left="100"/>
      </w:pPr>
      <w:r>
        <w:rPr>
          <w:rFonts w:ascii="Courier New" w:cs="Courier New" w:eastAsia="Courier New" w:hAnsi="Courier New"/>
          <w:sz w:val="17"/>
          <w:szCs w:val="17"/>
        </w:rPr>
        <w:t xml:space="preserve"> </w:t>
      </w:r>
    </w:p>
    <w:p>
      <w:pPr>
        <w:spacing w:after="0" w:line="220"/>
        <w:ind w:left="100"/>
      </w:pPr>
      <w:r>
        <w:rPr>
          <w:rFonts w:ascii="Courier New" w:cs="Courier New" w:eastAsia="Courier New" w:hAnsi="Courier New"/>
          <w:sz w:val="17"/>
          <w:szCs w:val="17"/>
        </w:rPr>
        <w:t xml:space="preserve"> </w:t>
      </w:r>
    </w:p>
    <w:p>
      <w:pPr>
        <w:spacing w:after="0" w:line="220"/>
        <w:ind w:left="100"/>
      </w:pPr>
      <w:r>
        <w:rPr>
          <w:rFonts w:ascii="Courier New" w:cs="Courier New" w:eastAsia="Courier New" w:hAnsi="Courier New"/>
          <w:sz w:val="17"/>
          <w:szCs w:val="17"/>
        </w:rPr>
        <w:t xml:space="preserve">def topic_match(flt, topic):</w:t>
      </w:r>
    </w:p>
    <w:p>
      <w:pPr>
        <w:spacing w:after="0" w:line="220"/>
        <w:ind w:left="100"/>
      </w:pPr>
      <w:r>
        <w:rPr>
          <w:rFonts w:ascii="Courier New" w:cs="Courier New" w:eastAsia="Courier New" w:hAnsi="Courier New"/>
          <w:sz w:val="17"/>
          <w:szCs w:val="17"/>
        </w:rPr>
        <w:t xml:space="preserve">    f, t = flt.split('/'), topic.split('/')</w:t>
      </w:r>
    </w:p>
    <w:p>
      <w:pPr>
        <w:spacing w:after="0" w:line="220"/>
        <w:ind w:left="100"/>
      </w:pPr>
      <w:r>
        <w:rPr>
          <w:rFonts w:ascii="Courier New" w:cs="Courier New" w:eastAsia="Courier New" w:hAnsi="Courier New"/>
          <w:sz w:val="17"/>
          <w:szCs w:val="17"/>
        </w:rPr>
        <w:t xml:space="preserve">    for i, part in enumerate(f):</w:t>
      </w:r>
    </w:p>
    <w:p>
      <w:pPr>
        <w:spacing w:after="0" w:line="220"/>
        <w:ind w:left="100"/>
      </w:pPr>
      <w:r>
        <w:rPr>
          <w:rFonts w:ascii="Courier New" w:cs="Courier New" w:eastAsia="Courier New" w:hAnsi="Courier New"/>
          <w:sz w:val="17"/>
          <w:szCs w:val="17"/>
        </w:rPr>
        <w:t xml:space="preserve">        if part == '#':</w:t>
      </w:r>
    </w:p>
    <w:p>
      <w:pPr>
        <w:spacing w:after="0" w:line="220"/>
        <w:ind w:left="100"/>
      </w:pPr>
      <w:r>
        <w:rPr>
          <w:rFonts w:ascii="Courier New" w:cs="Courier New" w:eastAsia="Courier New" w:hAnsi="Courier New"/>
          <w:sz w:val="17"/>
          <w:szCs w:val="17"/>
        </w:rPr>
        <w:t xml:space="preserve">            return True</w:t>
      </w:r>
    </w:p>
    <w:p>
      <w:pPr>
        <w:spacing w:after="0" w:line="220"/>
        <w:ind w:left="100"/>
      </w:pPr>
      <w:r>
        <w:rPr>
          <w:rFonts w:ascii="Courier New" w:cs="Courier New" w:eastAsia="Courier New" w:hAnsi="Courier New"/>
          <w:sz w:val="17"/>
          <w:szCs w:val="17"/>
        </w:rPr>
        <w:t xml:space="preserve">        if i &gt;= len(t):</w:t>
      </w:r>
    </w:p>
    <w:p>
      <w:pPr>
        <w:spacing w:after="0" w:line="220"/>
        <w:ind w:left="100"/>
      </w:pPr>
      <w:r>
        <w:rPr>
          <w:rFonts w:ascii="Courier New" w:cs="Courier New" w:eastAsia="Courier New" w:hAnsi="Courier New"/>
          <w:sz w:val="17"/>
          <w:szCs w:val="17"/>
        </w:rPr>
        <w:t xml:space="preserve">            return False</w:t>
      </w:r>
    </w:p>
    <w:p>
      <w:pPr>
        <w:spacing w:after="0" w:line="220"/>
        <w:ind w:left="100"/>
      </w:pPr>
      <w:r>
        <w:rPr>
          <w:rFonts w:ascii="Courier New" w:cs="Courier New" w:eastAsia="Courier New" w:hAnsi="Courier New"/>
          <w:sz w:val="17"/>
          <w:szCs w:val="17"/>
        </w:rPr>
        <w:t xml:space="preserve">        if part != '+' and part != t[i]:</w:t>
      </w:r>
    </w:p>
    <w:p>
      <w:pPr>
        <w:spacing w:after="0" w:line="220"/>
        <w:ind w:left="100"/>
      </w:pPr>
      <w:r>
        <w:rPr>
          <w:rFonts w:ascii="Courier New" w:cs="Courier New" w:eastAsia="Courier New" w:hAnsi="Courier New"/>
          <w:sz w:val="17"/>
          <w:szCs w:val="17"/>
        </w:rPr>
        <w:t xml:space="preserve">            return False</w:t>
      </w:r>
    </w:p>
    <w:p>
      <w:pPr>
        <w:spacing w:after="0" w:line="220"/>
        <w:ind w:left="100"/>
      </w:pPr>
      <w:r>
        <w:rPr>
          <w:rFonts w:ascii="Courier New" w:cs="Courier New" w:eastAsia="Courier New" w:hAnsi="Courier New"/>
          <w:sz w:val="17"/>
          <w:szCs w:val="17"/>
        </w:rPr>
        <w:t xml:space="preserve">    return len(f) == len(t)</w:t>
      </w:r>
    </w:p>
    <w:p>
      <w:pPr>
        <w:spacing w:after="160" w:line="220"/>
        <w:ind w:left="100"/>
      </w:pPr>
      <w:r>
        <w:rPr>
          <w:rFonts w:ascii="Courier New" w:cs="Courier New" w:eastAsia="Courier New" w:hAnsi="Courier New"/>
          <w:sz w:val="17"/>
          <w:szCs w:val="17"/>
        </w:rPr>
        <w:t xml:space="preserve"> </w:t>
      </w:r>
    </w:p>
    <w:p>
      <w:pPr>
        <w:keepNext/>
        <w:spacing w:after="80" w:before="120" w:line="360"/>
      </w:pPr>
      <w:r>
        <w:rPr>
          <w:rFonts w:ascii="Times New Roman" w:cs="Times New Roman" w:eastAsia="Times New Roman" w:hAnsi="Times New Roman"/>
          <w:b/>
          <w:bCs/>
          <w:i/>
          <w:iCs/>
          <w:sz w:val="24"/>
          <w:szCs w:val="24"/>
        </w:rPr>
        <w:t xml:space="preserve">A.2  broker.py</w:t>
      </w:r>
    </w:p>
    <w:p>
      <w:pPr>
        <w:spacing w:after="0" w:line="220"/>
        <w:ind w:left="100"/>
      </w:pPr>
      <w:r>
        <w:rPr>
          <w:rFonts w:ascii="Courier New" w:cs="Courier New" w:eastAsia="Courier New" w:hAnsi="Courier New"/>
          <w:sz w:val="16"/>
          <w:szCs w:val="16"/>
        </w:rPr>
        <w:t xml:space="preserve">"""Pub-sub broker: wildcard topics, retained messages, QoS 0/1.</w:t>
      </w:r>
    </w:p>
    <w:p>
      <w:pPr>
        <w:spacing w:after="0" w:line="220"/>
        <w:ind w:left="100"/>
      </w:pPr>
      <w:r>
        <w:rPr>
          <w:rFonts w:ascii="Courier New" w:cs="Courier New" w:eastAsia="Courier New" w:hAnsi="Courier New"/>
          <w:sz w:val="16"/>
          <w:szCs w:val="16"/>
        </w:rPr>
        <w:t xml:space="preserve"> </w:t>
      </w:r>
    </w:p>
    <w:p>
      <w:pPr>
        <w:spacing w:after="0" w:line="220"/>
        <w:ind w:left="100"/>
      </w:pPr>
      <w:r>
        <w:rPr>
          <w:rFonts w:ascii="Courier New" w:cs="Courier New" w:eastAsia="Courier New" w:hAnsi="Courier New"/>
          <w:sz w:val="16"/>
          <w:szCs w:val="16"/>
        </w:rPr>
        <w:t xml:space="preserve">Run:  python broker.py [--port 1883]</w:t>
      </w:r>
    </w:p>
    <w:p>
      <w:pPr>
        <w:spacing w:after="0" w:line="220"/>
        <w:ind w:left="100"/>
      </w:pPr>
      <w:r>
        <w:rPr>
          <w:rFonts w:ascii="Courier New" w:cs="Courier New" w:eastAsia="Courier New" w:hAnsi="Courier New"/>
          <w:sz w:val="16"/>
          <w:szCs w:val="16"/>
        </w:rPr>
        <w:t xml:space="preserve">"""</w:t>
      </w:r>
    </w:p>
    <w:p>
      <w:pPr>
        <w:spacing w:after="0" w:line="220"/>
        <w:ind w:left="100"/>
      </w:pPr>
      <w:r>
        <w:rPr>
          <w:rFonts w:ascii="Courier New" w:cs="Courier New" w:eastAsia="Courier New" w:hAnsi="Courier New"/>
          <w:sz w:val="16"/>
          <w:szCs w:val="16"/>
        </w:rPr>
        <w:t xml:space="preserve">import argparse</w:t>
      </w:r>
    </w:p>
    <w:p>
      <w:pPr>
        <w:spacing w:after="0" w:line="220"/>
        <w:ind w:left="100"/>
      </w:pPr>
      <w:r>
        <w:rPr>
          <w:rFonts w:ascii="Courier New" w:cs="Courier New" w:eastAsia="Courier New" w:hAnsi="Courier New"/>
          <w:sz w:val="16"/>
          <w:szCs w:val="16"/>
        </w:rPr>
        <w:t xml:space="preserve">import asyncio</w:t>
      </w:r>
    </w:p>
    <w:p>
      <w:pPr>
        <w:spacing w:after="0" w:line="220"/>
        <w:ind w:left="100"/>
      </w:pPr>
      <w:r>
        <w:rPr>
          <w:rFonts w:ascii="Courier New" w:cs="Courier New" w:eastAsia="Courier New" w:hAnsi="Courier New"/>
          <w:sz w:val="16"/>
          <w:szCs w:val="16"/>
        </w:rPr>
        <w:t xml:space="preserve">import itertools</w:t>
      </w:r>
    </w:p>
    <w:p>
      <w:pPr>
        <w:spacing w:after="0" w:line="220"/>
        <w:ind w:left="100"/>
      </w:pPr>
      <w:r>
        <w:rPr>
          <w:rFonts w:ascii="Courier New" w:cs="Courier New" w:eastAsia="Courier New" w:hAnsi="Courier New"/>
          <w:sz w:val="16"/>
          <w:szCs w:val="16"/>
        </w:rPr>
        <w:t xml:space="preserve"> </w:t>
      </w:r>
    </w:p>
    <w:p>
      <w:pPr>
        <w:spacing w:after="0" w:line="220"/>
        <w:ind w:left="100"/>
      </w:pPr>
      <w:r>
        <w:rPr>
          <w:rFonts w:ascii="Courier New" w:cs="Courier New" w:eastAsia="Courier New" w:hAnsi="Courier New"/>
          <w:sz w:val="16"/>
          <w:szCs w:val="16"/>
        </w:rPr>
        <w:t xml:space="preserve">from protocol import send_msg, recv_msg, topic_match</w:t>
      </w:r>
    </w:p>
    <w:p>
      <w:pPr>
        <w:spacing w:after="0" w:line="220"/>
        <w:ind w:left="100"/>
      </w:pPr>
      <w:r>
        <w:rPr>
          <w:rFonts w:ascii="Courier New" w:cs="Courier New" w:eastAsia="Courier New" w:hAnsi="Courier New"/>
          <w:sz w:val="16"/>
          <w:szCs w:val="16"/>
        </w:rPr>
        <w:t xml:space="preserve"> </w:t>
      </w:r>
    </w:p>
    <w:p>
      <w:pPr>
        <w:spacing w:after="0" w:line="220"/>
        <w:ind w:left="100"/>
      </w:pPr>
      <w:r>
        <w:rPr>
          <w:rFonts w:ascii="Courier New" w:cs="Courier New" w:eastAsia="Courier New" w:hAnsi="Courier New"/>
          <w:sz w:val="16"/>
          <w:szCs w:val="16"/>
        </w:rPr>
        <w:t xml:space="preserve">RETX_TIMEOUT = 0.2   # seconds to wait for a PUBACK before retransmitting</w:t>
      </w:r>
    </w:p>
    <w:p>
      <w:pPr>
        <w:spacing w:after="0" w:line="220"/>
        <w:ind w:left="100"/>
      </w:pPr>
      <w:r>
        <w:rPr>
          <w:rFonts w:ascii="Courier New" w:cs="Courier New" w:eastAsia="Courier New" w:hAnsi="Courier New"/>
          <w:sz w:val="16"/>
          <w:szCs w:val="16"/>
        </w:rPr>
        <w:t xml:space="preserve">MAX_RETRIES = 5      # retransmissions after the first send</w:t>
      </w:r>
    </w:p>
    <w:p>
      <w:pPr>
        <w:spacing w:after="0" w:line="220"/>
        <w:ind w:left="100"/>
      </w:pPr>
      <w:r>
        <w:rPr>
          <w:rFonts w:ascii="Courier New" w:cs="Courier New" w:eastAsia="Courier New" w:hAnsi="Courier New"/>
          <w:sz w:val="16"/>
          <w:szCs w:val="16"/>
        </w:rPr>
        <w:t xml:space="preserve"> </w:t>
      </w:r>
    </w:p>
    <w:p>
      <w:pPr>
        <w:spacing w:after="0" w:line="220"/>
        <w:ind w:left="100"/>
      </w:pPr>
      <w:r>
        <w:rPr>
          <w:rFonts w:ascii="Courier New" w:cs="Courier New" w:eastAsia="Courier New" w:hAnsi="Courier New"/>
          <w:sz w:val="16"/>
          <w:szCs w:val="16"/>
        </w:rPr>
        <w:t xml:space="preserve">clients = {}         # client_id -&gt; Conn</w:t>
      </w:r>
    </w:p>
    <w:p>
      <w:pPr>
        <w:spacing w:after="0" w:line="220"/>
        <w:ind w:left="100"/>
      </w:pPr>
      <w:r>
        <w:rPr>
          <w:rFonts w:ascii="Courier New" w:cs="Courier New" w:eastAsia="Courier New" w:hAnsi="Courier New"/>
          <w:sz w:val="16"/>
          <w:szCs w:val="16"/>
        </w:rPr>
        <w:t xml:space="preserve">subs = []            # [(client_id, filter, qos)]</w:t>
      </w:r>
    </w:p>
    <w:p>
      <w:pPr>
        <w:spacing w:after="0" w:line="220"/>
        <w:ind w:left="100"/>
      </w:pPr>
      <w:r>
        <w:rPr>
          <w:rFonts w:ascii="Courier New" w:cs="Courier New" w:eastAsia="Courier New" w:hAnsi="Courier New"/>
          <w:sz w:val="16"/>
          <w:szCs w:val="16"/>
        </w:rPr>
        <w:t xml:space="preserve">retained = {}        # topic -&gt; PUBLISH msg</w:t>
      </w:r>
    </w:p>
    <w:p>
      <w:pPr>
        <w:spacing w:after="0" w:line="220"/>
        <w:ind w:left="100"/>
      </w:pPr>
      <w:r>
        <w:rPr>
          <w:rFonts w:ascii="Courier New" w:cs="Courier New" w:eastAsia="Courier New" w:hAnsi="Courier New"/>
          <w:sz w:val="16"/>
          <w:szCs w:val="16"/>
        </w:rPr>
        <w:t xml:space="preserve">seen_pubs = {}       # client_id -&gt; set of publisher packet ids already routed</w:t>
      </w:r>
    </w:p>
    <w:p>
      <w:pPr>
        <w:spacing w:after="0" w:line="220"/>
        <w:ind w:left="100"/>
      </w:pPr>
      <w:r>
        <w:rPr>
          <w:rFonts w:ascii="Courier New" w:cs="Courier New" w:eastAsia="Courier New" w:hAnsi="Courier New"/>
          <w:sz w:val="16"/>
          <w:szCs w:val="16"/>
        </w:rPr>
        <w:t xml:space="preserve">pending = {}         # (client_id, delivery_id) -&gt; asyncio.Event</w:t>
      </w:r>
    </w:p>
    <w:p>
      <w:pPr>
        <w:spacing w:after="0" w:line="220"/>
        <w:ind w:left="100"/>
      </w:pPr>
      <w:r>
        <w:rPr>
          <w:rFonts w:ascii="Courier New" w:cs="Courier New" w:eastAsia="Courier New" w:hAnsi="Courier New"/>
          <w:sz w:val="16"/>
          <w:szCs w:val="16"/>
        </w:rPr>
        <w:t xml:space="preserve">delivery_ids = itertools.count(1)</w:t>
      </w:r>
    </w:p>
    <w:p>
      <w:pPr>
        <w:spacing w:after="0" w:line="220"/>
        <w:ind w:left="100"/>
      </w:pPr>
      <w:r>
        <w:rPr>
          <w:rFonts w:ascii="Courier New" w:cs="Courier New" w:eastAsia="Courier New" w:hAnsi="Courier New"/>
          <w:sz w:val="16"/>
          <w:szCs w:val="16"/>
        </w:rPr>
        <w:t xml:space="preserve">stats = {"pub_in": 0, "delivered": 0, "retransmits": 0, "dup_pub": 0, "delivery_failed": 0}</w:t>
      </w:r>
    </w:p>
    <w:p>
      <w:pPr>
        <w:spacing w:after="0" w:line="220"/>
        <w:ind w:left="100"/>
      </w:pPr>
      <w:r>
        <w:rPr>
          <w:rFonts w:ascii="Courier New" w:cs="Courier New" w:eastAsia="Courier New" w:hAnsi="Courier New"/>
          <w:sz w:val="16"/>
          <w:szCs w:val="16"/>
        </w:rPr>
        <w:t xml:space="preserve"> </w:t>
      </w:r>
    </w:p>
    <w:p>
      <w:pPr>
        <w:spacing w:after="0" w:line="220"/>
        <w:ind w:left="100"/>
      </w:pPr>
      <w:r>
        <w:rPr>
          <w:rFonts w:ascii="Courier New" w:cs="Courier New" w:eastAsia="Courier New" w:hAnsi="Courier New"/>
          <w:sz w:val="16"/>
          <w:szCs w:val="16"/>
        </w:rPr>
        <w:t xml:space="preserve"> </w:t>
      </w:r>
    </w:p>
    <w:p>
      <w:pPr>
        <w:spacing w:after="0" w:line="220"/>
        <w:ind w:left="100"/>
      </w:pPr>
      <w:r>
        <w:rPr>
          <w:rFonts w:ascii="Courier New" w:cs="Courier New" w:eastAsia="Courier New" w:hAnsi="Courier New"/>
          <w:sz w:val="16"/>
          <w:szCs w:val="16"/>
        </w:rPr>
        <w:t xml:space="preserve">class Conn:</w:t>
      </w:r>
    </w:p>
    <w:p>
      <w:pPr>
        <w:spacing w:after="0" w:line="220"/>
        <w:ind w:left="100"/>
      </w:pPr>
      <w:r>
        <w:rPr>
          <w:rFonts w:ascii="Courier New" w:cs="Courier New" w:eastAsia="Courier New" w:hAnsi="Courier New"/>
          <w:sz w:val="16"/>
          <w:szCs w:val="16"/>
        </w:rPr>
        <w:t xml:space="preserve">    """Writer plus a lock, so concurrent delivery tasks never interleave frames."""</w:t>
      </w:r>
    </w:p>
    <w:p>
      <w:pPr>
        <w:spacing w:after="0" w:line="220"/>
        <w:ind w:left="100"/>
      </w:pPr>
      <w:r>
        <w:rPr>
          <w:rFonts w:ascii="Courier New" w:cs="Courier New" w:eastAsia="Courier New" w:hAnsi="Courier New"/>
          <w:sz w:val="16"/>
          <w:szCs w:val="16"/>
        </w:rPr>
        <w:t xml:space="preserve"> </w:t>
      </w:r>
    </w:p>
    <w:p>
      <w:pPr>
        <w:spacing w:after="0" w:line="220"/>
        <w:ind w:left="100"/>
      </w:pPr>
      <w:r>
        <w:rPr>
          <w:rFonts w:ascii="Courier New" w:cs="Courier New" w:eastAsia="Courier New" w:hAnsi="Courier New"/>
          <w:sz w:val="16"/>
          <w:szCs w:val="16"/>
        </w:rPr>
        <w:t xml:space="preserve">    def __init__(self, writer):</w:t>
      </w:r>
    </w:p>
    <w:p>
      <w:pPr>
        <w:spacing w:after="0" w:line="220"/>
        <w:ind w:left="100"/>
      </w:pPr>
      <w:r>
        <w:rPr>
          <w:rFonts w:ascii="Courier New" w:cs="Courier New" w:eastAsia="Courier New" w:hAnsi="Courier New"/>
          <w:sz w:val="16"/>
          <w:szCs w:val="16"/>
        </w:rPr>
        <w:t xml:space="preserve">        self.writer = writer</w:t>
      </w:r>
    </w:p>
    <w:p>
      <w:pPr>
        <w:spacing w:after="0" w:line="220"/>
        <w:ind w:left="100"/>
      </w:pPr>
      <w:r>
        <w:rPr>
          <w:rFonts w:ascii="Courier New" w:cs="Courier New" w:eastAsia="Courier New" w:hAnsi="Courier New"/>
          <w:sz w:val="16"/>
          <w:szCs w:val="16"/>
        </w:rPr>
        <w:t xml:space="preserve">        self.lock = asyncio.Lock()</w:t>
      </w:r>
    </w:p>
    <w:p>
      <w:pPr>
        <w:spacing w:after="0" w:line="220"/>
        <w:ind w:left="100"/>
      </w:pPr>
      <w:r>
        <w:rPr>
          <w:rFonts w:ascii="Courier New" w:cs="Courier New" w:eastAsia="Courier New" w:hAnsi="Courier New"/>
          <w:sz w:val="16"/>
          <w:szCs w:val="16"/>
        </w:rPr>
        <w:t xml:space="preserve"> </w:t>
      </w:r>
    </w:p>
    <w:p>
      <w:pPr>
        <w:spacing w:after="0" w:line="220"/>
        <w:ind w:left="100"/>
      </w:pPr>
      <w:r>
        <w:rPr>
          <w:rFonts w:ascii="Courier New" w:cs="Courier New" w:eastAsia="Courier New" w:hAnsi="Courier New"/>
          <w:sz w:val="16"/>
          <w:szCs w:val="16"/>
        </w:rPr>
        <w:t xml:space="preserve">    async def send(self, msg):</w:t>
      </w:r>
    </w:p>
    <w:p>
      <w:pPr>
        <w:spacing w:after="0" w:line="220"/>
        <w:ind w:left="100"/>
      </w:pPr>
      <w:r>
        <w:rPr>
          <w:rFonts w:ascii="Courier New" w:cs="Courier New" w:eastAsia="Courier New" w:hAnsi="Courier New"/>
          <w:sz w:val="16"/>
          <w:szCs w:val="16"/>
        </w:rPr>
        <w:t xml:space="preserve">        async with self.lock:</w:t>
      </w:r>
    </w:p>
    <w:p>
      <w:pPr>
        <w:spacing w:after="0" w:line="220"/>
        <w:ind w:left="100"/>
      </w:pPr>
      <w:r>
        <w:rPr>
          <w:rFonts w:ascii="Courier New" w:cs="Courier New" w:eastAsia="Courier New" w:hAnsi="Courier New"/>
          <w:sz w:val="16"/>
          <w:szCs w:val="16"/>
        </w:rPr>
        <w:t xml:space="preserve">            await send_msg(self.writer, msg)</w:t>
      </w:r>
    </w:p>
    <w:p>
      <w:pPr>
        <w:spacing w:after="0" w:line="220"/>
        <w:ind w:left="100"/>
      </w:pPr>
      <w:r>
        <w:rPr>
          <w:rFonts w:ascii="Courier New" w:cs="Courier New" w:eastAsia="Courier New" w:hAnsi="Courier New"/>
          <w:sz w:val="16"/>
          <w:szCs w:val="16"/>
        </w:rPr>
        <w:t xml:space="preserve"> </w:t>
      </w:r>
    </w:p>
    <w:p>
      <w:pPr>
        <w:spacing w:after="0" w:line="220"/>
        <w:ind w:left="100"/>
      </w:pPr>
      <w:r>
        <w:rPr>
          <w:rFonts w:ascii="Courier New" w:cs="Courier New" w:eastAsia="Courier New" w:hAnsi="Courier New"/>
          <w:sz w:val="16"/>
          <w:szCs w:val="16"/>
        </w:rPr>
        <w:t xml:space="preserve"> </w:t>
      </w:r>
    </w:p>
    <w:p>
      <w:pPr>
        <w:spacing w:after="0" w:line="220"/>
        <w:ind w:left="100"/>
      </w:pPr>
      <w:r>
        <w:rPr>
          <w:rFonts w:ascii="Courier New" w:cs="Courier New" w:eastAsia="Courier New" w:hAnsi="Courier New"/>
          <w:sz w:val="16"/>
          <w:szCs w:val="16"/>
        </w:rPr>
        <w:t xml:space="preserve">async def deliver(cid, msg, qos):</w:t>
      </w:r>
    </w:p>
    <w:p>
      <w:pPr>
        <w:spacing w:after="0" w:line="220"/>
        <w:ind w:left="100"/>
      </w:pPr>
      <w:r>
        <w:rPr>
          <w:rFonts w:ascii="Courier New" w:cs="Courier New" w:eastAsia="Courier New" w:hAnsi="Courier New"/>
          <w:sz w:val="16"/>
          <w:szCs w:val="16"/>
        </w:rPr>
        <w:t xml:space="preserve">    """Send one message to one subscriber; QoS 1 retransmits until PUBACKed."""</w:t>
      </w:r>
    </w:p>
    <w:p>
      <w:pPr>
        <w:spacing w:after="0" w:line="220"/>
        <w:ind w:left="100"/>
      </w:pPr>
      <w:r>
        <w:rPr>
          <w:rFonts w:ascii="Courier New" w:cs="Courier New" w:eastAsia="Courier New" w:hAnsi="Courier New"/>
          <w:sz w:val="16"/>
          <w:szCs w:val="16"/>
        </w:rPr>
        <w:t xml:space="preserve">    conn = clients.get(cid)</w:t>
      </w:r>
    </w:p>
    <w:p>
      <w:pPr>
        <w:spacing w:after="0" w:line="220"/>
        <w:ind w:left="100"/>
      </w:pPr>
      <w:r>
        <w:rPr>
          <w:rFonts w:ascii="Courier New" w:cs="Courier New" w:eastAsia="Courier New" w:hAnsi="Courier New"/>
          <w:sz w:val="16"/>
          <w:szCs w:val="16"/>
        </w:rPr>
        <w:t xml:space="preserve">    if conn is None:</w:t>
      </w:r>
    </w:p>
    <w:p>
      <w:pPr>
        <w:spacing w:after="0" w:line="220"/>
        <w:ind w:left="100"/>
      </w:pPr>
      <w:r>
        <w:rPr>
          <w:rFonts w:ascii="Courier New" w:cs="Courier New" w:eastAsia="Courier New" w:hAnsi="Courier New"/>
          <w:sz w:val="16"/>
          <w:szCs w:val="16"/>
        </w:rPr>
        <w:t xml:space="preserve">        return</w:t>
      </w:r>
    </w:p>
    <w:p>
      <w:pPr>
        <w:spacing w:after="0" w:line="220"/>
        <w:ind w:left="100"/>
      </w:pPr>
      <w:r>
        <w:rPr>
          <w:rFonts w:ascii="Courier New" w:cs="Courier New" w:eastAsia="Courier New" w:hAnsi="Courier New"/>
          <w:sz w:val="16"/>
          <w:szCs w:val="16"/>
        </w:rPr>
        <w:t xml:space="preserve">    try:</w:t>
      </w:r>
    </w:p>
    <w:p>
      <w:pPr>
        <w:spacing w:after="0" w:line="220"/>
        <w:ind w:left="100"/>
      </w:pPr>
      <w:r>
        <w:rPr>
          <w:rFonts w:ascii="Courier New" w:cs="Courier New" w:eastAsia="Courier New" w:hAnsi="Courier New"/>
          <w:sz w:val="16"/>
          <w:szCs w:val="16"/>
        </w:rPr>
        <w:t xml:space="preserve">        if qos == 0:</w:t>
      </w:r>
    </w:p>
    <w:p>
      <w:pPr>
        <w:spacing w:after="0" w:line="220"/>
        <w:ind w:left="100"/>
      </w:pPr>
      <w:r>
        <w:rPr>
          <w:rFonts w:ascii="Courier New" w:cs="Courier New" w:eastAsia="Courier New" w:hAnsi="Courier New"/>
          <w:sz w:val="16"/>
          <w:szCs w:val="16"/>
        </w:rPr>
        <w:t xml:space="preserve">            await conn.send(dict(msg, qos=0))</w:t>
      </w:r>
    </w:p>
    <w:p>
      <w:pPr>
        <w:spacing w:after="0" w:line="220"/>
        <w:ind w:left="100"/>
      </w:pPr>
      <w:r>
        <w:rPr>
          <w:rFonts w:ascii="Courier New" w:cs="Courier New" w:eastAsia="Courier New" w:hAnsi="Courier New"/>
          <w:sz w:val="16"/>
          <w:szCs w:val="16"/>
        </w:rPr>
        <w:t xml:space="preserve">            stats["delivered"] += 1</w:t>
      </w:r>
    </w:p>
    <w:p>
      <w:pPr>
        <w:spacing w:after="0" w:line="220"/>
        <w:ind w:left="100"/>
      </w:pPr>
      <w:r>
        <w:rPr>
          <w:rFonts w:ascii="Courier New" w:cs="Courier New" w:eastAsia="Courier New" w:hAnsi="Courier New"/>
          <w:sz w:val="16"/>
          <w:szCs w:val="16"/>
        </w:rPr>
        <w:t xml:space="preserve">            return</w:t>
      </w:r>
    </w:p>
    <w:p>
      <w:pPr>
        <w:spacing w:after="0" w:line="220"/>
        <w:ind w:left="100"/>
      </w:pPr>
      <w:r>
        <w:rPr>
          <w:rFonts w:ascii="Courier New" w:cs="Courier New" w:eastAsia="Courier New" w:hAnsi="Courier New"/>
          <w:sz w:val="16"/>
          <w:szCs w:val="16"/>
        </w:rPr>
        <w:t xml:space="preserve">        did = next(delivery_ids)               # own id, never the publisher's id</w:t>
      </w:r>
    </w:p>
    <w:p>
      <w:pPr>
        <w:spacing w:after="0" w:line="220"/>
        <w:ind w:left="100"/>
      </w:pPr>
      <w:r>
        <w:rPr>
          <w:rFonts w:ascii="Courier New" w:cs="Courier New" w:eastAsia="Courier New" w:hAnsi="Courier New"/>
          <w:sz w:val="16"/>
          <w:szCs w:val="16"/>
        </w:rPr>
        <w:t xml:space="preserve">        out = dict(msg, qos=1, id=did)</w:t>
      </w:r>
    </w:p>
    <w:p>
      <w:pPr>
        <w:spacing w:after="0" w:line="220"/>
        <w:ind w:left="100"/>
      </w:pPr>
      <w:r>
        <w:rPr>
          <w:rFonts w:ascii="Courier New" w:cs="Courier New" w:eastAsia="Courier New" w:hAnsi="Courier New"/>
          <w:sz w:val="16"/>
          <w:szCs w:val="16"/>
        </w:rPr>
        <w:t xml:space="preserve">        ev = asyncio.Event()</w:t>
      </w:r>
    </w:p>
    <w:p>
      <w:pPr>
        <w:spacing w:after="0" w:line="220"/>
        <w:ind w:left="100"/>
      </w:pPr>
      <w:r>
        <w:rPr>
          <w:rFonts w:ascii="Courier New" w:cs="Courier New" w:eastAsia="Courier New" w:hAnsi="Courier New"/>
          <w:sz w:val="16"/>
          <w:szCs w:val="16"/>
        </w:rPr>
        <w:t xml:space="preserve">        pending[(cid, did)] = ev</w:t>
      </w:r>
    </w:p>
    <w:p>
      <w:pPr>
        <w:spacing w:after="0" w:line="220"/>
        <w:ind w:left="100"/>
      </w:pPr>
      <w:r>
        <w:rPr>
          <w:rFonts w:ascii="Courier New" w:cs="Courier New" w:eastAsia="Courier New" w:hAnsi="Courier New"/>
          <w:sz w:val="16"/>
          <w:szCs w:val="16"/>
        </w:rPr>
        <w:t xml:space="preserve">        try:</w:t>
      </w:r>
    </w:p>
    <w:p>
      <w:pPr>
        <w:spacing w:after="0" w:line="220"/>
        <w:ind w:left="100"/>
      </w:pPr>
      <w:r>
        <w:rPr>
          <w:rFonts w:ascii="Courier New" w:cs="Courier New" w:eastAsia="Courier New" w:hAnsi="Courier New"/>
          <w:sz w:val="16"/>
          <w:szCs w:val="16"/>
        </w:rPr>
        <w:t xml:space="preserve">            for attempt in range(MAX_RETRIES + 1):</w:t>
      </w:r>
    </w:p>
    <w:p>
      <w:pPr>
        <w:spacing w:after="0" w:line="220"/>
        <w:ind w:left="100"/>
      </w:pPr>
      <w:r>
        <w:rPr>
          <w:rFonts w:ascii="Courier New" w:cs="Courier New" w:eastAsia="Courier New" w:hAnsi="Courier New"/>
          <w:sz w:val="16"/>
          <w:szCs w:val="16"/>
        </w:rPr>
        <w:t xml:space="preserve">                if attempt:</w:t>
      </w:r>
    </w:p>
    <w:p>
      <w:pPr>
        <w:spacing w:after="0" w:line="220"/>
        <w:ind w:left="100"/>
      </w:pPr>
      <w:r>
        <w:rPr>
          <w:rFonts w:ascii="Courier New" w:cs="Courier New" w:eastAsia="Courier New" w:hAnsi="Courier New"/>
          <w:sz w:val="16"/>
          <w:szCs w:val="16"/>
        </w:rPr>
        <w:t xml:space="preserve">                    stats["retransmits"] += 1</w:t>
      </w:r>
    </w:p>
    <w:p>
      <w:pPr>
        <w:spacing w:after="0" w:line="220"/>
        <w:ind w:left="100"/>
      </w:pPr>
      <w:r>
        <w:rPr>
          <w:rFonts w:ascii="Courier New" w:cs="Courier New" w:eastAsia="Courier New" w:hAnsi="Courier New"/>
          <w:sz w:val="16"/>
          <w:szCs w:val="16"/>
        </w:rPr>
        <w:t xml:space="preserve">                await conn.send(out)</w:t>
      </w:r>
    </w:p>
    <w:p>
      <w:pPr>
        <w:spacing w:after="0" w:line="220"/>
        <w:ind w:left="100"/>
      </w:pPr>
      <w:r>
        <w:rPr>
          <w:rFonts w:ascii="Courier New" w:cs="Courier New" w:eastAsia="Courier New" w:hAnsi="Courier New"/>
          <w:sz w:val="16"/>
          <w:szCs w:val="16"/>
        </w:rPr>
        <w:t xml:space="preserve">                try:</w:t>
      </w:r>
    </w:p>
    <w:p>
      <w:pPr>
        <w:spacing w:after="0" w:line="220"/>
        <w:ind w:left="100"/>
      </w:pPr>
      <w:r>
        <w:rPr>
          <w:rFonts w:ascii="Courier New" w:cs="Courier New" w:eastAsia="Courier New" w:hAnsi="Courier New"/>
          <w:sz w:val="16"/>
          <w:szCs w:val="16"/>
        </w:rPr>
        <w:t xml:space="preserve">                    await asyncio.wait_for(ev.wait(), RETX_TIMEOUT)</w:t>
      </w:r>
    </w:p>
    <w:p>
      <w:pPr>
        <w:spacing w:after="0" w:line="220"/>
        <w:ind w:left="100"/>
      </w:pPr>
      <w:r>
        <w:rPr>
          <w:rFonts w:ascii="Courier New" w:cs="Courier New" w:eastAsia="Courier New" w:hAnsi="Courier New"/>
          <w:sz w:val="16"/>
          <w:szCs w:val="16"/>
        </w:rPr>
        <w:t xml:space="preserve">                    stats["delivered"] += 1</w:t>
      </w:r>
    </w:p>
    <w:p>
      <w:pPr>
        <w:spacing w:after="0" w:line="220"/>
        <w:ind w:left="100"/>
      </w:pPr>
      <w:r>
        <w:rPr>
          <w:rFonts w:ascii="Courier New" w:cs="Courier New" w:eastAsia="Courier New" w:hAnsi="Courier New"/>
          <w:sz w:val="16"/>
          <w:szCs w:val="16"/>
        </w:rPr>
        <w:t xml:space="preserve">                    return</w:t>
      </w:r>
    </w:p>
    <w:p>
      <w:pPr>
        <w:spacing w:after="0" w:line="220"/>
        <w:ind w:left="100"/>
      </w:pPr>
      <w:r>
        <w:rPr>
          <w:rFonts w:ascii="Courier New" w:cs="Courier New" w:eastAsia="Courier New" w:hAnsi="Courier New"/>
          <w:sz w:val="16"/>
          <w:szCs w:val="16"/>
        </w:rPr>
        <w:t xml:space="preserve">                except asyncio.TimeoutError:</w:t>
      </w:r>
    </w:p>
    <w:p>
      <w:pPr>
        <w:spacing w:after="0" w:line="220"/>
        <w:ind w:left="100"/>
      </w:pPr>
      <w:r>
        <w:rPr>
          <w:rFonts w:ascii="Courier New" w:cs="Courier New" w:eastAsia="Courier New" w:hAnsi="Courier New"/>
          <w:sz w:val="16"/>
          <w:szCs w:val="16"/>
        </w:rPr>
        <w:t xml:space="preserve">                    pass</w:t>
      </w:r>
    </w:p>
    <w:p>
      <w:pPr>
        <w:spacing w:after="0" w:line="220"/>
        <w:ind w:left="100"/>
      </w:pPr>
      <w:r>
        <w:rPr>
          <w:rFonts w:ascii="Courier New" w:cs="Courier New" w:eastAsia="Courier New" w:hAnsi="Courier New"/>
          <w:sz w:val="16"/>
          <w:szCs w:val="16"/>
        </w:rPr>
        <w:t xml:space="preserve">            stats["delivery_failed"] += 1</w:t>
      </w:r>
    </w:p>
    <w:p>
      <w:pPr>
        <w:spacing w:after="0" w:line="220"/>
        <w:ind w:left="100"/>
      </w:pPr>
      <w:r>
        <w:rPr>
          <w:rFonts w:ascii="Courier New" w:cs="Courier New" w:eastAsia="Courier New" w:hAnsi="Courier New"/>
          <w:sz w:val="16"/>
          <w:szCs w:val="16"/>
        </w:rPr>
        <w:t xml:space="preserve">        finally:</w:t>
      </w:r>
    </w:p>
    <w:p>
      <w:pPr>
        <w:spacing w:after="0" w:line="220"/>
        <w:ind w:left="100"/>
      </w:pPr>
      <w:r>
        <w:rPr>
          <w:rFonts w:ascii="Courier New" w:cs="Courier New" w:eastAsia="Courier New" w:hAnsi="Courier New"/>
          <w:sz w:val="16"/>
          <w:szCs w:val="16"/>
        </w:rPr>
        <w:t xml:space="preserve">            pending.pop((cid, did), None)</w:t>
      </w:r>
    </w:p>
    <w:p>
      <w:pPr>
        <w:spacing w:after="0" w:line="220"/>
        <w:ind w:left="100"/>
      </w:pPr>
      <w:r>
        <w:rPr>
          <w:rFonts w:ascii="Courier New" w:cs="Courier New" w:eastAsia="Courier New" w:hAnsi="Courier New"/>
          <w:sz w:val="16"/>
          <w:szCs w:val="16"/>
        </w:rPr>
        <w:t xml:space="preserve">    except (ConnectionError, OSError):</w:t>
      </w:r>
    </w:p>
    <w:p>
      <w:pPr>
        <w:spacing w:after="0" w:line="220"/>
        <w:ind w:left="100"/>
      </w:pPr>
      <w:r>
        <w:rPr>
          <w:rFonts w:ascii="Courier New" w:cs="Courier New" w:eastAsia="Courier New" w:hAnsi="Courier New"/>
          <w:sz w:val="16"/>
          <w:szCs w:val="16"/>
        </w:rPr>
        <w:t xml:space="preserve">        pass</w:t>
      </w:r>
    </w:p>
    <w:p>
      <w:pPr>
        <w:spacing w:after="0" w:line="220"/>
        <w:ind w:left="100"/>
      </w:pPr>
      <w:r>
        <w:rPr>
          <w:rFonts w:ascii="Courier New" w:cs="Courier New" w:eastAsia="Courier New" w:hAnsi="Courier New"/>
          <w:sz w:val="16"/>
          <w:szCs w:val="16"/>
        </w:rPr>
        <w:t xml:space="preserve"> </w:t>
      </w:r>
    </w:p>
    <w:p>
      <w:pPr>
        <w:spacing w:after="0" w:line="220"/>
        <w:ind w:left="100"/>
      </w:pPr>
      <w:r>
        <w:rPr>
          <w:rFonts w:ascii="Courier New" w:cs="Courier New" w:eastAsia="Courier New" w:hAnsi="Courier New"/>
          <w:sz w:val="16"/>
          <w:szCs w:val="16"/>
        </w:rPr>
        <w:t xml:space="preserve"> </w:t>
      </w:r>
    </w:p>
    <w:p>
      <w:pPr>
        <w:spacing w:after="0" w:line="220"/>
        <w:ind w:left="100"/>
      </w:pPr>
      <w:r>
        <w:rPr>
          <w:rFonts w:ascii="Courier New" w:cs="Courier New" w:eastAsia="Courier New" w:hAnsi="Courier New"/>
          <w:sz w:val="16"/>
          <w:szCs w:val="16"/>
        </w:rPr>
        <w:t xml:space="preserve">def route(msg):</w:t>
      </w:r>
    </w:p>
    <w:p>
      <w:pPr>
        <w:spacing w:after="0" w:line="220"/>
        <w:ind w:left="100"/>
      </w:pPr>
      <w:r>
        <w:rPr>
          <w:rFonts w:ascii="Courier New" w:cs="Courier New" w:eastAsia="Courier New" w:hAnsi="Courier New"/>
          <w:sz w:val="16"/>
          <w:szCs w:val="16"/>
        </w:rPr>
        <w:t xml:space="preserve">    """Fan a PUBLISH out to every matching subscription (one task each)."""</w:t>
      </w:r>
    </w:p>
    <w:p>
      <w:pPr>
        <w:spacing w:after="0" w:line="220"/>
        <w:ind w:left="100"/>
      </w:pPr>
      <w:r>
        <w:rPr>
          <w:rFonts w:ascii="Courier New" w:cs="Courier New" w:eastAsia="Courier New" w:hAnsi="Courier New"/>
          <w:sz w:val="16"/>
          <w:szCs w:val="16"/>
        </w:rPr>
        <w:t xml:space="preserve">    topic = msg["topic"]</w:t>
      </w:r>
    </w:p>
    <w:p>
      <w:pPr>
        <w:spacing w:after="0" w:line="220"/>
        <w:ind w:left="100"/>
      </w:pPr>
      <w:r>
        <w:rPr>
          <w:rFonts w:ascii="Courier New" w:cs="Courier New" w:eastAsia="Courier New" w:hAnsi="Courier New"/>
          <w:sz w:val="16"/>
          <w:szCs w:val="16"/>
        </w:rPr>
        <w:t xml:space="preserve">    msg = dict(msg, retain=False)</w:t>
      </w:r>
    </w:p>
    <w:p>
      <w:pPr>
        <w:spacing w:after="0" w:line="220"/>
        <w:ind w:left="100"/>
      </w:pPr>
      <w:r>
        <w:rPr>
          <w:rFonts w:ascii="Courier New" w:cs="Courier New" w:eastAsia="Courier New" w:hAnsi="Courier New"/>
          <w:sz w:val="16"/>
          <w:szCs w:val="16"/>
        </w:rPr>
        <w:t xml:space="preserve">    for cid, flt, sqos in list(subs):</w:t>
      </w:r>
    </w:p>
    <w:p>
      <w:pPr>
        <w:spacing w:after="0" w:line="220"/>
        <w:ind w:left="100"/>
      </w:pPr>
      <w:r>
        <w:rPr>
          <w:rFonts w:ascii="Courier New" w:cs="Courier New" w:eastAsia="Courier New" w:hAnsi="Courier New"/>
          <w:sz w:val="16"/>
          <w:szCs w:val="16"/>
        </w:rPr>
        <w:t xml:space="preserve">        if topic_match(flt, topic):</w:t>
      </w:r>
    </w:p>
    <w:p>
      <w:pPr>
        <w:spacing w:after="0" w:line="220"/>
        <w:ind w:left="100"/>
      </w:pPr>
      <w:r>
        <w:rPr>
          <w:rFonts w:ascii="Courier New" w:cs="Courier New" w:eastAsia="Courier New" w:hAnsi="Courier New"/>
          <w:sz w:val="16"/>
          <w:szCs w:val="16"/>
        </w:rPr>
        <w:t xml:space="preserve">            asyncio.create_task(deliver(cid, msg, min(msg["qos"], sqos)))</w:t>
      </w:r>
    </w:p>
    <w:p>
      <w:pPr>
        <w:spacing w:after="0" w:line="220"/>
        <w:ind w:left="100"/>
      </w:pPr>
      <w:r>
        <w:rPr>
          <w:rFonts w:ascii="Courier New" w:cs="Courier New" w:eastAsia="Courier New" w:hAnsi="Courier New"/>
          <w:sz w:val="16"/>
          <w:szCs w:val="16"/>
        </w:rPr>
        <w:t xml:space="preserve"> </w:t>
      </w:r>
    </w:p>
    <w:p>
      <w:pPr>
        <w:spacing w:after="0" w:line="220"/>
        <w:ind w:left="100"/>
      </w:pPr>
      <w:r>
        <w:rPr>
          <w:rFonts w:ascii="Courier New" w:cs="Courier New" w:eastAsia="Courier New" w:hAnsi="Courier New"/>
          <w:sz w:val="16"/>
          <w:szCs w:val="16"/>
        </w:rPr>
        <w:t xml:space="preserve"> </w:t>
      </w:r>
    </w:p>
    <w:p>
      <w:pPr>
        <w:spacing w:after="0" w:line="220"/>
        <w:ind w:left="100"/>
      </w:pPr>
      <w:r>
        <w:rPr>
          <w:rFonts w:ascii="Courier New" w:cs="Courier New" w:eastAsia="Courier New" w:hAnsi="Courier New"/>
          <w:sz w:val="16"/>
          <w:szCs w:val="16"/>
        </w:rPr>
        <w:t xml:space="preserve">async def handle(reader, writer):</w:t>
      </w:r>
    </w:p>
    <w:p>
      <w:pPr>
        <w:spacing w:after="0" w:line="220"/>
        <w:ind w:left="100"/>
      </w:pPr>
      <w:r>
        <w:rPr>
          <w:rFonts w:ascii="Courier New" w:cs="Courier New" w:eastAsia="Courier New" w:hAnsi="Courier New"/>
          <w:sz w:val="16"/>
          <w:szCs w:val="16"/>
        </w:rPr>
        <w:t xml:space="preserve">    conn, cid = Conn(writer), None</w:t>
      </w:r>
    </w:p>
    <w:p>
      <w:pPr>
        <w:spacing w:after="0" w:line="220"/>
        <w:ind w:left="100"/>
      </w:pPr>
      <w:r>
        <w:rPr>
          <w:rFonts w:ascii="Courier New" w:cs="Courier New" w:eastAsia="Courier New" w:hAnsi="Courier New"/>
          <w:sz w:val="16"/>
          <w:szCs w:val="16"/>
        </w:rPr>
        <w:t xml:space="preserve">    try:</w:t>
      </w:r>
    </w:p>
    <w:p>
      <w:pPr>
        <w:spacing w:after="0" w:line="220"/>
        <w:ind w:left="100"/>
      </w:pPr>
      <w:r>
        <w:rPr>
          <w:rFonts w:ascii="Courier New" w:cs="Courier New" w:eastAsia="Courier New" w:hAnsi="Courier New"/>
          <w:sz w:val="16"/>
          <w:szCs w:val="16"/>
        </w:rPr>
        <w:t xml:space="preserve">        while True:</w:t>
      </w:r>
    </w:p>
    <w:p>
      <w:pPr>
        <w:spacing w:after="0" w:line="220"/>
        <w:ind w:left="100"/>
      </w:pPr>
      <w:r>
        <w:rPr>
          <w:rFonts w:ascii="Courier New" w:cs="Courier New" w:eastAsia="Courier New" w:hAnsi="Courier New"/>
          <w:sz w:val="16"/>
          <w:szCs w:val="16"/>
        </w:rPr>
        <w:t xml:space="preserve">            msg = await recv_msg(reader)</w:t>
      </w:r>
    </w:p>
    <w:p>
      <w:pPr>
        <w:spacing w:after="0" w:line="220"/>
        <w:ind w:left="100"/>
      </w:pPr>
      <w:r>
        <w:rPr>
          <w:rFonts w:ascii="Courier New" w:cs="Courier New" w:eastAsia="Courier New" w:hAnsi="Courier New"/>
          <w:sz w:val="16"/>
          <w:szCs w:val="16"/>
        </w:rPr>
        <w:t xml:space="preserve">            t = msg.get("type")</w:t>
      </w:r>
    </w:p>
    <w:p>
      <w:pPr>
        <w:spacing w:after="0" w:line="220"/>
        <w:ind w:left="100"/>
      </w:pPr>
      <w:r>
        <w:rPr>
          <w:rFonts w:ascii="Courier New" w:cs="Courier New" w:eastAsia="Courier New" w:hAnsi="Courier New"/>
          <w:sz w:val="16"/>
          <w:szCs w:val="16"/>
        </w:rPr>
        <w:t xml:space="preserve">            if t == "CONNECT":</w:t>
      </w:r>
    </w:p>
    <w:p>
      <w:pPr>
        <w:spacing w:after="0" w:line="220"/>
        <w:ind w:left="100"/>
      </w:pPr>
      <w:r>
        <w:rPr>
          <w:rFonts w:ascii="Courier New" w:cs="Courier New" w:eastAsia="Courier New" w:hAnsi="Courier New"/>
          <w:sz w:val="16"/>
          <w:szCs w:val="16"/>
        </w:rPr>
        <w:t xml:space="preserve">                cid = msg["client_id"]</w:t>
      </w:r>
    </w:p>
    <w:p>
      <w:pPr>
        <w:spacing w:after="0" w:line="220"/>
        <w:ind w:left="100"/>
      </w:pPr>
      <w:r>
        <w:rPr>
          <w:rFonts w:ascii="Courier New" w:cs="Courier New" w:eastAsia="Courier New" w:hAnsi="Courier New"/>
          <w:sz w:val="16"/>
          <w:szCs w:val="16"/>
        </w:rPr>
        <w:t xml:space="preserve">                clients[cid] = conn</w:t>
      </w:r>
    </w:p>
    <w:p>
      <w:pPr>
        <w:spacing w:after="0" w:line="220"/>
        <w:ind w:left="100"/>
      </w:pPr>
      <w:r>
        <w:rPr>
          <w:rFonts w:ascii="Courier New" w:cs="Courier New" w:eastAsia="Courier New" w:hAnsi="Courier New"/>
          <w:sz w:val="16"/>
          <w:szCs w:val="16"/>
        </w:rPr>
        <w:t xml:space="preserve">                seen_pubs[cid] = set()</w:t>
      </w:r>
    </w:p>
    <w:p>
      <w:pPr>
        <w:spacing w:after="0" w:line="220"/>
        <w:ind w:left="100"/>
      </w:pPr>
      <w:r>
        <w:rPr>
          <w:rFonts w:ascii="Courier New" w:cs="Courier New" w:eastAsia="Courier New" w:hAnsi="Courier New"/>
          <w:sz w:val="16"/>
          <w:szCs w:val="16"/>
        </w:rPr>
        <w:t xml:space="preserve">                await conn.send({"type": "CONNACK"})</w:t>
      </w:r>
    </w:p>
    <w:p>
      <w:pPr>
        <w:spacing w:after="0" w:line="220"/>
        <w:ind w:left="100"/>
      </w:pPr>
      <w:r>
        <w:rPr>
          <w:rFonts w:ascii="Courier New" w:cs="Courier New" w:eastAsia="Courier New" w:hAnsi="Courier New"/>
          <w:sz w:val="16"/>
          <w:szCs w:val="16"/>
        </w:rPr>
        <w:t xml:space="preserve">            elif t == "SUBSCRIBE":</w:t>
      </w:r>
    </w:p>
    <w:p>
      <w:pPr>
        <w:spacing w:after="0" w:line="220"/>
        <w:ind w:left="100"/>
      </w:pPr>
      <w:r>
        <w:rPr>
          <w:rFonts w:ascii="Courier New" w:cs="Courier New" w:eastAsia="Courier New" w:hAnsi="Courier New"/>
          <w:sz w:val="16"/>
          <w:szCs w:val="16"/>
        </w:rPr>
        <w:t xml:space="preserve">                subs.append((cid, msg["topic"], msg.get("qos", 0)))</w:t>
      </w:r>
    </w:p>
    <w:p>
      <w:pPr>
        <w:spacing w:after="0" w:line="220"/>
        <w:ind w:left="100"/>
      </w:pPr>
      <w:r>
        <w:rPr>
          <w:rFonts w:ascii="Courier New" w:cs="Courier New" w:eastAsia="Courier New" w:hAnsi="Courier New"/>
          <w:sz w:val="16"/>
          <w:szCs w:val="16"/>
        </w:rPr>
        <w:t xml:space="preserve">                await conn.send({"type": "SUBACK", "topic": msg["topic"]})</w:t>
      </w:r>
    </w:p>
    <w:p>
      <w:pPr>
        <w:spacing w:after="0" w:line="220"/>
        <w:ind w:left="100"/>
      </w:pPr>
      <w:r>
        <w:rPr>
          <w:rFonts w:ascii="Courier New" w:cs="Courier New" w:eastAsia="Courier New" w:hAnsi="Courier New"/>
          <w:sz w:val="16"/>
          <w:szCs w:val="16"/>
        </w:rPr>
        <w:t xml:space="preserve">                for topic, r in list(retained.items()):</w:t>
      </w:r>
    </w:p>
    <w:p>
      <w:pPr>
        <w:spacing w:after="0" w:line="220"/>
        <w:ind w:left="100"/>
      </w:pPr>
      <w:r>
        <w:rPr>
          <w:rFonts w:ascii="Courier New" w:cs="Courier New" w:eastAsia="Courier New" w:hAnsi="Courier New"/>
          <w:sz w:val="16"/>
          <w:szCs w:val="16"/>
        </w:rPr>
        <w:t xml:space="preserve">                    if topic_match(msg["topic"], topic):</w:t>
      </w:r>
    </w:p>
    <w:p>
      <w:pPr>
        <w:spacing w:after="0" w:line="220"/>
        <w:ind w:left="100"/>
      </w:pPr>
      <w:r>
        <w:rPr>
          <w:rFonts w:ascii="Courier New" w:cs="Courier New" w:eastAsia="Courier New" w:hAnsi="Courier New"/>
          <w:sz w:val="16"/>
          <w:szCs w:val="16"/>
        </w:rPr>
        <w:t xml:space="preserve">                        asyncio.create_task(</w:t>
      </w:r>
    </w:p>
    <w:p>
      <w:pPr>
        <w:spacing w:after="0" w:line="220"/>
        <w:ind w:left="100"/>
      </w:pPr>
      <w:r>
        <w:rPr>
          <w:rFonts w:ascii="Courier New" w:cs="Courier New" w:eastAsia="Courier New" w:hAnsi="Courier New"/>
          <w:sz w:val="16"/>
          <w:szCs w:val="16"/>
        </w:rPr>
        <w:t xml:space="preserve">                            deliver(cid, dict(r, retain=True), min(r["qos"], msg.get("qos", 0))))</w:t>
      </w:r>
    </w:p>
    <w:p>
      <w:pPr>
        <w:spacing w:after="0" w:line="220"/>
        <w:ind w:left="100"/>
      </w:pPr>
      <w:r>
        <w:rPr>
          <w:rFonts w:ascii="Courier New" w:cs="Courier New" w:eastAsia="Courier New" w:hAnsi="Courier New"/>
          <w:sz w:val="16"/>
          <w:szCs w:val="16"/>
        </w:rPr>
        <w:t xml:space="preserve">            elif t == "PUBLISH":</w:t>
      </w:r>
    </w:p>
    <w:p>
      <w:pPr>
        <w:spacing w:after="0" w:line="220"/>
        <w:ind w:left="100"/>
      </w:pPr>
      <w:r>
        <w:rPr>
          <w:rFonts w:ascii="Courier New" w:cs="Courier New" w:eastAsia="Courier New" w:hAnsi="Courier New"/>
          <w:sz w:val="16"/>
          <w:szCs w:val="16"/>
        </w:rPr>
        <w:t xml:space="preserve">                if msg.get("qos", 0) == 1:</w:t>
      </w:r>
    </w:p>
    <w:p>
      <w:pPr>
        <w:spacing w:after="0" w:line="220"/>
        <w:ind w:left="100"/>
      </w:pPr>
      <w:r>
        <w:rPr>
          <w:rFonts w:ascii="Courier New" w:cs="Courier New" w:eastAsia="Courier New" w:hAnsi="Courier New"/>
          <w:sz w:val="16"/>
          <w:szCs w:val="16"/>
        </w:rPr>
        <w:t xml:space="preserve">                    await conn.send({"type": "PUBACK", "id": msg["id"]})  # always ACK</w:t>
      </w:r>
    </w:p>
    <w:p>
      <w:pPr>
        <w:spacing w:after="0" w:line="220"/>
        <w:ind w:left="100"/>
      </w:pPr>
      <w:r>
        <w:rPr>
          <w:rFonts w:ascii="Courier New" w:cs="Courier New" w:eastAsia="Courier New" w:hAnsi="Courier New"/>
          <w:sz w:val="16"/>
          <w:szCs w:val="16"/>
        </w:rPr>
        <w:t xml:space="preserve">                    seen = seen_pubs.setdefault(cid, set())</w:t>
      </w:r>
    </w:p>
    <w:p>
      <w:pPr>
        <w:spacing w:after="0" w:line="220"/>
        <w:ind w:left="100"/>
      </w:pPr>
      <w:r>
        <w:rPr>
          <w:rFonts w:ascii="Courier New" w:cs="Courier New" w:eastAsia="Courier New" w:hAnsi="Courier New"/>
          <w:sz w:val="16"/>
          <w:szCs w:val="16"/>
        </w:rPr>
        <w:t xml:space="preserve">                    if msg["id"] in seen:</w:t>
      </w:r>
    </w:p>
    <w:p>
      <w:pPr>
        <w:spacing w:after="0" w:line="220"/>
        <w:ind w:left="100"/>
      </w:pPr>
      <w:r>
        <w:rPr>
          <w:rFonts w:ascii="Courier New" w:cs="Courier New" w:eastAsia="Courier New" w:hAnsi="Courier New"/>
          <w:sz w:val="16"/>
          <w:szCs w:val="16"/>
        </w:rPr>
        <w:t xml:space="preserve">                        stats["dup_pub"] += 1</w:t>
      </w:r>
    </w:p>
    <w:p>
      <w:pPr>
        <w:spacing w:after="0" w:line="220"/>
        <w:ind w:left="100"/>
      </w:pPr>
      <w:r>
        <w:rPr>
          <w:rFonts w:ascii="Courier New" w:cs="Courier New" w:eastAsia="Courier New" w:hAnsi="Courier New"/>
          <w:sz w:val="16"/>
          <w:szCs w:val="16"/>
        </w:rPr>
        <w:t xml:space="preserve">                        continue</w:t>
      </w:r>
    </w:p>
    <w:p>
      <w:pPr>
        <w:spacing w:after="0" w:line="220"/>
        <w:ind w:left="100"/>
      </w:pPr>
      <w:r>
        <w:rPr>
          <w:rFonts w:ascii="Courier New" w:cs="Courier New" w:eastAsia="Courier New" w:hAnsi="Courier New"/>
          <w:sz w:val="16"/>
          <w:szCs w:val="16"/>
        </w:rPr>
        <w:t xml:space="preserve">                    seen.add(msg["id"])</w:t>
      </w:r>
    </w:p>
    <w:p>
      <w:pPr>
        <w:spacing w:after="0" w:line="220"/>
        <w:ind w:left="100"/>
      </w:pPr>
      <w:r>
        <w:rPr>
          <w:rFonts w:ascii="Courier New" w:cs="Courier New" w:eastAsia="Courier New" w:hAnsi="Courier New"/>
          <w:sz w:val="16"/>
          <w:szCs w:val="16"/>
        </w:rPr>
        <w:t xml:space="preserve">                stats["pub_in"] += 1</w:t>
      </w:r>
    </w:p>
    <w:p>
      <w:pPr>
        <w:spacing w:after="0" w:line="220"/>
        <w:ind w:left="100"/>
      </w:pPr>
      <w:r>
        <w:rPr>
          <w:rFonts w:ascii="Courier New" w:cs="Courier New" w:eastAsia="Courier New" w:hAnsi="Courier New"/>
          <w:sz w:val="16"/>
          <w:szCs w:val="16"/>
        </w:rPr>
        <w:t xml:space="preserve">                if msg.get("retain"):</w:t>
      </w:r>
    </w:p>
    <w:p>
      <w:pPr>
        <w:spacing w:after="0" w:line="220"/>
        <w:ind w:left="100"/>
      </w:pPr>
      <w:r>
        <w:rPr>
          <w:rFonts w:ascii="Courier New" w:cs="Courier New" w:eastAsia="Courier New" w:hAnsi="Courier New"/>
          <w:sz w:val="16"/>
          <w:szCs w:val="16"/>
        </w:rPr>
        <w:t xml:space="preserve">                    if msg.get("payload") == "":</w:t>
      </w:r>
    </w:p>
    <w:p>
      <w:pPr>
        <w:spacing w:after="0" w:line="220"/>
        <w:ind w:left="100"/>
      </w:pPr>
      <w:r>
        <w:rPr>
          <w:rFonts w:ascii="Courier New" w:cs="Courier New" w:eastAsia="Courier New" w:hAnsi="Courier New"/>
          <w:sz w:val="16"/>
          <w:szCs w:val="16"/>
        </w:rPr>
        <w:t xml:space="preserve">                        retained.pop(msg["topic"], None)   # empty retained payload clears it</w:t>
      </w:r>
    </w:p>
    <w:p>
      <w:pPr>
        <w:spacing w:after="0" w:line="220"/>
        <w:ind w:left="100"/>
      </w:pPr>
      <w:r>
        <w:rPr>
          <w:rFonts w:ascii="Courier New" w:cs="Courier New" w:eastAsia="Courier New" w:hAnsi="Courier New"/>
          <w:sz w:val="16"/>
          <w:szCs w:val="16"/>
        </w:rPr>
        <w:t xml:space="preserve">                    else:</w:t>
      </w:r>
    </w:p>
    <w:p>
      <w:pPr>
        <w:spacing w:after="0" w:line="220"/>
        <w:ind w:left="100"/>
      </w:pPr>
      <w:r>
        <w:rPr>
          <w:rFonts w:ascii="Courier New" w:cs="Courier New" w:eastAsia="Courier New" w:hAnsi="Courier New"/>
          <w:sz w:val="16"/>
          <w:szCs w:val="16"/>
        </w:rPr>
        <w:t xml:space="preserve">                        retained[msg["topic"]] = msg</w:t>
      </w:r>
    </w:p>
    <w:p>
      <w:pPr>
        <w:spacing w:after="0" w:line="220"/>
        <w:ind w:left="100"/>
      </w:pPr>
      <w:r>
        <w:rPr>
          <w:rFonts w:ascii="Courier New" w:cs="Courier New" w:eastAsia="Courier New" w:hAnsi="Courier New"/>
          <w:sz w:val="16"/>
          <w:szCs w:val="16"/>
        </w:rPr>
        <w:t xml:space="preserve">                route(msg)</w:t>
      </w:r>
    </w:p>
    <w:p>
      <w:pPr>
        <w:spacing w:after="0" w:line="220"/>
        <w:ind w:left="100"/>
      </w:pPr>
      <w:r>
        <w:rPr>
          <w:rFonts w:ascii="Courier New" w:cs="Courier New" w:eastAsia="Courier New" w:hAnsi="Courier New"/>
          <w:sz w:val="16"/>
          <w:szCs w:val="16"/>
        </w:rPr>
        <w:t xml:space="preserve">            elif t == "PUBACK":</w:t>
      </w:r>
    </w:p>
    <w:p>
      <w:pPr>
        <w:spacing w:after="0" w:line="220"/>
        <w:ind w:left="100"/>
      </w:pPr>
      <w:r>
        <w:rPr>
          <w:rFonts w:ascii="Courier New" w:cs="Courier New" w:eastAsia="Courier New" w:hAnsi="Courier New"/>
          <w:sz w:val="16"/>
          <w:szCs w:val="16"/>
        </w:rPr>
        <w:t xml:space="preserve">                ev = pending.get((cid, msg["id"]))</w:t>
      </w:r>
    </w:p>
    <w:p>
      <w:pPr>
        <w:spacing w:after="0" w:line="220"/>
        <w:ind w:left="100"/>
      </w:pPr>
      <w:r>
        <w:rPr>
          <w:rFonts w:ascii="Courier New" w:cs="Courier New" w:eastAsia="Courier New" w:hAnsi="Courier New"/>
          <w:sz w:val="16"/>
          <w:szCs w:val="16"/>
        </w:rPr>
        <w:t xml:space="preserve">                if ev:</w:t>
      </w:r>
    </w:p>
    <w:p>
      <w:pPr>
        <w:spacing w:after="0" w:line="220"/>
        <w:ind w:left="100"/>
      </w:pPr>
      <w:r>
        <w:rPr>
          <w:rFonts w:ascii="Courier New" w:cs="Courier New" w:eastAsia="Courier New" w:hAnsi="Courier New"/>
          <w:sz w:val="16"/>
          <w:szCs w:val="16"/>
        </w:rPr>
        <w:t xml:space="preserve">                    ev.set()</w:t>
      </w:r>
    </w:p>
    <w:p>
      <w:pPr>
        <w:spacing w:after="0" w:line="220"/>
        <w:ind w:left="100"/>
      </w:pPr>
      <w:r>
        <w:rPr>
          <w:rFonts w:ascii="Courier New" w:cs="Courier New" w:eastAsia="Courier New" w:hAnsi="Courier New"/>
          <w:sz w:val="16"/>
          <w:szCs w:val="16"/>
        </w:rPr>
        <w:t xml:space="preserve">            elif t == "STATS":</w:t>
      </w:r>
    </w:p>
    <w:p>
      <w:pPr>
        <w:spacing w:after="0" w:line="220"/>
        <w:ind w:left="100"/>
      </w:pPr>
      <w:r>
        <w:rPr>
          <w:rFonts w:ascii="Courier New" w:cs="Courier New" w:eastAsia="Courier New" w:hAnsi="Courier New"/>
          <w:sz w:val="16"/>
          <w:szCs w:val="16"/>
        </w:rPr>
        <w:t xml:space="preserve">                await conn.send({"type": "STATS", "stats": dict(stats)})</w:t>
      </w:r>
    </w:p>
    <w:p>
      <w:pPr>
        <w:spacing w:after="0" w:line="220"/>
        <w:ind w:left="100"/>
      </w:pPr>
      <w:r>
        <w:rPr>
          <w:rFonts w:ascii="Courier New" w:cs="Courier New" w:eastAsia="Courier New" w:hAnsi="Courier New"/>
          <w:sz w:val="16"/>
          <w:szCs w:val="16"/>
        </w:rPr>
        <w:t xml:space="preserve">    except (asyncio.IncompleteReadError, ConnectionError, OSError):</w:t>
      </w:r>
    </w:p>
    <w:p>
      <w:pPr>
        <w:spacing w:after="0" w:line="220"/>
        <w:ind w:left="100"/>
      </w:pPr>
      <w:r>
        <w:rPr>
          <w:rFonts w:ascii="Courier New" w:cs="Courier New" w:eastAsia="Courier New" w:hAnsi="Courier New"/>
          <w:sz w:val="16"/>
          <w:szCs w:val="16"/>
        </w:rPr>
        <w:t xml:space="preserve">        pass</w:t>
      </w:r>
    </w:p>
    <w:p>
      <w:pPr>
        <w:spacing w:after="0" w:line="220"/>
        <w:ind w:left="100"/>
      </w:pPr>
      <w:r>
        <w:rPr>
          <w:rFonts w:ascii="Courier New" w:cs="Courier New" w:eastAsia="Courier New" w:hAnsi="Courier New"/>
          <w:sz w:val="16"/>
          <w:szCs w:val="16"/>
        </w:rPr>
        <w:t xml:space="preserve">    finally:</w:t>
      </w:r>
    </w:p>
    <w:p>
      <w:pPr>
        <w:spacing w:after="0" w:line="220"/>
        <w:ind w:left="100"/>
      </w:pPr>
      <w:r>
        <w:rPr>
          <w:rFonts w:ascii="Courier New" w:cs="Courier New" w:eastAsia="Courier New" w:hAnsi="Courier New"/>
          <w:sz w:val="16"/>
          <w:szCs w:val="16"/>
        </w:rPr>
        <w:t xml:space="preserve">        if cid is not None and clients.get(cid) is conn:</w:t>
      </w:r>
    </w:p>
    <w:p>
      <w:pPr>
        <w:spacing w:after="0" w:line="220"/>
        <w:ind w:left="100"/>
      </w:pPr>
      <w:r>
        <w:rPr>
          <w:rFonts w:ascii="Courier New" w:cs="Courier New" w:eastAsia="Courier New" w:hAnsi="Courier New"/>
          <w:sz w:val="16"/>
          <w:szCs w:val="16"/>
        </w:rPr>
        <w:t xml:space="preserve">            del clients[cid]</w:t>
      </w:r>
    </w:p>
    <w:p>
      <w:pPr>
        <w:spacing w:after="0" w:line="220"/>
        <w:ind w:left="100"/>
      </w:pPr>
      <w:r>
        <w:rPr>
          <w:rFonts w:ascii="Courier New" w:cs="Courier New" w:eastAsia="Courier New" w:hAnsi="Courier New"/>
          <w:sz w:val="16"/>
          <w:szCs w:val="16"/>
        </w:rPr>
        <w:t xml:space="preserve">            subs[:] = [s for s in subs if s[0] != cid]</w:t>
      </w:r>
    </w:p>
    <w:p>
      <w:pPr>
        <w:spacing w:after="0" w:line="220"/>
        <w:ind w:left="100"/>
      </w:pPr>
      <w:r>
        <w:rPr>
          <w:rFonts w:ascii="Courier New" w:cs="Courier New" w:eastAsia="Courier New" w:hAnsi="Courier New"/>
          <w:sz w:val="16"/>
          <w:szCs w:val="16"/>
        </w:rPr>
        <w:t xml:space="preserve">        writer.close()</w:t>
      </w:r>
    </w:p>
    <w:p>
      <w:pPr>
        <w:spacing w:after="0" w:line="220"/>
        <w:ind w:left="100"/>
      </w:pPr>
      <w:r>
        <w:rPr>
          <w:rFonts w:ascii="Courier New" w:cs="Courier New" w:eastAsia="Courier New" w:hAnsi="Courier New"/>
          <w:sz w:val="16"/>
          <w:szCs w:val="16"/>
        </w:rPr>
        <w:t xml:space="preserve"> </w:t>
      </w:r>
    </w:p>
    <w:p>
      <w:pPr>
        <w:spacing w:after="0" w:line="220"/>
        <w:ind w:left="100"/>
      </w:pPr>
      <w:r>
        <w:rPr>
          <w:rFonts w:ascii="Courier New" w:cs="Courier New" w:eastAsia="Courier New" w:hAnsi="Courier New"/>
          <w:sz w:val="16"/>
          <w:szCs w:val="16"/>
        </w:rPr>
        <w:t xml:space="preserve"> </w:t>
      </w:r>
    </w:p>
    <w:p>
      <w:pPr>
        <w:spacing w:after="0" w:line="220"/>
        <w:ind w:left="100"/>
      </w:pPr>
      <w:r>
        <w:rPr>
          <w:rFonts w:ascii="Courier New" w:cs="Courier New" w:eastAsia="Courier New" w:hAnsi="Courier New"/>
          <w:sz w:val="16"/>
          <w:szCs w:val="16"/>
        </w:rPr>
        <w:t xml:space="preserve">async def main(port):</w:t>
      </w:r>
    </w:p>
    <w:p>
      <w:pPr>
        <w:spacing w:after="0" w:line="220"/>
        <w:ind w:left="100"/>
      </w:pPr>
      <w:r>
        <w:rPr>
          <w:rFonts w:ascii="Courier New" w:cs="Courier New" w:eastAsia="Courier New" w:hAnsi="Courier New"/>
          <w:sz w:val="16"/>
          <w:szCs w:val="16"/>
        </w:rPr>
        <w:t xml:space="preserve">    server = await asyncio.start_server(handle, "0.0.0.0", port)</w:t>
      </w:r>
    </w:p>
    <w:p>
      <w:pPr>
        <w:spacing w:after="0" w:line="220"/>
        <w:ind w:left="100"/>
      </w:pPr>
      <w:r>
        <w:rPr>
          <w:rFonts w:ascii="Courier New" w:cs="Courier New" w:eastAsia="Courier New" w:hAnsi="Courier New"/>
          <w:sz w:val="16"/>
          <w:szCs w:val="16"/>
        </w:rPr>
        <w:t xml:space="preserve">    print(f"broker listening on {port}", flush=True)</w:t>
      </w:r>
    </w:p>
    <w:p>
      <w:pPr>
        <w:spacing w:after="0" w:line="220"/>
        <w:ind w:left="100"/>
      </w:pPr>
      <w:r>
        <w:rPr>
          <w:rFonts w:ascii="Courier New" w:cs="Courier New" w:eastAsia="Courier New" w:hAnsi="Courier New"/>
          <w:sz w:val="16"/>
          <w:szCs w:val="16"/>
        </w:rPr>
        <w:t xml:space="preserve">    async with server:</w:t>
      </w:r>
    </w:p>
    <w:p>
      <w:pPr>
        <w:spacing w:after="0" w:line="220"/>
        <w:ind w:left="100"/>
      </w:pPr>
      <w:r>
        <w:rPr>
          <w:rFonts w:ascii="Courier New" w:cs="Courier New" w:eastAsia="Courier New" w:hAnsi="Courier New"/>
          <w:sz w:val="16"/>
          <w:szCs w:val="16"/>
        </w:rPr>
        <w:t xml:space="preserve">        await server.serve_forever()</w:t>
      </w:r>
    </w:p>
    <w:p>
      <w:pPr>
        <w:spacing w:after="0" w:line="220"/>
        <w:ind w:left="100"/>
      </w:pPr>
      <w:r>
        <w:rPr>
          <w:rFonts w:ascii="Courier New" w:cs="Courier New" w:eastAsia="Courier New" w:hAnsi="Courier New"/>
          <w:sz w:val="16"/>
          <w:szCs w:val="16"/>
        </w:rPr>
        <w:t xml:space="preserve"> </w:t>
      </w:r>
    </w:p>
    <w:p>
      <w:pPr>
        <w:spacing w:after="0" w:line="220"/>
        <w:ind w:left="100"/>
      </w:pPr>
      <w:r>
        <w:rPr>
          <w:rFonts w:ascii="Courier New" w:cs="Courier New" w:eastAsia="Courier New" w:hAnsi="Courier New"/>
          <w:sz w:val="16"/>
          <w:szCs w:val="16"/>
        </w:rPr>
        <w:t xml:space="preserve"> </w:t>
      </w:r>
    </w:p>
    <w:p>
      <w:pPr>
        <w:spacing w:after="0" w:line="220"/>
        <w:ind w:left="100"/>
      </w:pPr>
      <w:r>
        <w:rPr>
          <w:rFonts w:ascii="Courier New" w:cs="Courier New" w:eastAsia="Courier New" w:hAnsi="Courier New"/>
          <w:sz w:val="16"/>
          <w:szCs w:val="16"/>
        </w:rPr>
        <w:t xml:space="preserve">if __name__ == "__main__":</w:t>
      </w:r>
    </w:p>
    <w:p>
      <w:pPr>
        <w:spacing w:after="0" w:line="220"/>
        <w:ind w:left="100"/>
      </w:pPr>
      <w:r>
        <w:rPr>
          <w:rFonts w:ascii="Courier New" w:cs="Courier New" w:eastAsia="Courier New" w:hAnsi="Courier New"/>
          <w:sz w:val="16"/>
          <w:szCs w:val="16"/>
        </w:rPr>
        <w:t xml:space="preserve">    ap = argparse.ArgumentParser()</w:t>
      </w:r>
    </w:p>
    <w:p>
      <w:pPr>
        <w:spacing w:after="0" w:line="220"/>
        <w:ind w:left="100"/>
      </w:pPr>
      <w:r>
        <w:rPr>
          <w:rFonts w:ascii="Courier New" w:cs="Courier New" w:eastAsia="Courier New" w:hAnsi="Courier New"/>
          <w:sz w:val="16"/>
          <w:szCs w:val="16"/>
        </w:rPr>
        <w:t xml:space="preserve">    ap.add_argument("--port", type=int, default=1883)</w:t>
      </w:r>
    </w:p>
    <w:p>
      <w:pPr>
        <w:spacing w:after="0" w:line="220"/>
        <w:ind w:left="100"/>
      </w:pPr>
      <w:r>
        <w:rPr>
          <w:rFonts w:ascii="Courier New" w:cs="Courier New" w:eastAsia="Courier New" w:hAnsi="Courier New"/>
          <w:sz w:val="16"/>
          <w:szCs w:val="16"/>
        </w:rPr>
        <w:t xml:space="preserve">    asyncio.run(main(ap.parse_args().port))</w:t>
      </w:r>
    </w:p>
    <w:p>
      <w:pPr>
        <w:spacing w:after="160" w:line="220"/>
        <w:ind w:left="100"/>
      </w:pPr>
      <w:r>
        <w:rPr>
          <w:rFonts w:ascii="Courier New" w:cs="Courier New" w:eastAsia="Courier New" w:hAnsi="Courier New"/>
          <w:sz w:val="16"/>
          <w:szCs w:val="16"/>
        </w:rPr>
        <w:t xml:space="preserve"> </w:t>
      </w:r>
    </w:p>
    <w:p>
      <w:pPr>
        <w:keepNext/>
        <w:spacing w:after="80" w:before="120" w:line="360"/>
      </w:pPr>
      <w:r>
        <w:rPr>
          <w:rFonts w:ascii="Times New Roman" w:cs="Times New Roman" w:eastAsia="Times New Roman" w:hAnsi="Times New Roman"/>
          <w:b/>
          <w:bCs/>
          <w:i/>
          <w:iCs/>
          <w:sz w:val="24"/>
          <w:szCs w:val="24"/>
        </w:rPr>
        <w:t xml:space="preserve">A.3  proxy.py</w:t>
      </w:r>
    </w:p>
    <w:p>
      <w:pPr>
        <w:spacing w:after="0" w:line="220"/>
        <w:ind w:left="100"/>
      </w:pPr>
      <w:r>
        <w:rPr>
          <w:rFonts w:ascii="Courier New" w:cs="Courier New" w:eastAsia="Courier New" w:hAnsi="Courier New"/>
          <w:sz w:val="16"/>
          <w:szCs w:val="16"/>
        </w:rPr>
        <w:t xml:space="preserve">"""Lossy proxy: sits between clients (port 1884) and the broker (port 1883).</w:t>
      </w:r>
    </w:p>
    <w:p>
      <w:pPr>
        <w:spacing w:after="0" w:line="220"/>
        <w:ind w:left="100"/>
      </w:pPr>
      <w:r>
        <w:rPr>
          <w:rFonts w:ascii="Courier New" w:cs="Courier New" w:eastAsia="Courier New" w:hAnsi="Courier New"/>
          <w:sz w:val="16"/>
          <w:szCs w:val="16"/>
        </w:rPr>
        <w:t xml:space="preserve"> </w:t>
      </w:r>
    </w:p>
    <w:p>
      <w:pPr>
        <w:spacing w:after="0" w:line="220"/>
        <w:ind w:left="100"/>
      </w:pPr>
      <w:r>
        <w:rPr>
          <w:rFonts w:ascii="Courier New" w:cs="Courier New" w:eastAsia="Courier New" w:hAnsi="Courier New"/>
          <w:sz w:val="16"/>
          <w:szCs w:val="16"/>
        </w:rPr>
        <w:t xml:space="preserve">Drops whole PUBLISH / PUBACK frames with probability --loss (in both directions)</w:t>
      </w:r>
    </w:p>
    <w:p>
      <w:pPr>
        <w:spacing w:after="0" w:line="220"/>
        <w:ind w:left="100"/>
      </w:pPr>
      <w:r>
        <w:rPr>
          <w:rFonts w:ascii="Courier New" w:cs="Courier New" w:eastAsia="Courier New" w:hAnsi="Courier New"/>
          <w:sz w:val="16"/>
          <w:szCs w:val="16"/>
        </w:rPr>
        <w:t xml:space="preserve">and optionally delays every frame. Whole frames are dropped, never raw bytes,</w:t>
      </w:r>
    </w:p>
    <w:p>
      <w:pPr>
        <w:spacing w:after="0" w:line="220"/>
        <w:ind w:left="100"/>
      </w:pPr>
      <w:r>
        <w:rPr>
          <w:rFonts w:ascii="Courier New" w:cs="Courier New" w:eastAsia="Courier New" w:hAnsi="Courier New"/>
          <w:sz w:val="16"/>
          <w:szCs w:val="16"/>
        </w:rPr>
        <w:t xml:space="preserve">so the length-prefix framing stays intact. Because TCP is reliable underneath,</w:t>
      </w:r>
    </w:p>
    <w:p>
      <w:pPr>
        <w:spacing w:after="0" w:line="220"/>
        <w:ind w:left="100"/>
      </w:pPr>
      <w:r>
        <w:rPr>
          <w:rFonts w:ascii="Courier New" w:cs="Courier New" w:eastAsia="Courier New" w:hAnsi="Courier New"/>
          <w:sz w:val="16"/>
          <w:szCs w:val="16"/>
        </w:rPr>
        <w:t xml:space="preserve">this emulates loss at the *application-message* level.</w:t>
      </w:r>
    </w:p>
    <w:p>
      <w:pPr>
        <w:spacing w:after="0" w:line="220"/>
        <w:ind w:left="100"/>
      </w:pPr>
      <w:r>
        <w:rPr>
          <w:rFonts w:ascii="Courier New" w:cs="Courier New" w:eastAsia="Courier New" w:hAnsi="Courier New"/>
          <w:sz w:val="16"/>
          <w:szCs w:val="16"/>
        </w:rPr>
        <w:t xml:space="preserve"> </w:t>
      </w:r>
    </w:p>
    <w:p>
      <w:pPr>
        <w:spacing w:after="0" w:line="220"/>
        <w:ind w:left="100"/>
      </w:pPr>
      <w:r>
        <w:rPr>
          <w:rFonts w:ascii="Courier New" w:cs="Courier New" w:eastAsia="Courier New" w:hAnsi="Courier New"/>
          <w:sz w:val="16"/>
          <w:szCs w:val="16"/>
        </w:rPr>
        <w:t xml:space="preserve">Run:  python proxy.py --loss 0.1 [--delay 0.0] [--port 1884] [--broker-port 1883]</w:t>
      </w:r>
    </w:p>
    <w:p>
      <w:pPr>
        <w:spacing w:after="0" w:line="220"/>
        <w:ind w:left="100"/>
      </w:pPr>
      <w:r>
        <w:rPr>
          <w:rFonts w:ascii="Courier New" w:cs="Courier New" w:eastAsia="Courier New" w:hAnsi="Courier New"/>
          <w:sz w:val="16"/>
          <w:szCs w:val="16"/>
        </w:rPr>
        <w:t xml:space="preserve">"""</w:t>
      </w:r>
    </w:p>
    <w:p>
      <w:pPr>
        <w:spacing w:after="0" w:line="220"/>
        <w:ind w:left="100"/>
      </w:pPr>
      <w:r>
        <w:rPr>
          <w:rFonts w:ascii="Courier New" w:cs="Courier New" w:eastAsia="Courier New" w:hAnsi="Courier New"/>
          <w:sz w:val="16"/>
          <w:szCs w:val="16"/>
        </w:rPr>
        <w:t xml:space="preserve">import argparse</w:t>
      </w:r>
    </w:p>
    <w:p>
      <w:pPr>
        <w:spacing w:after="0" w:line="220"/>
        <w:ind w:left="100"/>
      </w:pPr>
      <w:r>
        <w:rPr>
          <w:rFonts w:ascii="Courier New" w:cs="Courier New" w:eastAsia="Courier New" w:hAnsi="Courier New"/>
          <w:sz w:val="16"/>
          <w:szCs w:val="16"/>
        </w:rPr>
        <w:t xml:space="preserve">import asyncio</w:t>
      </w:r>
    </w:p>
    <w:p>
      <w:pPr>
        <w:spacing w:after="0" w:line="220"/>
        <w:ind w:left="100"/>
      </w:pPr>
      <w:r>
        <w:rPr>
          <w:rFonts w:ascii="Courier New" w:cs="Courier New" w:eastAsia="Courier New" w:hAnsi="Courier New"/>
          <w:sz w:val="16"/>
          <w:szCs w:val="16"/>
        </w:rPr>
        <w:t xml:space="preserve">import json</w:t>
      </w:r>
    </w:p>
    <w:p>
      <w:pPr>
        <w:spacing w:after="0" w:line="220"/>
        <w:ind w:left="100"/>
      </w:pPr>
      <w:r>
        <w:rPr>
          <w:rFonts w:ascii="Courier New" w:cs="Courier New" w:eastAsia="Courier New" w:hAnsi="Courier New"/>
          <w:sz w:val="16"/>
          <w:szCs w:val="16"/>
        </w:rPr>
        <w:t xml:space="preserve">import random</w:t>
      </w:r>
    </w:p>
    <w:p>
      <w:pPr>
        <w:spacing w:after="0" w:line="220"/>
        <w:ind w:left="100"/>
      </w:pPr>
      <w:r>
        <w:rPr>
          <w:rFonts w:ascii="Courier New" w:cs="Courier New" w:eastAsia="Courier New" w:hAnsi="Courier New"/>
          <w:sz w:val="16"/>
          <w:szCs w:val="16"/>
        </w:rPr>
        <w:t xml:space="preserve">import struct</w:t>
      </w:r>
    </w:p>
    <w:p>
      <w:pPr>
        <w:spacing w:after="0" w:line="220"/>
        <w:ind w:left="100"/>
      </w:pPr>
      <w:r>
        <w:rPr>
          <w:rFonts w:ascii="Courier New" w:cs="Courier New" w:eastAsia="Courier New" w:hAnsi="Courier New"/>
          <w:sz w:val="16"/>
          <w:szCs w:val="16"/>
        </w:rPr>
        <w:t xml:space="preserve"> </w:t>
      </w:r>
    </w:p>
    <w:p>
      <w:pPr>
        <w:spacing w:after="0" w:line="220"/>
        <w:ind w:left="100"/>
      </w:pPr>
      <w:r>
        <w:rPr>
          <w:rFonts w:ascii="Courier New" w:cs="Courier New" w:eastAsia="Courier New" w:hAnsi="Courier New"/>
          <w:sz w:val="16"/>
          <w:szCs w:val="16"/>
        </w:rPr>
        <w:t xml:space="preserve">DROPPABLE = {"PUBLISH", "PUBACK"}   # never drop CONNECT/SUBSCRIBE/STATS/acks used in setup</w:t>
      </w:r>
    </w:p>
    <w:p>
      <w:pPr>
        <w:spacing w:after="0" w:line="220"/>
        <w:ind w:left="100"/>
      </w:pPr>
      <w:r>
        <w:rPr>
          <w:rFonts w:ascii="Courier New" w:cs="Courier New" w:eastAsia="Courier New" w:hAnsi="Courier New"/>
          <w:sz w:val="16"/>
          <w:szCs w:val="16"/>
        </w:rPr>
        <w:t xml:space="preserve"> </w:t>
      </w:r>
    </w:p>
    <w:p>
      <w:pPr>
        <w:spacing w:after="0" w:line="220"/>
        <w:ind w:left="100"/>
      </w:pPr>
      <w:r>
        <w:rPr>
          <w:rFonts w:ascii="Courier New" w:cs="Courier New" w:eastAsia="Courier New" w:hAnsi="Courier New"/>
          <w:sz w:val="16"/>
          <w:szCs w:val="16"/>
        </w:rPr>
        <w:t xml:space="preserve"> </w:t>
      </w:r>
    </w:p>
    <w:p>
      <w:pPr>
        <w:spacing w:after="0" w:line="220"/>
        <w:ind w:left="100"/>
      </w:pPr>
      <w:r>
        <w:rPr>
          <w:rFonts w:ascii="Courier New" w:cs="Courier New" w:eastAsia="Courier New" w:hAnsi="Courier New"/>
          <w:sz w:val="16"/>
          <w:szCs w:val="16"/>
        </w:rPr>
        <w:t xml:space="preserve">async def pipe(reader, writer, loss, delay, counters):</w:t>
      </w:r>
    </w:p>
    <w:p>
      <w:pPr>
        <w:spacing w:after="0" w:line="220"/>
        <w:ind w:left="100"/>
      </w:pPr>
      <w:r>
        <w:rPr>
          <w:rFonts w:ascii="Courier New" w:cs="Courier New" w:eastAsia="Courier New" w:hAnsi="Courier New"/>
          <w:sz w:val="16"/>
          <w:szCs w:val="16"/>
        </w:rPr>
        <w:t xml:space="preserve">    try:</w:t>
      </w:r>
    </w:p>
    <w:p>
      <w:pPr>
        <w:spacing w:after="0" w:line="220"/>
        <w:ind w:left="100"/>
      </w:pPr>
      <w:r>
        <w:rPr>
          <w:rFonts w:ascii="Courier New" w:cs="Courier New" w:eastAsia="Courier New" w:hAnsi="Courier New"/>
          <w:sz w:val="16"/>
          <w:szCs w:val="16"/>
        </w:rPr>
        <w:t xml:space="preserve">        while True:</w:t>
      </w:r>
    </w:p>
    <w:p>
      <w:pPr>
        <w:spacing w:after="0" w:line="220"/>
        <w:ind w:left="100"/>
      </w:pPr>
      <w:r>
        <w:rPr>
          <w:rFonts w:ascii="Courier New" w:cs="Courier New" w:eastAsia="Courier New" w:hAnsi="Courier New"/>
          <w:sz w:val="16"/>
          <w:szCs w:val="16"/>
        </w:rPr>
        <w:t xml:space="preserve">            hdr = await reader.readexactly(4)</w:t>
      </w:r>
    </w:p>
    <w:p>
      <w:pPr>
        <w:spacing w:after="0" w:line="220"/>
        <w:ind w:left="100"/>
      </w:pPr>
      <w:r>
        <w:rPr>
          <w:rFonts w:ascii="Courier New" w:cs="Courier New" w:eastAsia="Courier New" w:hAnsi="Courier New"/>
          <w:sz w:val="16"/>
          <w:szCs w:val="16"/>
        </w:rPr>
        <w:t xml:space="preserve">            (n,) = struct.unpack("&gt;I", hdr)</w:t>
      </w:r>
    </w:p>
    <w:p>
      <w:pPr>
        <w:spacing w:after="0" w:line="220"/>
        <w:ind w:left="100"/>
      </w:pPr>
      <w:r>
        <w:rPr>
          <w:rFonts w:ascii="Courier New" w:cs="Courier New" w:eastAsia="Courier New" w:hAnsi="Courier New"/>
          <w:sz w:val="16"/>
          <w:szCs w:val="16"/>
        </w:rPr>
        <w:t xml:space="preserve">            body = await reader.readexactly(n)</w:t>
      </w:r>
    </w:p>
    <w:p>
      <w:pPr>
        <w:spacing w:after="0" w:line="220"/>
        <w:ind w:left="100"/>
      </w:pPr>
      <w:r>
        <w:rPr>
          <w:rFonts w:ascii="Courier New" w:cs="Courier New" w:eastAsia="Courier New" w:hAnsi="Courier New"/>
          <w:sz w:val="16"/>
          <w:szCs w:val="16"/>
        </w:rPr>
        <w:t xml:space="preserve">            if json.loads(body)["type"] in DROPPABLE and random.random() &lt; loss:</w:t>
      </w:r>
    </w:p>
    <w:p>
      <w:pPr>
        <w:spacing w:after="0" w:line="220"/>
        <w:ind w:left="100"/>
      </w:pPr>
      <w:r>
        <w:rPr>
          <w:rFonts w:ascii="Courier New" w:cs="Courier New" w:eastAsia="Courier New" w:hAnsi="Courier New"/>
          <w:sz w:val="16"/>
          <w:szCs w:val="16"/>
        </w:rPr>
        <w:t xml:space="preserve">                counters["dropped"] += 1</w:t>
      </w:r>
    </w:p>
    <w:p>
      <w:pPr>
        <w:spacing w:after="0" w:line="220"/>
        <w:ind w:left="100"/>
      </w:pPr>
      <w:r>
        <w:rPr>
          <w:rFonts w:ascii="Courier New" w:cs="Courier New" w:eastAsia="Courier New" w:hAnsi="Courier New"/>
          <w:sz w:val="16"/>
          <w:szCs w:val="16"/>
        </w:rPr>
        <w:t xml:space="preserve">                continue</w:t>
      </w:r>
    </w:p>
    <w:p>
      <w:pPr>
        <w:spacing w:after="0" w:line="220"/>
        <w:ind w:left="100"/>
      </w:pPr>
      <w:r>
        <w:rPr>
          <w:rFonts w:ascii="Courier New" w:cs="Courier New" w:eastAsia="Courier New" w:hAnsi="Courier New"/>
          <w:sz w:val="16"/>
          <w:szCs w:val="16"/>
        </w:rPr>
        <w:t xml:space="preserve">            if delay:</w:t>
      </w:r>
    </w:p>
    <w:p>
      <w:pPr>
        <w:spacing w:after="0" w:line="220"/>
        <w:ind w:left="100"/>
      </w:pPr>
      <w:r>
        <w:rPr>
          <w:rFonts w:ascii="Courier New" w:cs="Courier New" w:eastAsia="Courier New" w:hAnsi="Courier New"/>
          <w:sz w:val="16"/>
          <w:szCs w:val="16"/>
        </w:rPr>
        <w:t xml:space="preserve">                await asyncio.sleep(delay)</w:t>
      </w:r>
    </w:p>
    <w:p>
      <w:pPr>
        <w:spacing w:after="0" w:line="220"/>
        <w:ind w:left="100"/>
      </w:pPr>
      <w:r>
        <w:rPr>
          <w:rFonts w:ascii="Courier New" w:cs="Courier New" w:eastAsia="Courier New" w:hAnsi="Courier New"/>
          <w:sz w:val="16"/>
          <w:szCs w:val="16"/>
        </w:rPr>
        <w:t xml:space="preserve">            writer.write(hdr + body)         # forward the original raw bytes</w:t>
      </w:r>
    </w:p>
    <w:p>
      <w:pPr>
        <w:spacing w:after="0" w:line="220"/>
        <w:ind w:left="100"/>
      </w:pPr>
      <w:r>
        <w:rPr>
          <w:rFonts w:ascii="Courier New" w:cs="Courier New" w:eastAsia="Courier New" w:hAnsi="Courier New"/>
          <w:sz w:val="16"/>
          <w:szCs w:val="16"/>
        </w:rPr>
        <w:t xml:space="preserve">            await writer.drain()</w:t>
      </w:r>
    </w:p>
    <w:p>
      <w:pPr>
        <w:spacing w:after="0" w:line="220"/>
        <w:ind w:left="100"/>
      </w:pPr>
      <w:r>
        <w:rPr>
          <w:rFonts w:ascii="Courier New" w:cs="Courier New" w:eastAsia="Courier New" w:hAnsi="Courier New"/>
          <w:sz w:val="16"/>
          <w:szCs w:val="16"/>
        </w:rPr>
        <w:t xml:space="preserve">    except (asyncio.IncompleteReadError, ConnectionError, OSError):</w:t>
      </w:r>
    </w:p>
    <w:p>
      <w:pPr>
        <w:spacing w:after="0" w:line="220"/>
        <w:ind w:left="100"/>
      </w:pPr>
      <w:r>
        <w:rPr>
          <w:rFonts w:ascii="Courier New" w:cs="Courier New" w:eastAsia="Courier New" w:hAnsi="Courier New"/>
          <w:sz w:val="16"/>
          <w:szCs w:val="16"/>
        </w:rPr>
        <w:t xml:space="preserve">        pass</w:t>
      </w:r>
    </w:p>
    <w:p>
      <w:pPr>
        <w:spacing w:after="0" w:line="220"/>
        <w:ind w:left="100"/>
      </w:pPr>
      <w:r>
        <w:rPr>
          <w:rFonts w:ascii="Courier New" w:cs="Courier New" w:eastAsia="Courier New" w:hAnsi="Courier New"/>
          <w:sz w:val="16"/>
          <w:szCs w:val="16"/>
        </w:rPr>
        <w:t xml:space="preserve">    finally:</w:t>
      </w:r>
    </w:p>
    <w:p>
      <w:pPr>
        <w:spacing w:after="0" w:line="220"/>
        <w:ind w:left="100"/>
      </w:pPr>
      <w:r>
        <w:rPr>
          <w:rFonts w:ascii="Courier New" w:cs="Courier New" w:eastAsia="Courier New" w:hAnsi="Courier New"/>
          <w:sz w:val="16"/>
          <w:szCs w:val="16"/>
        </w:rPr>
        <w:t xml:space="preserve">        writer.close()</w:t>
      </w:r>
    </w:p>
    <w:p>
      <w:pPr>
        <w:spacing w:after="0" w:line="220"/>
        <w:ind w:left="100"/>
      </w:pPr>
      <w:r>
        <w:rPr>
          <w:rFonts w:ascii="Courier New" w:cs="Courier New" w:eastAsia="Courier New" w:hAnsi="Courier New"/>
          <w:sz w:val="16"/>
          <w:szCs w:val="16"/>
        </w:rPr>
        <w:t xml:space="preserve"> </w:t>
      </w:r>
    </w:p>
    <w:p>
      <w:pPr>
        <w:spacing w:after="0" w:line="220"/>
        <w:ind w:left="100"/>
      </w:pPr>
      <w:r>
        <w:rPr>
          <w:rFonts w:ascii="Courier New" w:cs="Courier New" w:eastAsia="Courier New" w:hAnsi="Courier New"/>
          <w:sz w:val="16"/>
          <w:szCs w:val="16"/>
        </w:rPr>
        <w:t xml:space="preserve"> </w:t>
      </w:r>
    </w:p>
    <w:p>
      <w:pPr>
        <w:spacing w:after="0" w:line="220"/>
        <w:ind w:left="100"/>
      </w:pPr>
      <w:r>
        <w:rPr>
          <w:rFonts w:ascii="Courier New" w:cs="Courier New" w:eastAsia="Courier New" w:hAnsi="Courier New"/>
          <w:sz w:val="16"/>
          <w:szCs w:val="16"/>
        </w:rPr>
        <w:t xml:space="preserve">async def start_proxy(loss, delay=0.0, port=1884, broker_host="127.0.0.1", broker_port=1883):</w:t>
      </w:r>
    </w:p>
    <w:p>
      <w:pPr>
        <w:spacing w:after="0" w:line="220"/>
        <w:ind w:left="100"/>
      </w:pPr>
      <w:r>
        <w:rPr>
          <w:rFonts w:ascii="Courier New" w:cs="Courier New" w:eastAsia="Courier New" w:hAnsi="Courier New"/>
          <w:sz w:val="16"/>
          <w:szCs w:val="16"/>
        </w:rPr>
        <w:t xml:space="preserve">    counters = {"dropped": 0}</w:t>
      </w:r>
    </w:p>
    <w:p>
      <w:pPr>
        <w:spacing w:after="0" w:line="220"/>
        <w:ind w:left="100"/>
      </w:pPr>
      <w:r>
        <w:rPr>
          <w:rFonts w:ascii="Courier New" w:cs="Courier New" w:eastAsia="Courier New" w:hAnsi="Courier New"/>
          <w:sz w:val="16"/>
          <w:szCs w:val="16"/>
        </w:rPr>
        <w:t xml:space="preserve"> </w:t>
      </w:r>
    </w:p>
    <w:p>
      <w:pPr>
        <w:spacing w:after="0" w:line="220"/>
        <w:ind w:left="100"/>
      </w:pPr>
      <w:r>
        <w:rPr>
          <w:rFonts w:ascii="Courier New" w:cs="Courier New" w:eastAsia="Courier New" w:hAnsi="Courier New"/>
          <w:sz w:val="16"/>
          <w:szCs w:val="16"/>
        </w:rPr>
        <w:t xml:space="preserve">    async def handle(creader, cwriter):</w:t>
      </w:r>
    </w:p>
    <w:p>
      <w:pPr>
        <w:spacing w:after="0" w:line="220"/>
        <w:ind w:left="100"/>
      </w:pPr>
      <w:r>
        <w:rPr>
          <w:rFonts w:ascii="Courier New" w:cs="Courier New" w:eastAsia="Courier New" w:hAnsi="Courier New"/>
          <w:sz w:val="16"/>
          <w:szCs w:val="16"/>
        </w:rPr>
        <w:t xml:space="preserve">        try:</w:t>
      </w:r>
    </w:p>
    <w:p>
      <w:pPr>
        <w:spacing w:after="0" w:line="220"/>
        <w:ind w:left="100"/>
      </w:pPr>
      <w:r>
        <w:rPr>
          <w:rFonts w:ascii="Courier New" w:cs="Courier New" w:eastAsia="Courier New" w:hAnsi="Courier New"/>
          <w:sz w:val="16"/>
          <w:szCs w:val="16"/>
        </w:rPr>
        <w:t xml:space="preserve">            breader, bwriter = await asyncio.open_connection(broker_host, broker_port)</w:t>
      </w:r>
    </w:p>
    <w:p>
      <w:pPr>
        <w:spacing w:after="0" w:line="220"/>
        <w:ind w:left="100"/>
      </w:pPr>
      <w:r>
        <w:rPr>
          <w:rFonts w:ascii="Courier New" w:cs="Courier New" w:eastAsia="Courier New" w:hAnsi="Courier New"/>
          <w:sz w:val="16"/>
          <w:szCs w:val="16"/>
        </w:rPr>
        <w:t xml:space="preserve">        except OSError:</w:t>
      </w:r>
    </w:p>
    <w:p>
      <w:pPr>
        <w:spacing w:after="0" w:line="220"/>
        <w:ind w:left="100"/>
      </w:pPr>
      <w:r>
        <w:rPr>
          <w:rFonts w:ascii="Courier New" w:cs="Courier New" w:eastAsia="Courier New" w:hAnsi="Courier New"/>
          <w:sz w:val="16"/>
          <w:szCs w:val="16"/>
        </w:rPr>
        <w:t xml:space="preserve">            cwriter.close()</w:t>
      </w:r>
    </w:p>
    <w:p>
      <w:pPr>
        <w:spacing w:after="0" w:line="220"/>
        <w:ind w:left="100"/>
      </w:pPr>
      <w:r>
        <w:rPr>
          <w:rFonts w:ascii="Courier New" w:cs="Courier New" w:eastAsia="Courier New" w:hAnsi="Courier New"/>
          <w:sz w:val="16"/>
          <w:szCs w:val="16"/>
        </w:rPr>
        <w:t xml:space="preserve">            return</w:t>
      </w:r>
    </w:p>
    <w:p>
      <w:pPr>
        <w:spacing w:after="0" w:line="220"/>
        <w:ind w:left="100"/>
      </w:pPr>
      <w:r>
        <w:rPr>
          <w:rFonts w:ascii="Courier New" w:cs="Courier New" w:eastAsia="Courier New" w:hAnsi="Courier New"/>
          <w:sz w:val="16"/>
          <w:szCs w:val="16"/>
        </w:rPr>
        <w:t xml:space="preserve">        await asyncio.gather(pipe(creader, bwriter, loss, delay, counters),</w:t>
      </w:r>
    </w:p>
    <w:p>
      <w:pPr>
        <w:spacing w:after="0" w:line="220"/>
        <w:ind w:left="100"/>
      </w:pPr>
      <w:r>
        <w:rPr>
          <w:rFonts w:ascii="Courier New" w:cs="Courier New" w:eastAsia="Courier New" w:hAnsi="Courier New"/>
          <w:sz w:val="16"/>
          <w:szCs w:val="16"/>
        </w:rPr>
        <w:t xml:space="preserve">                             pipe(breader, cwriter, loss, delay, counters))</w:t>
      </w:r>
    </w:p>
    <w:p>
      <w:pPr>
        <w:spacing w:after="0" w:line="220"/>
        <w:ind w:left="100"/>
      </w:pPr>
      <w:r>
        <w:rPr>
          <w:rFonts w:ascii="Courier New" w:cs="Courier New" w:eastAsia="Courier New" w:hAnsi="Courier New"/>
          <w:sz w:val="16"/>
          <w:szCs w:val="16"/>
        </w:rPr>
        <w:t xml:space="preserve"> </w:t>
      </w:r>
    </w:p>
    <w:p>
      <w:pPr>
        <w:spacing w:after="0" w:line="220"/>
        <w:ind w:left="100"/>
      </w:pPr>
      <w:r>
        <w:rPr>
          <w:rFonts w:ascii="Courier New" w:cs="Courier New" w:eastAsia="Courier New" w:hAnsi="Courier New"/>
          <w:sz w:val="16"/>
          <w:szCs w:val="16"/>
        </w:rPr>
        <w:t xml:space="preserve">    server = await asyncio.start_server(handle, "0.0.0.0", port)</w:t>
      </w:r>
    </w:p>
    <w:p>
      <w:pPr>
        <w:spacing w:after="0" w:line="220"/>
        <w:ind w:left="100"/>
      </w:pPr>
      <w:r>
        <w:rPr>
          <w:rFonts w:ascii="Courier New" w:cs="Courier New" w:eastAsia="Courier New" w:hAnsi="Courier New"/>
          <w:sz w:val="16"/>
          <w:szCs w:val="16"/>
        </w:rPr>
        <w:t xml:space="preserve">    return server, counters</w:t>
      </w:r>
    </w:p>
    <w:p>
      <w:pPr>
        <w:spacing w:after="0" w:line="220"/>
        <w:ind w:left="100"/>
      </w:pPr>
      <w:r>
        <w:rPr>
          <w:rFonts w:ascii="Courier New" w:cs="Courier New" w:eastAsia="Courier New" w:hAnsi="Courier New"/>
          <w:sz w:val="16"/>
          <w:szCs w:val="16"/>
        </w:rPr>
        <w:t xml:space="preserve"> </w:t>
      </w:r>
    </w:p>
    <w:p>
      <w:pPr>
        <w:spacing w:after="0" w:line="220"/>
        <w:ind w:left="100"/>
      </w:pPr>
      <w:r>
        <w:rPr>
          <w:rFonts w:ascii="Courier New" w:cs="Courier New" w:eastAsia="Courier New" w:hAnsi="Courier New"/>
          <w:sz w:val="16"/>
          <w:szCs w:val="16"/>
        </w:rPr>
        <w:t xml:space="preserve"> </w:t>
      </w:r>
    </w:p>
    <w:p>
      <w:pPr>
        <w:spacing w:after="0" w:line="220"/>
        <w:ind w:left="100"/>
      </w:pPr>
      <w:r>
        <w:rPr>
          <w:rFonts w:ascii="Courier New" w:cs="Courier New" w:eastAsia="Courier New" w:hAnsi="Courier New"/>
          <w:sz w:val="16"/>
          <w:szCs w:val="16"/>
        </w:rPr>
        <w:t xml:space="preserve">async def main(a):</w:t>
      </w:r>
    </w:p>
    <w:p>
      <w:pPr>
        <w:spacing w:after="0" w:line="220"/>
        <w:ind w:left="100"/>
      </w:pPr>
      <w:r>
        <w:rPr>
          <w:rFonts w:ascii="Courier New" w:cs="Courier New" w:eastAsia="Courier New" w:hAnsi="Courier New"/>
          <w:sz w:val="16"/>
          <w:szCs w:val="16"/>
        </w:rPr>
        <w:t xml:space="preserve">    server, counters = await start_proxy(a.loss, a.delay, a.port, "127.0.0.1", a.broker_port)</w:t>
      </w:r>
    </w:p>
    <w:p>
      <w:pPr>
        <w:spacing w:after="0" w:line="220"/>
        <w:ind w:left="100"/>
      </w:pPr>
      <w:r>
        <w:rPr>
          <w:rFonts w:ascii="Courier New" w:cs="Courier New" w:eastAsia="Courier New" w:hAnsi="Courier New"/>
          <w:sz w:val="16"/>
          <w:szCs w:val="16"/>
        </w:rPr>
        <w:t xml:space="preserve">    print(f"proxy on {a.port} -&gt; broker {a.broker_port}, loss={a.loss}, delay={a.delay}s", flush=True)</w:t>
      </w:r>
    </w:p>
    <w:p>
      <w:pPr>
        <w:spacing w:after="0" w:line="220"/>
        <w:ind w:left="100"/>
      </w:pPr>
      <w:r>
        <w:rPr>
          <w:rFonts w:ascii="Courier New" w:cs="Courier New" w:eastAsia="Courier New" w:hAnsi="Courier New"/>
          <w:sz w:val="16"/>
          <w:szCs w:val="16"/>
        </w:rPr>
        <w:t xml:space="preserve">    async with server:</w:t>
      </w:r>
    </w:p>
    <w:p>
      <w:pPr>
        <w:spacing w:after="0" w:line="220"/>
        <w:ind w:left="100"/>
      </w:pPr>
      <w:r>
        <w:rPr>
          <w:rFonts w:ascii="Courier New" w:cs="Courier New" w:eastAsia="Courier New" w:hAnsi="Courier New"/>
          <w:sz w:val="16"/>
          <w:szCs w:val="16"/>
        </w:rPr>
        <w:t xml:space="preserve">        await server.serve_forever()</w:t>
      </w:r>
    </w:p>
    <w:p>
      <w:pPr>
        <w:spacing w:after="0" w:line="220"/>
        <w:ind w:left="100"/>
      </w:pPr>
      <w:r>
        <w:rPr>
          <w:rFonts w:ascii="Courier New" w:cs="Courier New" w:eastAsia="Courier New" w:hAnsi="Courier New"/>
          <w:sz w:val="16"/>
          <w:szCs w:val="16"/>
        </w:rPr>
        <w:t xml:space="preserve"> </w:t>
      </w:r>
    </w:p>
    <w:p>
      <w:pPr>
        <w:spacing w:after="0" w:line="220"/>
        <w:ind w:left="100"/>
      </w:pPr>
      <w:r>
        <w:rPr>
          <w:rFonts w:ascii="Courier New" w:cs="Courier New" w:eastAsia="Courier New" w:hAnsi="Courier New"/>
          <w:sz w:val="16"/>
          <w:szCs w:val="16"/>
        </w:rPr>
        <w:t xml:space="preserve"> </w:t>
      </w:r>
    </w:p>
    <w:p>
      <w:pPr>
        <w:spacing w:after="0" w:line="220"/>
        <w:ind w:left="100"/>
      </w:pPr>
      <w:r>
        <w:rPr>
          <w:rFonts w:ascii="Courier New" w:cs="Courier New" w:eastAsia="Courier New" w:hAnsi="Courier New"/>
          <w:sz w:val="16"/>
          <w:szCs w:val="16"/>
        </w:rPr>
        <w:t xml:space="preserve">if __name__ == "__main__":</w:t>
      </w:r>
    </w:p>
    <w:p>
      <w:pPr>
        <w:spacing w:after="0" w:line="220"/>
        <w:ind w:left="100"/>
      </w:pPr>
      <w:r>
        <w:rPr>
          <w:rFonts w:ascii="Courier New" w:cs="Courier New" w:eastAsia="Courier New" w:hAnsi="Courier New"/>
          <w:sz w:val="16"/>
          <w:szCs w:val="16"/>
        </w:rPr>
        <w:t xml:space="preserve">    ap = argparse.ArgumentParser()</w:t>
      </w:r>
    </w:p>
    <w:p>
      <w:pPr>
        <w:spacing w:after="0" w:line="220"/>
        <w:ind w:left="100"/>
      </w:pPr>
      <w:r>
        <w:rPr>
          <w:rFonts w:ascii="Courier New" w:cs="Courier New" w:eastAsia="Courier New" w:hAnsi="Courier New"/>
          <w:sz w:val="16"/>
          <w:szCs w:val="16"/>
        </w:rPr>
        <w:t xml:space="preserve">    ap.add_argument("--loss", type=float, default=0.0)</w:t>
      </w:r>
    </w:p>
    <w:p>
      <w:pPr>
        <w:spacing w:after="0" w:line="220"/>
        <w:ind w:left="100"/>
      </w:pPr>
      <w:r>
        <w:rPr>
          <w:rFonts w:ascii="Courier New" w:cs="Courier New" w:eastAsia="Courier New" w:hAnsi="Courier New"/>
          <w:sz w:val="16"/>
          <w:szCs w:val="16"/>
        </w:rPr>
        <w:t xml:space="preserve">    ap.add_argument("--delay", type=float, default=0.0)</w:t>
      </w:r>
    </w:p>
    <w:p>
      <w:pPr>
        <w:spacing w:after="0" w:line="220"/>
        <w:ind w:left="100"/>
      </w:pPr>
      <w:r>
        <w:rPr>
          <w:rFonts w:ascii="Courier New" w:cs="Courier New" w:eastAsia="Courier New" w:hAnsi="Courier New"/>
          <w:sz w:val="16"/>
          <w:szCs w:val="16"/>
        </w:rPr>
        <w:t xml:space="preserve">    ap.add_argument("--port", type=int, default=1884)</w:t>
      </w:r>
    </w:p>
    <w:p>
      <w:pPr>
        <w:spacing w:after="0" w:line="220"/>
        <w:ind w:left="100"/>
      </w:pPr>
      <w:r>
        <w:rPr>
          <w:rFonts w:ascii="Courier New" w:cs="Courier New" w:eastAsia="Courier New" w:hAnsi="Courier New"/>
          <w:sz w:val="16"/>
          <w:szCs w:val="16"/>
        </w:rPr>
        <w:t xml:space="preserve">    ap.add_argument("--broker-port", type=int, default=1883)</w:t>
      </w:r>
    </w:p>
    <w:p>
      <w:pPr>
        <w:spacing w:after="0" w:line="220"/>
        <w:ind w:left="100"/>
      </w:pPr>
      <w:r>
        <w:rPr>
          <w:rFonts w:ascii="Courier New" w:cs="Courier New" w:eastAsia="Courier New" w:hAnsi="Courier New"/>
          <w:sz w:val="16"/>
          <w:szCs w:val="16"/>
        </w:rPr>
        <w:t xml:space="preserve">    asyncio.run(main(ap.parse_args()))</w:t>
      </w:r>
    </w:p>
    <w:p>
      <w:pPr>
        <w:spacing w:after="160" w:line="220"/>
        <w:ind w:left="100"/>
      </w:pPr>
      <w:r>
        <w:rPr>
          <w:rFonts w:ascii="Courier New" w:cs="Courier New" w:eastAsia="Courier New" w:hAnsi="Courier New"/>
          <w:sz w:val="16"/>
          <w:szCs w:val="16"/>
        </w:rPr>
        <w:t xml:space="preserve"> </w:t>
      </w:r>
    </w:p>
    <w:p>
      <w:pPr>
        <w:keepNext/>
        <w:spacing w:after="80" w:before="120" w:line="360"/>
      </w:pPr>
      <w:r>
        <w:rPr>
          <w:rFonts w:ascii="Times New Roman" w:cs="Times New Roman" w:eastAsia="Times New Roman" w:hAnsi="Times New Roman"/>
          <w:b/>
          <w:bCs/>
          <w:i/>
          <w:iCs/>
          <w:sz w:val="24"/>
          <w:szCs w:val="24"/>
        </w:rPr>
        <w:t xml:space="preserve">A.4  client.py (library part)</w:t>
      </w:r>
    </w:p>
    <w:p>
      <w:pPr>
        <w:spacing w:after="0" w:line="220"/>
        <w:ind w:left="100"/>
      </w:pPr>
      <w:r>
        <w:rPr>
          <w:rFonts w:ascii="Courier New" w:cs="Courier New" w:eastAsia="Courier New" w:hAnsi="Courier New"/>
          <w:sz w:val="16"/>
          <w:szCs w:val="16"/>
        </w:rPr>
        <w:t xml:space="preserve">"""Pub-sub client library (QoS 0/1) with a small CLI.</w:t>
      </w:r>
    </w:p>
    <w:p>
      <w:pPr>
        <w:spacing w:after="0" w:line="220"/>
        <w:ind w:left="100"/>
      </w:pPr>
      <w:r>
        <w:rPr>
          <w:rFonts w:ascii="Courier New" w:cs="Courier New" w:eastAsia="Courier New" w:hAnsi="Courier New"/>
          <w:sz w:val="16"/>
          <w:szCs w:val="16"/>
        </w:rPr>
        <w:t xml:space="preserve"> </w:t>
      </w:r>
    </w:p>
    <w:p>
      <w:pPr>
        <w:spacing w:after="0" w:line="220"/>
        <w:ind w:left="100"/>
      </w:pPr>
      <w:r>
        <w:rPr>
          <w:rFonts w:ascii="Courier New" w:cs="Courier New" w:eastAsia="Courier New" w:hAnsi="Courier New"/>
          <w:sz w:val="16"/>
          <w:szCs w:val="16"/>
        </w:rPr>
        <w:t xml:space="preserve">    python client.py sub  "sensor/+/temp" --qos 1 [--port 1884]</w:t>
      </w:r>
    </w:p>
    <w:p>
      <w:pPr>
        <w:spacing w:after="0" w:line="220"/>
        <w:ind w:left="100"/>
      </w:pPr>
      <w:r>
        <w:rPr>
          <w:rFonts w:ascii="Courier New" w:cs="Courier New" w:eastAsia="Courier New" w:hAnsi="Courier New"/>
          <w:sz w:val="16"/>
          <w:szCs w:val="16"/>
        </w:rPr>
        <w:t xml:space="preserve">    python client.py pub  sensor/room1/temp 23.5 --qos 1 [--retain]</w:t>
      </w:r>
    </w:p>
    <w:p>
      <w:pPr>
        <w:spacing w:after="0" w:line="220"/>
        <w:ind w:left="100"/>
      </w:pPr>
      <w:r>
        <w:rPr>
          <w:rFonts w:ascii="Courier New" w:cs="Courier New" w:eastAsia="Courier New" w:hAnsi="Courier New"/>
          <w:sz w:val="16"/>
          <w:szCs w:val="16"/>
        </w:rPr>
        <w:t xml:space="preserve">"""</w:t>
      </w:r>
    </w:p>
    <w:p>
      <w:pPr>
        <w:spacing w:after="0" w:line="220"/>
        <w:ind w:left="100"/>
      </w:pPr>
      <w:r>
        <w:rPr>
          <w:rFonts w:ascii="Courier New" w:cs="Courier New" w:eastAsia="Courier New" w:hAnsi="Courier New"/>
          <w:sz w:val="16"/>
          <w:szCs w:val="16"/>
        </w:rPr>
        <w:t xml:space="preserve">import argparse</w:t>
      </w:r>
    </w:p>
    <w:p>
      <w:pPr>
        <w:spacing w:after="0" w:line="220"/>
        <w:ind w:left="100"/>
      </w:pPr>
      <w:r>
        <w:rPr>
          <w:rFonts w:ascii="Courier New" w:cs="Courier New" w:eastAsia="Courier New" w:hAnsi="Courier New"/>
          <w:sz w:val="16"/>
          <w:szCs w:val="16"/>
        </w:rPr>
        <w:t xml:space="preserve">import asyncio</w:t>
      </w:r>
    </w:p>
    <w:p>
      <w:pPr>
        <w:spacing w:after="0" w:line="220"/>
        <w:ind w:left="100"/>
      </w:pPr>
      <w:r>
        <w:rPr>
          <w:rFonts w:ascii="Courier New" w:cs="Courier New" w:eastAsia="Courier New" w:hAnsi="Courier New"/>
          <w:sz w:val="16"/>
          <w:szCs w:val="16"/>
        </w:rPr>
        <w:t xml:space="preserve">import inspect</w:t>
      </w:r>
    </w:p>
    <w:p>
      <w:pPr>
        <w:spacing w:after="0" w:line="220"/>
        <w:ind w:left="100"/>
      </w:pPr>
      <w:r>
        <w:rPr>
          <w:rFonts w:ascii="Courier New" w:cs="Courier New" w:eastAsia="Courier New" w:hAnsi="Courier New"/>
          <w:sz w:val="16"/>
          <w:szCs w:val="16"/>
        </w:rPr>
        <w:t xml:space="preserve">import time</w:t>
      </w:r>
    </w:p>
    <w:p>
      <w:pPr>
        <w:spacing w:after="0" w:line="220"/>
        <w:ind w:left="100"/>
      </w:pPr>
      <w:r>
        <w:rPr>
          <w:rFonts w:ascii="Courier New" w:cs="Courier New" w:eastAsia="Courier New" w:hAnsi="Courier New"/>
          <w:sz w:val="16"/>
          <w:szCs w:val="16"/>
        </w:rPr>
        <w:t xml:space="preserve"> </w:t>
      </w:r>
    </w:p>
    <w:p>
      <w:pPr>
        <w:spacing w:after="0" w:line="220"/>
        <w:ind w:left="100"/>
      </w:pPr>
      <w:r>
        <w:rPr>
          <w:rFonts w:ascii="Courier New" w:cs="Courier New" w:eastAsia="Courier New" w:hAnsi="Courier New"/>
          <w:sz w:val="16"/>
          <w:szCs w:val="16"/>
        </w:rPr>
        <w:t xml:space="preserve">from protocol import send_msg, recv_msg</w:t>
      </w:r>
    </w:p>
    <w:p>
      <w:pPr>
        <w:spacing w:after="0" w:line="220"/>
        <w:ind w:left="100"/>
      </w:pPr>
      <w:r>
        <w:rPr>
          <w:rFonts w:ascii="Courier New" w:cs="Courier New" w:eastAsia="Courier New" w:hAnsi="Courier New"/>
          <w:sz w:val="16"/>
          <w:szCs w:val="16"/>
        </w:rPr>
        <w:t xml:space="preserve"> </w:t>
      </w:r>
    </w:p>
    <w:p>
      <w:pPr>
        <w:spacing w:after="0" w:line="220"/>
        <w:ind w:left="100"/>
      </w:pPr>
      <w:r>
        <w:rPr>
          <w:rFonts w:ascii="Courier New" w:cs="Courier New" w:eastAsia="Courier New" w:hAnsi="Courier New"/>
          <w:sz w:val="16"/>
          <w:szCs w:val="16"/>
        </w:rPr>
        <w:t xml:space="preserve">RETX_TIMEOUT = 0.2</w:t>
      </w:r>
    </w:p>
    <w:p>
      <w:pPr>
        <w:spacing w:after="0" w:line="220"/>
        <w:ind w:left="100"/>
      </w:pPr>
      <w:r>
        <w:rPr>
          <w:rFonts w:ascii="Courier New" w:cs="Courier New" w:eastAsia="Courier New" w:hAnsi="Courier New"/>
          <w:sz w:val="16"/>
          <w:szCs w:val="16"/>
        </w:rPr>
        <w:t xml:space="preserve">MAX_RETRIES = 5</w:t>
      </w:r>
    </w:p>
    <w:p>
      <w:pPr>
        <w:spacing w:after="0" w:line="220"/>
        <w:ind w:left="100"/>
      </w:pPr>
      <w:r>
        <w:rPr>
          <w:rFonts w:ascii="Courier New" w:cs="Courier New" w:eastAsia="Courier New" w:hAnsi="Courier New"/>
          <w:sz w:val="16"/>
          <w:szCs w:val="16"/>
        </w:rPr>
        <w:t xml:space="preserve"> </w:t>
      </w:r>
    </w:p>
    <w:p>
      <w:pPr>
        <w:spacing w:after="0" w:line="220"/>
        <w:ind w:left="100"/>
      </w:pPr>
      <w:r>
        <w:rPr>
          <w:rFonts w:ascii="Courier New" w:cs="Courier New" w:eastAsia="Courier New" w:hAnsi="Courier New"/>
          <w:sz w:val="16"/>
          <w:szCs w:val="16"/>
        </w:rPr>
        <w:t xml:space="preserve"> </w:t>
      </w:r>
    </w:p>
    <w:p>
      <w:pPr>
        <w:spacing w:after="0" w:line="220"/>
        <w:ind w:left="100"/>
      </w:pPr>
      <w:r>
        <w:rPr>
          <w:rFonts w:ascii="Courier New" w:cs="Courier New" w:eastAsia="Courier New" w:hAnsi="Courier New"/>
          <w:sz w:val="16"/>
          <w:szCs w:val="16"/>
        </w:rPr>
        <w:t xml:space="preserve">class Client:</w:t>
      </w:r>
    </w:p>
    <w:p>
      <w:pPr>
        <w:spacing w:after="0" w:line="220"/>
        <w:ind w:left="100"/>
      </w:pPr>
      <w:r>
        <w:rPr>
          <w:rFonts w:ascii="Courier New" w:cs="Courier New" w:eastAsia="Courier New" w:hAnsi="Courier New"/>
          <w:sz w:val="16"/>
          <w:szCs w:val="16"/>
        </w:rPr>
        <w:t xml:space="preserve">    def __init__(self, on_message=None):</w:t>
      </w:r>
    </w:p>
    <w:p>
      <w:pPr>
        <w:spacing w:after="0" w:line="220"/>
        <w:ind w:left="100"/>
      </w:pPr>
      <w:r>
        <w:rPr>
          <w:rFonts w:ascii="Courier New" w:cs="Courier New" w:eastAsia="Courier New" w:hAnsi="Courier New"/>
          <w:sz w:val="16"/>
          <w:szCs w:val="16"/>
        </w:rPr>
        <w:t xml:space="preserve">        self.on_message = on_message           # callback(msg, latency); may be async</w:t>
      </w:r>
    </w:p>
    <w:p>
      <w:pPr>
        <w:spacing w:after="0" w:line="220"/>
        <w:ind w:left="100"/>
      </w:pPr>
      <w:r>
        <w:rPr>
          <w:rFonts w:ascii="Courier New" w:cs="Courier New" w:eastAsia="Courier New" w:hAnsi="Courier New"/>
          <w:sz w:val="16"/>
          <w:szCs w:val="16"/>
        </w:rPr>
        <w:t xml:space="preserve">        self._lock = asyncio.Lock()</w:t>
      </w:r>
    </w:p>
    <w:p>
      <w:pPr>
        <w:spacing w:after="0" w:line="220"/>
        <w:ind w:left="100"/>
      </w:pPr>
      <w:r>
        <w:rPr>
          <w:rFonts w:ascii="Courier New" w:cs="Courier New" w:eastAsia="Courier New" w:hAnsi="Courier New"/>
          <w:sz w:val="16"/>
          <w:szCs w:val="16"/>
        </w:rPr>
        <w:t xml:space="preserve">        self._next_id = 1</w:t>
      </w:r>
    </w:p>
    <w:p>
      <w:pPr>
        <w:spacing w:after="0" w:line="220"/>
        <w:ind w:left="100"/>
      </w:pPr>
      <w:r>
        <w:rPr>
          <w:rFonts w:ascii="Courier New" w:cs="Courier New" w:eastAsia="Courier New" w:hAnsi="Courier New"/>
          <w:sz w:val="16"/>
          <w:szCs w:val="16"/>
        </w:rPr>
        <w:t xml:space="preserve">        self._acks = {}                        # pub id -&gt; Event</w:t>
      </w:r>
    </w:p>
    <w:p>
      <w:pPr>
        <w:spacing w:after="0" w:line="220"/>
        <w:ind w:left="100"/>
      </w:pPr>
      <w:r>
        <w:rPr>
          <w:rFonts w:ascii="Courier New" w:cs="Courier New" w:eastAsia="Courier New" w:hAnsi="Courier New"/>
          <w:sz w:val="16"/>
          <w:szCs w:val="16"/>
        </w:rPr>
        <w:t xml:space="preserve">        self._waiters = {}                     # "CONNACK"/"SUBACK"/"STATS" -&gt; Future</w:t>
      </w:r>
    </w:p>
    <w:p>
      <w:pPr>
        <w:spacing w:after="0" w:line="220"/>
        <w:ind w:left="100"/>
      </w:pPr>
      <w:r>
        <w:rPr>
          <w:rFonts w:ascii="Courier New" w:cs="Courier New" w:eastAsia="Courier New" w:hAnsi="Courier New"/>
          <w:sz w:val="16"/>
          <w:szCs w:val="16"/>
        </w:rPr>
        <w:t xml:space="preserve">        self._seen = set()                     # delivery ids already handed to the app</w:t>
      </w:r>
    </w:p>
    <w:p>
      <w:pPr>
        <w:spacing w:after="0" w:line="220"/>
        <w:ind w:left="100"/>
      </w:pPr>
      <w:r>
        <w:rPr>
          <w:rFonts w:ascii="Courier New" w:cs="Courier New" w:eastAsia="Courier New" w:hAnsi="Courier New"/>
          <w:sz w:val="16"/>
          <w:szCs w:val="16"/>
        </w:rPr>
        <w:t xml:space="preserve">        self.duplicates = 0</w:t>
      </w:r>
    </w:p>
    <w:p>
      <w:pPr>
        <w:spacing w:after="0" w:line="220"/>
        <w:ind w:left="100"/>
      </w:pPr>
      <w:r>
        <w:rPr>
          <w:rFonts w:ascii="Courier New" w:cs="Courier New" w:eastAsia="Courier New" w:hAnsi="Courier New"/>
          <w:sz w:val="16"/>
          <w:szCs w:val="16"/>
        </w:rPr>
        <w:t xml:space="preserve">        self.received = 0</w:t>
      </w:r>
    </w:p>
    <w:p>
      <w:pPr>
        <w:spacing w:after="0" w:line="220"/>
        <w:ind w:left="100"/>
      </w:pPr>
      <w:r>
        <w:rPr>
          <w:rFonts w:ascii="Courier New" w:cs="Courier New" w:eastAsia="Courier New" w:hAnsi="Courier New"/>
          <w:sz w:val="16"/>
          <w:szCs w:val="16"/>
        </w:rPr>
        <w:t xml:space="preserve">        self.failed_publishes = 0              # QoS 1 publishes never ACKed</w:t>
      </w:r>
    </w:p>
    <w:p>
      <w:pPr>
        <w:spacing w:after="0" w:line="220"/>
        <w:ind w:left="100"/>
      </w:pPr>
      <w:r>
        <w:rPr>
          <w:rFonts w:ascii="Courier New" w:cs="Courier New" w:eastAsia="Courier New" w:hAnsi="Courier New"/>
          <w:sz w:val="16"/>
          <w:szCs w:val="16"/>
        </w:rPr>
        <w:t xml:space="preserve">        self._reader_task = None</w:t>
      </w:r>
    </w:p>
    <w:p>
      <w:pPr>
        <w:spacing w:after="0" w:line="220"/>
        <w:ind w:left="100"/>
      </w:pPr>
      <w:r>
        <w:rPr>
          <w:rFonts w:ascii="Courier New" w:cs="Courier New" w:eastAsia="Courier New" w:hAnsi="Courier New"/>
          <w:sz w:val="16"/>
          <w:szCs w:val="16"/>
        </w:rPr>
        <w:t xml:space="preserve"> </w:t>
      </w:r>
    </w:p>
    <w:p>
      <w:pPr>
        <w:spacing w:after="0" w:line="220"/>
        <w:ind w:left="100"/>
      </w:pPr>
      <w:r>
        <w:rPr>
          <w:rFonts w:ascii="Courier New" w:cs="Courier New" w:eastAsia="Courier New" w:hAnsi="Courier New"/>
          <w:sz w:val="16"/>
          <w:szCs w:val="16"/>
        </w:rPr>
        <w:t xml:space="preserve">    async def _send(self, msg):</w:t>
      </w:r>
    </w:p>
    <w:p>
      <w:pPr>
        <w:spacing w:after="0" w:line="220"/>
        <w:ind w:left="100"/>
      </w:pPr>
      <w:r>
        <w:rPr>
          <w:rFonts w:ascii="Courier New" w:cs="Courier New" w:eastAsia="Courier New" w:hAnsi="Courier New"/>
          <w:sz w:val="16"/>
          <w:szCs w:val="16"/>
        </w:rPr>
        <w:t xml:space="preserve">        async with self._lock:</w:t>
      </w:r>
    </w:p>
    <w:p>
      <w:pPr>
        <w:spacing w:after="0" w:line="220"/>
        <w:ind w:left="100"/>
      </w:pPr>
      <w:r>
        <w:rPr>
          <w:rFonts w:ascii="Courier New" w:cs="Courier New" w:eastAsia="Courier New" w:hAnsi="Courier New"/>
          <w:sz w:val="16"/>
          <w:szCs w:val="16"/>
        </w:rPr>
        <w:t xml:space="preserve">            await send_msg(self.writer, msg)</w:t>
      </w:r>
    </w:p>
    <w:p>
      <w:pPr>
        <w:spacing w:after="0" w:line="220"/>
        <w:ind w:left="100"/>
      </w:pPr>
      <w:r>
        <w:rPr>
          <w:rFonts w:ascii="Courier New" w:cs="Courier New" w:eastAsia="Courier New" w:hAnsi="Courier New"/>
          <w:sz w:val="16"/>
          <w:szCs w:val="16"/>
        </w:rPr>
        <w:t xml:space="preserve"> </w:t>
      </w:r>
    </w:p>
    <w:p>
      <w:pPr>
        <w:spacing w:after="0" w:line="220"/>
        <w:ind w:left="100"/>
      </w:pPr>
      <w:r>
        <w:rPr>
          <w:rFonts w:ascii="Courier New" w:cs="Courier New" w:eastAsia="Courier New" w:hAnsi="Courier New"/>
          <w:sz w:val="16"/>
          <w:szCs w:val="16"/>
        </w:rPr>
        <w:t xml:space="preserve">    async def _expect(self, kind, msg, timeout=5.0):</w:t>
      </w:r>
    </w:p>
    <w:p>
      <w:pPr>
        <w:spacing w:after="0" w:line="220"/>
        <w:ind w:left="100"/>
      </w:pPr>
      <w:r>
        <w:rPr>
          <w:rFonts w:ascii="Courier New" w:cs="Courier New" w:eastAsia="Courier New" w:hAnsi="Courier New"/>
          <w:sz w:val="16"/>
          <w:szCs w:val="16"/>
        </w:rPr>
        <w:t xml:space="preserve">        fut = asyncio.get_running_loop().create_future()</w:t>
      </w:r>
    </w:p>
    <w:p>
      <w:pPr>
        <w:spacing w:after="0" w:line="220"/>
        <w:ind w:left="100"/>
      </w:pPr>
      <w:r>
        <w:rPr>
          <w:rFonts w:ascii="Courier New" w:cs="Courier New" w:eastAsia="Courier New" w:hAnsi="Courier New"/>
          <w:sz w:val="16"/>
          <w:szCs w:val="16"/>
        </w:rPr>
        <w:t xml:space="preserve">        self._waiters[kind] = fut</w:t>
      </w:r>
    </w:p>
    <w:p>
      <w:pPr>
        <w:spacing w:after="0" w:line="220"/>
        <w:ind w:left="100"/>
      </w:pPr>
      <w:r>
        <w:rPr>
          <w:rFonts w:ascii="Courier New" w:cs="Courier New" w:eastAsia="Courier New" w:hAnsi="Courier New"/>
          <w:sz w:val="16"/>
          <w:szCs w:val="16"/>
        </w:rPr>
        <w:t xml:space="preserve">        await self._send(msg)</w:t>
      </w:r>
    </w:p>
    <w:p>
      <w:pPr>
        <w:spacing w:after="0" w:line="220"/>
        <w:ind w:left="100"/>
      </w:pPr>
      <w:r>
        <w:rPr>
          <w:rFonts w:ascii="Courier New" w:cs="Courier New" w:eastAsia="Courier New" w:hAnsi="Courier New"/>
          <w:sz w:val="16"/>
          <w:szCs w:val="16"/>
        </w:rPr>
        <w:t xml:space="preserve">        return await asyncio.wait_for(fut, timeout)</w:t>
      </w:r>
    </w:p>
    <w:p>
      <w:pPr>
        <w:spacing w:after="0" w:line="220"/>
        <w:ind w:left="100"/>
      </w:pPr>
      <w:r>
        <w:rPr>
          <w:rFonts w:ascii="Courier New" w:cs="Courier New" w:eastAsia="Courier New" w:hAnsi="Courier New"/>
          <w:sz w:val="16"/>
          <w:szCs w:val="16"/>
        </w:rPr>
        <w:t xml:space="preserve"> </w:t>
      </w:r>
    </w:p>
    <w:p>
      <w:pPr>
        <w:spacing w:after="0" w:line="220"/>
        <w:ind w:left="100"/>
      </w:pPr>
      <w:r>
        <w:rPr>
          <w:rFonts w:ascii="Courier New" w:cs="Courier New" w:eastAsia="Courier New" w:hAnsi="Courier New"/>
          <w:sz w:val="16"/>
          <w:szCs w:val="16"/>
        </w:rPr>
        <w:t xml:space="preserve">    async def connect(self, host, port, client_id):</w:t>
      </w:r>
    </w:p>
    <w:p>
      <w:pPr>
        <w:spacing w:after="0" w:line="220"/>
        <w:ind w:left="100"/>
      </w:pPr>
      <w:r>
        <w:rPr>
          <w:rFonts w:ascii="Courier New" w:cs="Courier New" w:eastAsia="Courier New" w:hAnsi="Courier New"/>
          <w:sz w:val="16"/>
          <w:szCs w:val="16"/>
        </w:rPr>
        <w:t xml:space="preserve">        self.client_id = client_id</w:t>
      </w:r>
    </w:p>
    <w:p>
      <w:pPr>
        <w:spacing w:after="0" w:line="220"/>
        <w:ind w:left="100"/>
      </w:pPr>
      <w:r>
        <w:rPr>
          <w:rFonts w:ascii="Courier New" w:cs="Courier New" w:eastAsia="Courier New" w:hAnsi="Courier New"/>
          <w:sz w:val="16"/>
          <w:szCs w:val="16"/>
        </w:rPr>
        <w:t xml:space="preserve">        self.reader, self.writer = await asyncio.open_connection(host, port)</w:t>
      </w:r>
    </w:p>
    <w:p>
      <w:pPr>
        <w:spacing w:after="0" w:line="220"/>
        <w:ind w:left="100"/>
      </w:pPr>
      <w:r>
        <w:rPr>
          <w:rFonts w:ascii="Courier New" w:cs="Courier New" w:eastAsia="Courier New" w:hAnsi="Courier New"/>
          <w:sz w:val="16"/>
          <w:szCs w:val="16"/>
        </w:rPr>
        <w:t xml:space="preserve">        self._reader_task = asyncio.create_task(self._read_loop())</w:t>
      </w:r>
    </w:p>
    <w:p>
      <w:pPr>
        <w:spacing w:after="0" w:line="220"/>
        <w:ind w:left="100"/>
      </w:pPr>
      <w:r>
        <w:rPr>
          <w:rFonts w:ascii="Courier New" w:cs="Courier New" w:eastAsia="Courier New" w:hAnsi="Courier New"/>
          <w:sz w:val="16"/>
          <w:szCs w:val="16"/>
        </w:rPr>
        <w:t xml:space="preserve">        await self._expect("CONNACK", {"type": "CONNECT", "client_id": client_id})</w:t>
      </w:r>
    </w:p>
    <w:p>
      <w:pPr>
        <w:spacing w:after="0" w:line="220"/>
        <w:ind w:left="100"/>
      </w:pPr>
      <w:r>
        <w:rPr>
          <w:rFonts w:ascii="Courier New" w:cs="Courier New" w:eastAsia="Courier New" w:hAnsi="Courier New"/>
          <w:sz w:val="16"/>
          <w:szCs w:val="16"/>
        </w:rPr>
        <w:t xml:space="preserve"> </w:t>
      </w:r>
    </w:p>
    <w:p>
      <w:pPr>
        <w:spacing w:after="0" w:line="220"/>
        <w:ind w:left="100"/>
      </w:pPr>
      <w:r>
        <w:rPr>
          <w:rFonts w:ascii="Courier New" w:cs="Courier New" w:eastAsia="Courier New" w:hAnsi="Courier New"/>
          <w:sz w:val="16"/>
          <w:szCs w:val="16"/>
        </w:rPr>
        <w:t xml:space="preserve">    async def subscribe(self, topic, qos=0):</w:t>
      </w:r>
    </w:p>
    <w:p>
      <w:pPr>
        <w:spacing w:after="0" w:line="220"/>
        <w:ind w:left="100"/>
      </w:pPr>
      <w:r>
        <w:rPr>
          <w:rFonts w:ascii="Courier New" w:cs="Courier New" w:eastAsia="Courier New" w:hAnsi="Courier New"/>
          <w:sz w:val="16"/>
          <w:szCs w:val="16"/>
        </w:rPr>
        <w:t xml:space="preserve">        await self._expect("SUBACK", {"type": "SUBSCRIBE", "topic": topic, "qos": qos})</w:t>
      </w:r>
    </w:p>
    <w:p>
      <w:pPr>
        <w:spacing w:after="0" w:line="220"/>
        <w:ind w:left="100"/>
      </w:pPr>
      <w:r>
        <w:rPr>
          <w:rFonts w:ascii="Courier New" w:cs="Courier New" w:eastAsia="Courier New" w:hAnsi="Courier New"/>
          <w:sz w:val="16"/>
          <w:szCs w:val="16"/>
        </w:rPr>
        <w:t xml:space="preserve"> </w:t>
      </w:r>
    </w:p>
    <w:p>
      <w:pPr>
        <w:spacing w:after="0" w:line="220"/>
        <w:ind w:left="100"/>
      </w:pPr>
      <w:r>
        <w:rPr>
          <w:rFonts w:ascii="Courier New" w:cs="Courier New" w:eastAsia="Courier New" w:hAnsi="Courier New"/>
          <w:sz w:val="16"/>
          <w:szCs w:val="16"/>
        </w:rPr>
        <w:t xml:space="preserve">    async def publish(self, topic, payload, qos=0, retain=False):</w:t>
      </w:r>
    </w:p>
    <w:p>
      <w:pPr>
        <w:spacing w:after="0" w:line="220"/>
        <w:ind w:left="100"/>
      </w:pPr>
      <w:r>
        <w:rPr>
          <w:rFonts w:ascii="Courier New" w:cs="Courier New" w:eastAsia="Courier New" w:hAnsi="Courier New"/>
          <w:sz w:val="16"/>
          <w:szCs w:val="16"/>
        </w:rPr>
        <w:t xml:space="preserve">        """Returns the number of retransmissions used (0 for QoS 0)."""</w:t>
      </w:r>
    </w:p>
    <w:p>
      <w:pPr>
        <w:spacing w:after="0" w:line="220"/>
        <w:ind w:left="100"/>
      </w:pPr>
      <w:r>
        <w:rPr>
          <w:rFonts w:ascii="Courier New" w:cs="Courier New" w:eastAsia="Courier New" w:hAnsi="Courier New"/>
          <w:sz w:val="16"/>
          <w:szCs w:val="16"/>
        </w:rPr>
        <w:t xml:space="preserve">        msg = {"type": "PUBLISH", "topic": topic, "payload": payload, "qos": qos,</w:t>
      </w:r>
    </w:p>
    <w:p>
      <w:pPr>
        <w:spacing w:after="0" w:line="220"/>
        <w:ind w:left="100"/>
      </w:pPr>
      <w:r>
        <w:rPr>
          <w:rFonts w:ascii="Courier New" w:cs="Courier New" w:eastAsia="Courier New" w:hAnsi="Courier New"/>
          <w:sz w:val="16"/>
          <w:szCs w:val="16"/>
        </w:rPr>
        <w:t xml:space="preserve">               "retain": retain, "ts": time.time()}</w:t>
      </w:r>
    </w:p>
    <w:p>
      <w:pPr>
        <w:spacing w:after="0" w:line="220"/>
        <w:ind w:left="100"/>
      </w:pPr>
      <w:r>
        <w:rPr>
          <w:rFonts w:ascii="Courier New" w:cs="Courier New" w:eastAsia="Courier New" w:hAnsi="Courier New"/>
          <w:sz w:val="16"/>
          <w:szCs w:val="16"/>
        </w:rPr>
        <w:t xml:space="preserve">        if qos == 0:</w:t>
      </w:r>
    </w:p>
    <w:p>
      <w:pPr>
        <w:spacing w:after="0" w:line="220"/>
        <w:ind w:left="100"/>
      </w:pPr>
      <w:r>
        <w:rPr>
          <w:rFonts w:ascii="Courier New" w:cs="Courier New" w:eastAsia="Courier New" w:hAnsi="Courier New"/>
          <w:sz w:val="16"/>
          <w:szCs w:val="16"/>
        </w:rPr>
        <w:t xml:space="preserve">            await self._send(msg)</w:t>
      </w:r>
    </w:p>
    <w:p>
      <w:pPr>
        <w:spacing w:after="0" w:line="220"/>
        <w:ind w:left="100"/>
      </w:pPr>
      <w:r>
        <w:rPr>
          <w:rFonts w:ascii="Courier New" w:cs="Courier New" w:eastAsia="Courier New" w:hAnsi="Courier New"/>
          <w:sz w:val="16"/>
          <w:szCs w:val="16"/>
        </w:rPr>
        <w:t xml:space="preserve">            return 0</w:t>
      </w:r>
    </w:p>
    <w:p>
      <w:pPr>
        <w:spacing w:after="0" w:line="220"/>
        <w:ind w:left="100"/>
      </w:pPr>
      <w:r>
        <w:rPr>
          <w:rFonts w:ascii="Courier New" w:cs="Courier New" w:eastAsia="Courier New" w:hAnsi="Courier New"/>
          <w:sz w:val="16"/>
          <w:szCs w:val="16"/>
        </w:rPr>
        <w:t xml:space="preserve">        msg["id"] = pid = self._next_id</w:t>
      </w:r>
    </w:p>
    <w:p>
      <w:pPr>
        <w:spacing w:after="0" w:line="220"/>
        <w:ind w:left="100"/>
      </w:pPr>
      <w:r>
        <w:rPr>
          <w:rFonts w:ascii="Courier New" w:cs="Courier New" w:eastAsia="Courier New" w:hAnsi="Courier New"/>
          <w:sz w:val="16"/>
          <w:szCs w:val="16"/>
        </w:rPr>
        <w:t xml:space="preserve">        self._next_id += 1</w:t>
      </w:r>
    </w:p>
    <w:p>
      <w:pPr>
        <w:spacing w:after="0" w:line="220"/>
        <w:ind w:left="100"/>
      </w:pPr>
      <w:r>
        <w:rPr>
          <w:rFonts w:ascii="Courier New" w:cs="Courier New" w:eastAsia="Courier New" w:hAnsi="Courier New"/>
          <w:sz w:val="16"/>
          <w:szCs w:val="16"/>
        </w:rPr>
        <w:t xml:space="preserve">        ev = self._acks[pid] = asyncio.Event()</w:t>
      </w:r>
    </w:p>
    <w:p>
      <w:pPr>
        <w:spacing w:after="0" w:line="220"/>
        <w:ind w:left="100"/>
      </w:pPr>
      <w:r>
        <w:rPr>
          <w:rFonts w:ascii="Courier New" w:cs="Courier New" w:eastAsia="Courier New" w:hAnsi="Courier New"/>
          <w:sz w:val="16"/>
          <w:szCs w:val="16"/>
        </w:rPr>
        <w:t xml:space="preserve">        try:</w:t>
      </w:r>
    </w:p>
    <w:p>
      <w:pPr>
        <w:spacing w:after="0" w:line="220"/>
        <w:ind w:left="100"/>
      </w:pPr>
      <w:r>
        <w:rPr>
          <w:rFonts w:ascii="Courier New" w:cs="Courier New" w:eastAsia="Courier New" w:hAnsi="Courier New"/>
          <w:sz w:val="16"/>
          <w:szCs w:val="16"/>
        </w:rPr>
        <w:t xml:space="preserve">            for attempt in range(MAX_RETRIES + 1):</w:t>
      </w:r>
    </w:p>
    <w:p>
      <w:pPr>
        <w:spacing w:after="0" w:line="220"/>
        <w:ind w:left="100"/>
      </w:pPr>
      <w:r>
        <w:rPr>
          <w:rFonts w:ascii="Courier New" w:cs="Courier New" w:eastAsia="Courier New" w:hAnsi="Courier New"/>
          <w:sz w:val="16"/>
          <w:szCs w:val="16"/>
        </w:rPr>
        <w:t xml:space="preserve">                await self._send(msg)</w:t>
      </w:r>
    </w:p>
    <w:p>
      <w:pPr>
        <w:spacing w:after="0" w:line="220"/>
        <w:ind w:left="100"/>
      </w:pPr>
      <w:r>
        <w:rPr>
          <w:rFonts w:ascii="Courier New" w:cs="Courier New" w:eastAsia="Courier New" w:hAnsi="Courier New"/>
          <w:sz w:val="16"/>
          <w:szCs w:val="16"/>
        </w:rPr>
        <w:t xml:space="preserve">                try:</w:t>
      </w:r>
    </w:p>
    <w:p>
      <w:pPr>
        <w:spacing w:after="0" w:line="220"/>
        <w:ind w:left="100"/>
      </w:pPr>
      <w:r>
        <w:rPr>
          <w:rFonts w:ascii="Courier New" w:cs="Courier New" w:eastAsia="Courier New" w:hAnsi="Courier New"/>
          <w:sz w:val="16"/>
          <w:szCs w:val="16"/>
        </w:rPr>
        <w:t xml:space="preserve">                    await asyncio.wait_for(ev.wait(), RETX_TIMEOUT)</w:t>
      </w:r>
    </w:p>
    <w:p>
      <w:pPr>
        <w:spacing w:after="0" w:line="220"/>
        <w:ind w:left="100"/>
      </w:pPr>
      <w:r>
        <w:rPr>
          <w:rFonts w:ascii="Courier New" w:cs="Courier New" w:eastAsia="Courier New" w:hAnsi="Courier New"/>
          <w:sz w:val="16"/>
          <w:szCs w:val="16"/>
        </w:rPr>
        <w:t xml:space="preserve">                    return attempt</w:t>
      </w:r>
    </w:p>
    <w:p>
      <w:pPr>
        <w:spacing w:after="0" w:line="220"/>
        <w:ind w:left="100"/>
      </w:pPr>
      <w:r>
        <w:rPr>
          <w:rFonts w:ascii="Courier New" w:cs="Courier New" w:eastAsia="Courier New" w:hAnsi="Courier New"/>
          <w:sz w:val="16"/>
          <w:szCs w:val="16"/>
        </w:rPr>
        <w:t xml:space="preserve">                except asyncio.TimeoutError:</w:t>
      </w:r>
    </w:p>
    <w:p>
      <w:pPr>
        <w:spacing w:after="0" w:line="220"/>
        <w:ind w:left="100"/>
      </w:pPr>
      <w:r>
        <w:rPr>
          <w:rFonts w:ascii="Courier New" w:cs="Courier New" w:eastAsia="Courier New" w:hAnsi="Courier New"/>
          <w:sz w:val="16"/>
          <w:szCs w:val="16"/>
        </w:rPr>
        <w:t xml:space="preserve">                    pass</w:t>
      </w:r>
    </w:p>
    <w:p>
      <w:pPr>
        <w:spacing w:after="0" w:line="220"/>
        <w:ind w:left="100"/>
      </w:pPr>
      <w:r>
        <w:rPr>
          <w:rFonts w:ascii="Courier New" w:cs="Courier New" w:eastAsia="Courier New" w:hAnsi="Courier New"/>
          <w:sz w:val="16"/>
          <w:szCs w:val="16"/>
        </w:rPr>
        <w:t xml:space="preserve">            self.failed_publishes += 1</w:t>
      </w:r>
    </w:p>
    <w:p>
      <w:pPr>
        <w:spacing w:after="0" w:line="220"/>
        <w:ind w:left="100"/>
      </w:pPr>
      <w:r>
        <w:rPr>
          <w:rFonts w:ascii="Courier New" w:cs="Courier New" w:eastAsia="Courier New" w:hAnsi="Courier New"/>
          <w:sz w:val="16"/>
          <w:szCs w:val="16"/>
        </w:rPr>
        <w:t xml:space="preserve">            return MAX_RETRIES</w:t>
      </w:r>
    </w:p>
    <w:p>
      <w:pPr>
        <w:spacing w:after="0" w:line="220"/>
        <w:ind w:left="100"/>
      </w:pPr>
      <w:r>
        <w:rPr>
          <w:rFonts w:ascii="Courier New" w:cs="Courier New" w:eastAsia="Courier New" w:hAnsi="Courier New"/>
          <w:sz w:val="16"/>
          <w:szCs w:val="16"/>
        </w:rPr>
        <w:t xml:space="preserve">        finally:</w:t>
      </w:r>
    </w:p>
    <w:p>
      <w:pPr>
        <w:spacing w:after="0" w:line="220"/>
        <w:ind w:left="100"/>
      </w:pPr>
      <w:r>
        <w:rPr>
          <w:rFonts w:ascii="Courier New" w:cs="Courier New" w:eastAsia="Courier New" w:hAnsi="Courier New"/>
          <w:sz w:val="16"/>
          <w:szCs w:val="16"/>
        </w:rPr>
        <w:t xml:space="preserve">            self._acks.pop(pid, None)</w:t>
      </w:r>
    </w:p>
    <w:p>
      <w:pPr>
        <w:spacing w:after="0" w:line="220"/>
        <w:ind w:left="100"/>
      </w:pPr>
      <w:r>
        <w:rPr>
          <w:rFonts w:ascii="Courier New" w:cs="Courier New" w:eastAsia="Courier New" w:hAnsi="Courier New"/>
          <w:sz w:val="16"/>
          <w:szCs w:val="16"/>
        </w:rPr>
        <w:t xml:space="preserve"> </w:t>
      </w:r>
    </w:p>
    <w:p>
      <w:pPr>
        <w:spacing w:after="0" w:line="220"/>
        <w:ind w:left="100"/>
      </w:pPr>
      <w:r>
        <w:rPr>
          <w:rFonts w:ascii="Courier New" w:cs="Courier New" w:eastAsia="Courier New" w:hAnsi="Courier New"/>
          <w:sz w:val="16"/>
          <w:szCs w:val="16"/>
        </w:rPr>
        <w:t xml:space="preserve">    async def stats(self):</w:t>
      </w:r>
    </w:p>
    <w:p>
      <w:pPr>
        <w:spacing w:after="0" w:line="220"/>
        <w:ind w:left="100"/>
      </w:pPr>
      <w:r>
        <w:rPr>
          <w:rFonts w:ascii="Courier New" w:cs="Courier New" w:eastAsia="Courier New" w:hAnsi="Courier New"/>
          <w:sz w:val="16"/>
          <w:szCs w:val="16"/>
        </w:rPr>
        <w:t xml:space="preserve">        reply = await self._expect("STATS", {"type": "STATS"})</w:t>
      </w:r>
    </w:p>
    <w:p>
      <w:pPr>
        <w:spacing w:after="0" w:line="220"/>
        <w:ind w:left="100"/>
      </w:pPr>
      <w:r>
        <w:rPr>
          <w:rFonts w:ascii="Courier New" w:cs="Courier New" w:eastAsia="Courier New" w:hAnsi="Courier New"/>
          <w:sz w:val="16"/>
          <w:szCs w:val="16"/>
        </w:rPr>
        <w:t xml:space="preserve">        return reply["stats"]</w:t>
      </w:r>
    </w:p>
    <w:p>
      <w:pPr>
        <w:spacing w:after="0" w:line="220"/>
        <w:ind w:left="100"/>
      </w:pPr>
      <w:r>
        <w:rPr>
          <w:rFonts w:ascii="Courier New" w:cs="Courier New" w:eastAsia="Courier New" w:hAnsi="Courier New"/>
          <w:sz w:val="16"/>
          <w:szCs w:val="16"/>
        </w:rPr>
        <w:t xml:space="preserve"> </w:t>
      </w:r>
    </w:p>
    <w:p>
      <w:pPr>
        <w:spacing w:after="0" w:line="220"/>
        <w:ind w:left="100"/>
      </w:pPr>
      <w:r>
        <w:rPr>
          <w:rFonts w:ascii="Courier New" w:cs="Courier New" w:eastAsia="Courier New" w:hAnsi="Courier New"/>
          <w:sz w:val="16"/>
          <w:szCs w:val="16"/>
        </w:rPr>
        <w:t xml:space="preserve">    async def disconnect(self):</w:t>
      </w:r>
    </w:p>
    <w:p>
      <w:pPr>
        <w:spacing w:after="0" w:line="220"/>
        <w:ind w:left="100"/>
      </w:pPr>
      <w:r>
        <w:rPr>
          <w:rFonts w:ascii="Courier New" w:cs="Courier New" w:eastAsia="Courier New" w:hAnsi="Courier New"/>
          <w:sz w:val="16"/>
          <w:szCs w:val="16"/>
        </w:rPr>
        <w:t xml:space="preserve">        if self._reader_task:</w:t>
      </w:r>
    </w:p>
    <w:p>
      <w:pPr>
        <w:spacing w:after="0" w:line="220"/>
        <w:ind w:left="100"/>
      </w:pPr>
      <w:r>
        <w:rPr>
          <w:rFonts w:ascii="Courier New" w:cs="Courier New" w:eastAsia="Courier New" w:hAnsi="Courier New"/>
          <w:sz w:val="16"/>
          <w:szCs w:val="16"/>
        </w:rPr>
        <w:t xml:space="preserve">            self._reader_task.cancel()</w:t>
      </w:r>
    </w:p>
    <w:p>
      <w:pPr>
        <w:spacing w:after="0" w:line="220"/>
        <w:ind w:left="100"/>
      </w:pPr>
      <w:r>
        <w:rPr>
          <w:rFonts w:ascii="Courier New" w:cs="Courier New" w:eastAsia="Courier New" w:hAnsi="Courier New"/>
          <w:sz w:val="16"/>
          <w:szCs w:val="16"/>
        </w:rPr>
        <w:t xml:space="preserve">        try:</w:t>
      </w:r>
    </w:p>
    <w:p>
      <w:pPr>
        <w:spacing w:after="0" w:line="220"/>
        <w:ind w:left="100"/>
      </w:pPr>
      <w:r>
        <w:rPr>
          <w:rFonts w:ascii="Courier New" w:cs="Courier New" w:eastAsia="Courier New" w:hAnsi="Courier New"/>
          <w:sz w:val="16"/>
          <w:szCs w:val="16"/>
        </w:rPr>
        <w:t xml:space="preserve">            self.writer.close()</w:t>
      </w:r>
    </w:p>
    <w:p>
      <w:pPr>
        <w:spacing w:after="0" w:line="220"/>
        <w:ind w:left="100"/>
      </w:pPr>
      <w:r>
        <w:rPr>
          <w:rFonts w:ascii="Courier New" w:cs="Courier New" w:eastAsia="Courier New" w:hAnsi="Courier New"/>
          <w:sz w:val="16"/>
          <w:szCs w:val="16"/>
        </w:rPr>
        <w:t xml:space="preserve">            await self.writer.wait_closed()</w:t>
      </w:r>
    </w:p>
    <w:p>
      <w:pPr>
        <w:spacing w:after="0" w:line="220"/>
        <w:ind w:left="100"/>
      </w:pPr>
      <w:r>
        <w:rPr>
          <w:rFonts w:ascii="Courier New" w:cs="Courier New" w:eastAsia="Courier New" w:hAnsi="Courier New"/>
          <w:sz w:val="16"/>
          <w:szCs w:val="16"/>
        </w:rPr>
        <w:t xml:space="preserve">        except (ConnectionError, OSError):</w:t>
      </w:r>
    </w:p>
    <w:p>
      <w:pPr>
        <w:spacing w:after="0" w:line="220"/>
        <w:ind w:left="100"/>
      </w:pPr>
      <w:r>
        <w:rPr>
          <w:rFonts w:ascii="Courier New" w:cs="Courier New" w:eastAsia="Courier New" w:hAnsi="Courier New"/>
          <w:sz w:val="16"/>
          <w:szCs w:val="16"/>
        </w:rPr>
        <w:t xml:space="preserve">            pass</w:t>
      </w:r>
    </w:p>
    <w:p>
      <w:pPr>
        <w:spacing w:after="0" w:line="220"/>
        <w:ind w:left="100"/>
      </w:pPr>
      <w:r>
        <w:rPr>
          <w:rFonts w:ascii="Courier New" w:cs="Courier New" w:eastAsia="Courier New" w:hAnsi="Courier New"/>
          <w:sz w:val="16"/>
          <w:szCs w:val="16"/>
        </w:rPr>
        <w:t xml:space="preserve"> </w:t>
      </w:r>
    </w:p>
    <w:p>
      <w:pPr>
        <w:spacing w:after="0" w:line="220"/>
        <w:ind w:left="100"/>
      </w:pPr>
      <w:r>
        <w:rPr>
          <w:rFonts w:ascii="Courier New" w:cs="Courier New" w:eastAsia="Courier New" w:hAnsi="Courier New"/>
          <w:sz w:val="16"/>
          <w:szCs w:val="16"/>
        </w:rPr>
        <w:t xml:space="preserve">    async def _read_loop(self):</w:t>
      </w:r>
    </w:p>
    <w:p>
      <w:pPr>
        <w:spacing w:after="0" w:line="220"/>
        <w:ind w:left="100"/>
      </w:pPr>
      <w:r>
        <w:rPr>
          <w:rFonts w:ascii="Courier New" w:cs="Courier New" w:eastAsia="Courier New" w:hAnsi="Courier New"/>
          <w:sz w:val="16"/>
          <w:szCs w:val="16"/>
        </w:rPr>
        <w:t xml:space="preserve">        try:</w:t>
      </w:r>
    </w:p>
    <w:p>
      <w:pPr>
        <w:spacing w:after="0" w:line="220"/>
        <w:ind w:left="100"/>
      </w:pPr>
      <w:r>
        <w:rPr>
          <w:rFonts w:ascii="Courier New" w:cs="Courier New" w:eastAsia="Courier New" w:hAnsi="Courier New"/>
          <w:sz w:val="16"/>
          <w:szCs w:val="16"/>
        </w:rPr>
        <w:t xml:space="preserve">            while True:</w:t>
      </w:r>
    </w:p>
    <w:p>
      <w:pPr>
        <w:spacing w:after="0" w:line="220"/>
        <w:ind w:left="100"/>
      </w:pPr>
      <w:r>
        <w:rPr>
          <w:rFonts w:ascii="Courier New" w:cs="Courier New" w:eastAsia="Courier New" w:hAnsi="Courier New"/>
          <w:sz w:val="16"/>
          <w:szCs w:val="16"/>
        </w:rPr>
        <w:t xml:space="preserve">                msg = await recv_msg(self.reader)</w:t>
      </w:r>
    </w:p>
    <w:p>
      <w:pPr>
        <w:spacing w:after="0" w:line="220"/>
        <w:ind w:left="100"/>
      </w:pPr>
      <w:r>
        <w:rPr>
          <w:rFonts w:ascii="Courier New" w:cs="Courier New" w:eastAsia="Courier New" w:hAnsi="Courier New"/>
          <w:sz w:val="16"/>
          <w:szCs w:val="16"/>
        </w:rPr>
        <w:t xml:space="preserve">                t = msg["type"]</w:t>
      </w:r>
    </w:p>
    <w:p>
      <w:pPr>
        <w:spacing w:after="0" w:line="220"/>
        <w:ind w:left="100"/>
      </w:pPr>
      <w:r>
        <w:rPr>
          <w:rFonts w:ascii="Courier New" w:cs="Courier New" w:eastAsia="Courier New" w:hAnsi="Courier New"/>
          <w:sz w:val="16"/>
          <w:szCs w:val="16"/>
        </w:rPr>
        <w:t xml:space="preserve">                if t in ("CONNACK", "SUBACK", "STATS"):</w:t>
      </w:r>
    </w:p>
    <w:p>
      <w:pPr>
        <w:spacing w:after="0" w:line="220"/>
        <w:ind w:left="100"/>
      </w:pPr>
      <w:r>
        <w:rPr>
          <w:rFonts w:ascii="Courier New" w:cs="Courier New" w:eastAsia="Courier New" w:hAnsi="Courier New"/>
          <w:sz w:val="16"/>
          <w:szCs w:val="16"/>
        </w:rPr>
        <w:t xml:space="preserve">                    fut = self._waiters.pop(t, None)</w:t>
      </w:r>
    </w:p>
    <w:p>
      <w:pPr>
        <w:spacing w:after="0" w:line="220"/>
        <w:ind w:left="100"/>
      </w:pPr>
      <w:r>
        <w:rPr>
          <w:rFonts w:ascii="Courier New" w:cs="Courier New" w:eastAsia="Courier New" w:hAnsi="Courier New"/>
          <w:sz w:val="16"/>
          <w:szCs w:val="16"/>
        </w:rPr>
        <w:t xml:space="preserve">                    if fut and not fut.done():</w:t>
      </w:r>
    </w:p>
    <w:p>
      <w:pPr>
        <w:spacing w:after="0" w:line="220"/>
        <w:ind w:left="100"/>
      </w:pPr>
      <w:r>
        <w:rPr>
          <w:rFonts w:ascii="Courier New" w:cs="Courier New" w:eastAsia="Courier New" w:hAnsi="Courier New"/>
          <w:sz w:val="16"/>
          <w:szCs w:val="16"/>
        </w:rPr>
        <w:t xml:space="preserve">                        fut.set_result(msg)</w:t>
      </w:r>
    </w:p>
    <w:p>
      <w:pPr>
        <w:spacing w:after="0" w:line="220"/>
        <w:ind w:left="100"/>
      </w:pPr>
      <w:r>
        <w:rPr>
          <w:rFonts w:ascii="Courier New" w:cs="Courier New" w:eastAsia="Courier New" w:hAnsi="Courier New"/>
          <w:sz w:val="16"/>
          <w:szCs w:val="16"/>
        </w:rPr>
        <w:t xml:space="preserve">                elif t == "PUBACK":</w:t>
      </w:r>
    </w:p>
    <w:p>
      <w:pPr>
        <w:spacing w:after="0" w:line="220"/>
        <w:ind w:left="100"/>
      </w:pPr>
      <w:r>
        <w:rPr>
          <w:rFonts w:ascii="Courier New" w:cs="Courier New" w:eastAsia="Courier New" w:hAnsi="Courier New"/>
          <w:sz w:val="16"/>
          <w:szCs w:val="16"/>
        </w:rPr>
        <w:t xml:space="preserve">                    ev = self._acks.get(msg["id"])</w:t>
      </w:r>
    </w:p>
    <w:p>
      <w:pPr>
        <w:spacing w:after="0" w:line="220"/>
        <w:ind w:left="100"/>
      </w:pPr>
      <w:r>
        <w:rPr>
          <w:rFonts w:ascii="Courier New" w:cs="Courier New" w:eastAsia="Courier New" w:hAnsi="Courier New"/>
          <w:sz w:val="16"/>
          <w:szCs w:val="16"/>
        </w:rPr>
        <w:t xml:space="preserve">                    if ev:</w:t>
      </w:r>
    </w:p>
    <w:p>
      <w:pPr>
        <w:spacing w:after="0" w:line="220"/>
        <w:ind w:left="100"/>
      </w:pPr>
      <w:r>
        <w:rPr>
          <w:rFonts w:ascii="Courier New" w:cs="Courier New" w:eastAsia="Courier New" w:hAnsi="Courier New"/>
          <w:sz w:val="16"/>
          <w:szCs w:val="16"/>
        </w:rPr>
        <w:t xml:space="preserve">                        ev.set()</w:t>
      </w:r>
    </w:p>
    <w:p>
      <w:pPr>
        <w:spacing w:after="0" w:line="220"/>
        <w:ind w:left="100"/>
      </w:pPr>
      <w:r>
        <w:rPr>
          <w:rFonts w:ascii="Courier New" w:cs="Courier New" w:eastAsia="Courier New" w:hAnsi="Courier New"/>
          <w:sz w:val="16"/>
          <w:szCs w:val="16"/>
        </w:rPr>
        <w:t xml:space="preserve">                elif t == "PUBLISH":</w:t>
      </w:r>
    </w:p>
    <w:p>
      <w:pPr>
        <w:spacing w:after="0" w:line="220"/>
        <w:ind w:left="100"/>
      </w:pPr>
      <w:r>
        <w:rPr>
          <w:rFonts w:ascii="Courier New" w:cs="Courier New" w:eastAsia="Courier New" w:hAnsi="Courier New"/>
          <w:sz w:val="16"/>
          <w:szCs w:val="16"/>
        </w:rPr>
        <w:t xml:space="preserve">                    await self._on_publish(msg)</w:t>
      </w:r>
    </w:p>
    <w:p>
      <w:pPr>
        <w:spacing w:after="0" w:line="220"/>
        <w:ind w:left="100"/>
      </w:pPr>
      <w:r>
        <w:rPr>
          <w:rFonts w:ascii="Courier New" w:cs="Courier New" w:eastAsia="Courier New" w:hAnsi="Courier New"/>
          <w:sz w:val="16"/>
          <w:szCs w:val="16"/>
        </w:rPr>
        <w:t xml:space="preserve">        except (asyncio.IncompleteReadError, ConnectionError, OSError, asyncio.CancelledError):</w:t>
      </w:r>
    </w:p>
    <w:p>
      <w:pPr>
        <w:spacing w:after="0" w:line="220"/>
        <w:ind w:left="100"/>
      </w:pPr>
      <w:r>
        <w:rPr>
          <w:rFonts w:ascii="Courier New" w:cs="Courier New" w:eastAsia="Courier New" w:hAnsi="Courier New"/>
          <w:sz w:val="16"/>
          <w:szCs w:val="16"/>
        </w:rPr>
        <w:t xml:space="preserve">            pass</w:t>
      </w:r>
    </w:p>
    <w:p>
      <w:pPr>
        <w:spacing w:after="0" w:line="220"/>
        <w:ind w:left="100"/>
      </w:pPr>
      <w:r>
        <w:rPr>
          <w:rFonts w:ascii="Courier New" w:cs="Courier New" w:eastAsia="Courier New" w:hAnsi="Courier New"/>
          <w:sz w:val="16"/>
          <w:szCs w:val="16"/>
        </w:rPr>
        <w:t xml:space="preserve"> </w:t>
      </w:r>
    </w:p>
    <w:p>
      <w:pPr>
        <w:spacing w:after="0" w:line="220"/>
        <w:ind w:left="100"/>
      </w:pPr>
      <w:r>
        <w:rPr>
          <w:rFonts w:ascii="Courier New" w:cs="Courier New" w:eastAsia="Courier New" w:hAnsi="Courier New"/>
          <w:sz w:val="16"/>
          <w:szCs w:val="16"/>
        </w:rPr>
        <w:t xml:space="preserve">    async def _on_publish(self, msg):</w:t>
      </w:r>
    </w:p>
    <w:p>
      <w:pPr>
        <w:spacing w:after="0" w:line="220"/>
        <w:ind w:left="100"/>
      </w:pPr>
      <w:r>
        <w:rPr>
          <w:rFonts w:ascii="Courier New" w:cs="Courier New" w:eastAsia="Courier New" w:hAnsi="Courier New"/>
          <w:sz w:val="16"/>
          <w:szCs w:val="16"/>
        </w:rPr>
        <w:t xml:space="preserve">        if msg.get("qos") == 1:</w:t>
      </w:r>
    </w:p>
    <w:p>
      <w:pPr>
        <w:spacing w:after="0" w:line="220"/>
        <w:ind w:left="100"/>
      </w:pPr>
      <w:r>
        <w:rPr>
          <w:rFonts w:ascii="Courier New" w:cs="Courier New" w:eastAsia="Courier New" w:hAnsi="Courier New"/>
          <w:sz w:val="16"/>
          <w:szCs w:val="16"/>
        </w:rPr>
        <w:t xml:space="preserve">            await self._send({"type": "PUBACK", "id": msg["id"]})   # ACK every copy</w:t>
      </w:r>
    </w:p>
    <w:p>
      <w:pPr>
        <w:spacing w:after="0" w:line="220"/>
        <w:ind w:left="100"/>
      </w:pPr>
      <w:r>
        <w:rPr>
          <w:rFonts w:ascii="Courier New" w:cs="Courier New" w:eastAsia="Courier New" w:hAnsi="Courier New"/>
          <w:sz w:val="16"/>
          <w:szCs w:val="16"/>
        </w:rPr>
        <w:t xml:space="preserve">            if msg["id"] in self._seen:</w:t>
      </w:r>
    </w:p>
    <w:p>
      <w:pPr>
        <w:spacing w:after="0" w:line="220"/>
        <w:ind w:left="100"/>
      </w:pPr>
      <w:r>
        <w:rPr>
          <w:rFonts w:ascii="Courier New" w:cs="Courier New" w:eastAsia="Courier New" w:hAnsi="Courier New"/>
          <w:sz w:val="16"/>
          <w:szCs w:val="16"/>
        </w:rPr>
        <w:t xml:space="preserve">                self.duplicates += 1</w:t>
      </w:r>
    </w:p>
    <w:p>
      <w:pPr>
        <w:spacing w:after="0" w:line="220"/>
        <w:ind w:left="100"/>
      </w:pPr>
      <w:r>
        <w:rPr>
          <w:rFonts w:ascii="Courier New" w:cs="Courier New" w:eastAsia="Courier New" w:hAnsi="Courier New"/>
          <w:sz w:val="16"/>
          <w:szCs w:val="16"/>
        </w:rPr>
        <w:t xml:space="preserve">                return</w:t>
      </w:r>
    </w:p>
    <w:p>
      <w:pPr>
        <w:spacing w:after="0" w:line="220"/>
        <w:ind w:left="100"/>
      </w:pPr>
      <w:r>
        <w:rPr>
          <w:rFonts w:ascii="Courier New" w:cs="Courier New" w:eastAsia="Courier New" w:hAnsi="Courier New"/>
          <w:sz w:val="16"/>
          <w:szCs w:val="16"/>
        </w:rPr>
        <w:t xml:space="preserve">            self._seen.add(msg["id"])</w:t>
      </w:r>
    </w:p>
    <w:p>
      <w:pPr>
        <w:spacing w:after="0" w:line="220"/>
        <w:ind w:left="100"/>
      </w:pPr>
      <w:r>
        <w:rPr>
          <w:rFonts w:ascii="Courier New" w:cs="Courier New" w:eastAsia="Courier New" w:hAnsi="Courier New"/>
          <w:sz w:val="16"/>
          <w:szCs w:val="16"/>
        </w:rPr>
        <w:t xml:space="preserve">        self.received += 1</w:t>
      </w:r>
    </w:p>
    <w:p>
      <w:pPr>
        <w:spacing w:after="0" w:line="220"/>
        <w:ind w:left="100"/>
      </w:pPr>
      <w:r>
        <w:rPr>
          <w:rFonts w:ascii="Courier New" w:cs="Courier New" w:eastAsia="Courier New" w:hAnsi="Courier New"/>
          <w:sz w:val="16"/>
          <w:szCs w:val="16"/>
        </w:rPr>
        <w:t xml:space="preserve">        if self.on_message:</w:t>
      </w:r>
    </w:p>
    <w:p>
      <w:pPr>
        <w:spacing w:after="0" w:line="220"/>
        <w:ind w:left="100"/>
      </w:pPr>
      <w:r>
        <w:rPr>
          <w:rFonts w:ascii="Courier New" w:cs="Courier New" w:eastAsia="Courier New" w:hAnsi="Courier New"/>
          <w:sz w:val="16"/>
          <w:szCs w:val="16"/>
        </w:rPr>
        <w:t xml:space="preserve">            r = self.on_message(msg, time.time() - msg["ts"])</w:t>
      </w:r>
    </w:p>
    <w:p>
      <w:pPr>
        <w:spacing w:after="0" w:line="220"/>
        <w:ind w:left="100"/>
      </w:pPr>
      <w:r>
        <w:rPr>
          <w:rFonts w:ascii="Courier New" w:cs="Courier New" w:eastAsia="Courier New" w:hAnsi="Courier New"/>
          <w:sz w:val="16"/>
          <w:szCs w:val="16"/>
        </w:rPr>
        <w:t xml:space="preserve">            if inspect.isawaitable(r):</w:t>
      </w:r>
    </w:p>
    <w:p>
      <w:pPr>
        <w:spacing w:after="0" w:line="220"/>
        <w:ind w:left="100"/>
      </w:pPr>
      <w:r>
        <w:rPr>
          <w:rFonts w:ascii="Courier New" w:cs="Courier New" w:eastAsia="Courier New" w:hAnsi="Courier New"/>
          <w:sz w:val="16"/>
          <w:szCs w:val="16"/>
        </w:rPr>
        <w:t xml:space="preserve">                await r</w:t>
      </w:r>
    </w:p>
    <w:p>
      <w:pPr>
        <w:spacing w:after="160" w:line="220"/>
        <w:ind w:left="100"/>
      </w:pPr>
      <w:r>
        <w:rPr>
          <w:rFonts w:ascii="Courier New" w:cs="Courier New" w:eastAsia="Courier New" w:hAnsi="Courier New"/>
          <w:sz w:val="16"/>
          <w:szCs w:val="16"/>
        </w:rPr>
        <w:t xml:space="preserve"> </w:t>
      </w:r>
    </w:p>
    <w:p>
      <w:r>
        <w:br w:type="page"/>
      </w:r>
    </w:p>
    <w:p>
      <w:pPr>
        <w:keepNext/>
        <w:spacing w:after="120" w:before="200" w:line="360"/>
      </w:pPr>
      <w:bookmarkStart w:name="bm35" w:id="35"/>
      <w:r>
        <w:rPr>
          <w:rFonts w:ascii="Times New Roman" w:cs="Times New Roman" w:eastAsia="Times New Roman" w:hAnsi="Times New Roman"/>
          <w:b/>
          <w:bCs/>
          <w:sz w:val="24"/>
          <w:szCs w:val="24"/>
        </w:rPr>
        <w:t xml:space="preserve">Appendix B:  Additional screenshots, packet captures, raw result tables</w:t>
      </w:r>
      <w:bookmarkEnd w:id="35"/>
    </w:p>
    <w:p>
      <w:pPr>
        <w:keepNext/>
        <w:spacing w:after="80" w:before="120" w:line="360"/>
      </w:pPr>
      <w:r>
        <w:rPr>
          <w:rFonts w:ascii="Times New Roman" w:cs="Times New Roman" w:eastAsia="Times New Roman" w:hAnsi="Times New Roman"/>
          <w:b/>
          <w:bCs/>
          <w:i/>
          <w:iCs/>
          <w:sz w:val="24"/>
          <w:szCs w:val="24"/>
        </w:rPr>
        <w:t xml:space="preserve">B.1  Console output of the scripted demo (demo.py)</w:t>
      </w:r>
    </w:p>
    <w:p>
      <w:pPr>
        <w:spacing w:after="0" w:line="220"/>
        <w:ind w:left="100"/>
      </w:pPr>
      <w:r>
        <w:rPr>
          <w:rFonts w:ascii="Courier New" w:cs="Courier New" w:eastAsia="Courier New" w:hAnsi="Courier New"/>
          <w:sz w:val="18"/>
          <w:szCs w:val="18"/>
        </w:rPr>
        <w:t xml:space="preserve">=== 2. Publish sensor/room1/temp -&gt; should MATCH ===</w:t>
      </w:r>
    </w:p>
    <w:p>
      <w:pPr>
        <w:spacing w:after="0" w:line="220"/>
        <w:ind w:left="100"/>
      </w:pPr>
      <w:r>
        <w:rPr>
          <w:rFonts w:ascii="Courier New" w:cs="Courier New" w:eastAsia="Courier New" w:hAnsi="Courier New"/>
          <w:sz w:val="18"/>
          <w:szCs w:val="18"/>
        </w:rPr>
        <w:t xml:space="preserve">   subscriber got sensor/room1/temp = 23.5 (qos 1, retain=False)</w:t>
      </w:r>
    </w:p>
    <w:p>
      <w:pPr>
        <w:spacing w:after="0" w:line="220"/>
        <w:ind w:left="100"/>
      </w:pPr>
      <w:r>
        <w:rPr>
          <w:rFonts w:ascii="Courier New" w:cs="Courier New" w:eastAsia="Courier New" w:hAnsi="Courier New"/>
          <w:sz w:val="18"/>
          <w:szCs w:val="18"/>
        </w:rPr>
        <w:t xml:space="preserve">=== 3. Publish sensor/room1/humidity -&gt; should NOT match ===</w:t>
      </w:r>
    </w:p>
    <w:p>
      <w:pPr>
        <w:spacing w:after="0" w:line="220"/>
        <w:ind w:left="100"/>
      </w:pPr>
      <w:r>
        <w:rPr>
          <w:rFonts w:ascii="Courier New" w:cs="Courier New" w:eastAsia="Courier New" w:hAnsi="Courier New"/>
          <w:sz w:val="18"/>
          <w:szCs w:val="18"/>
        </w:rPr>
        <w:t xml:space="preserve">=== 4. Retained message, then a brand-new subscriber ===</w:t>
      </w:r>
    </w:p>
    <w:p>
      <w:pPr>
        <w:spacing w:after="0" w:line="220"/>
        <w:ind w:left="100"/>
      </w:pPr>
      <w:r>
        <w:rPr>
          <w:rFonts w:ascii="Courier New" w:cs="Courier New" w:eastAsia="Courier New" w:hAnsi="Courier New"/>
          <w:sz w:val="18"/>
          <w:szCs w:val="18"/>
        </w:rPr>
        <w:t xml:space="preserve">   subscriber got sensor/room2/temp = 19.0 (qos 1, retain=False)</w:t>
      </w:r>
    </w:p>
    <w:p>
      <w:pPr>
        <w:spacing w:after="0" w:line="220"/>
        <w:ind w:left="100"/>
      </w:pPr>
      <w:r>
        <w:rPr>
          <w:rFonts w:ascii="Courier New" w:cs="Courier New" w:eastAsia="Courier New" w:hAnsi="Courier New"/>
          <w:sz w:val="18"/>
          <w:szCs w:val="18"/>
        </w:rPr>
        <w:t xml:space="preserve">   late subscriber got sensor/room2/temp = 19.0 (retain=True)</w:t>
      </w:r>
    </w:p>
    <w:p>
      <w:pPr>
        <w:spacing w:after="0" w:line="220"/>
        <w:ind w:left="100"/>
      </w:pPr>
      <w:r>
        <w:rPr>
          <w:rFonts w:ascii="Courier New" w:cs="Courier New" w:eastAsia="Courier New" w:hAnsi="Courier New"/>
          <w:sz w:val="18"/>
          <w:szCs w:val="18"/>
        </w:rPr>
        <w:t xml:space="preserve">=== 5. Proxy with 20% loss: same publisher at QoS 0 and QoS 1 (200 msgs each) ===</w:t>
      </w:r>
    </w:p>
    <w:p>
      <w:pPr>
        <w:spacing w:after="0" w:line="220"/>
        <w:ind w:left="100"/>
      </w:pPr>
      <w:r>
        <w:rPr>
          <w:rFonts w:ascii="Courier New" w:cs="Courier New" w:eastAsia="Courier New" w:hAnsi="Courier New"/>
          <w:sz w:val="18"/>
          <w:szCs w:val="18"/>
        </w:rPr>
        <w:t xml:space="preserve">   QoS 0: received 140/200  -&gt; 60 messages LOST</w:t>
      </w:r>
    </w:p>
    <w:p>
      <w:pPr>
        <w:spacing w:after="0" w:line="220"/>
        <w:ind w:left="100"/>
      </w:pPr>
      <w:r>
        <w:rPr>
          <w:rFonts w:ascii="Courier New" w:cs="Courier New" w:eastAsia="Courier New" w:hAnsi="Courier New"/>
          <w:sz w:val="18"/>
          <w:szCs w:val="18"/>
        </w:rPr>
        <w:t xml:space="preserve">   QoS 1: received 200/200  -&gt; recovered via retransmission (duplicates suppressed: 52)</w:t>
      </w:r>
    </w:p>
    <w:p>
      <w:pPr>
        <w:spacing w:after="0" w:line="220"/>
        <w:ind w:left="100"/>
      </w:pPr>
      <w:r>
        <w:rPr>
          <w:rFonts w:ascii="Courier New" w:cs="Courier New" w:eastAsia="Courier New" w:hAnsi="Courier New"/>
          <w:sz w:val="18"/>
          <w:szCs w:val="18"/>
        </w:rPr>
        <w:t xml:space="preserve">=== 6. STATS from the broker ===</w:t>
      </w:r>
    </w:p>
    <w:p>
      <w:pPr>
        <w:spacing w:after="160" w:line="220"/>
        <w:ind w:left="100"/>
      </w:pPr>
      <w:r>
        <w:rPr>
          <w:rFonts w:ascii="Courier New" w:cs="Courier New" w:eastAsia="Courier New" w:hAnsi="Courier New"/>
          <w:sz w:val="18"/>
          <w:szCs w:val="18"/>
        </w:rPr>
        <w:t xml:space="preserve">   pub_in 370   delivered 370   retransmits 124   dup_pub 47   delivery_failed 0</w:t>
      </w:r>
    </w:p>
    <w:p>
      <w:pPr>
        <w:keepNext/>
        <w:spacing w:after="80" w:before="120" w:line="360"/>
      </w:pPr>
      <w:r>
        <w:rPr>
          <w:rFonts w:ascii="Times New Roman" w:cs="Times New Roman" w:eastAsia="Times New Roman" w:hAnsi="Times New Roman"/>
          <w:b/>
          <w:bCs/>
          <w:i/>
          <w:iCs/>
          <w:sz w:val="24"/>
          <w:szCs w:val="24"/>
        </w:rPr>
        <w:t xml:space="preserve">B.2  Test suite result</w:t>
      </w:r>
    </w:p>
    <w:p>
      <w:pPr>
        <w:spacing w:after="0" w:line="220"/>
        <w:ind w:left="100"/>
      </w:pPr>
      <w:r>
        <w:rPr>
          <w:rFonts w:ascii="Courier New" w:cs="Courier New" w:eastAsia="Courier New" w:hAnsi="Courier New"/>
          <w:sz w:val="18"/>
          <w:szCs w:val="18"/>
        </w:rPr>
        <w:t xml:space="preserve">python -W ignore -m unittest discover -s tests</w:t>
      </w:r>
    </w:p>
    <w:p>
      <w:pPr>
        <w:spacing w:after="0" w:line="220"/>
        <w:ind w:left="100"/>
      </w:pPr>
      <w:r>
        <w:rPr>
          <w:rFonts w:ascii="Courier New" w:cs="Courier New" w:eastAsia="Courier New" w:hAnsi="Courier New"/>
          <w:sz w:val="18"/>
          <w:szCs w:val="18"/>
        </w:rPr>
        <w:t xml:space="preserve">Ran 6 tests in 19.604s</w:t>
      </w:r>
    </w:p>
    <w:p>
      <w:pPr>
        <w:spacing w:after="160" w:line="220"/>
        <w:ind w:left="100"/>
      </w:pPr>
      <w:r>
        <w:rPr>
          <w:rFonts w:ascii="Courier New" w:cs="Courier New" w:eastAsia="Courier New" w:hAnsi="Courier New"/>
          <w:sz w:val="18"/>
          <w:szCs w:val="18"/>
        </w:rPr>
        <w:t xml:space="preserve">OK</w:t>
      </w:r>
    </w:p>
    <w:p>
      <w:pPr>
        <w:keepNext/>
        <w:spacing w:after="80" w:before="120" w:line="360"/>
      </w:pPr>
      <w:r>
        <w:rPr>
          <w:rFonts w:ascii="Times New Roman" w:cs="Times New Roman" w:eastAsia="Times New Roman" w:hAnsi="Times New Roman"/>
          <w:b/>
          <w:bCs/>
          <w:i/>
          <w:iCs/>
          <w:sz w:val="24"/>
          <w:szCs w:val="24"/>
        </w:rPr>
        <w:t xml:space="preserve">B.3  Raw results of every run</w:t>
      </w:r>
    </w:p>
    <w:p>
      <w:pPr>
        <w:keepNext/>
        <w:spacing w:after="80" w:before="160" w:line="276"/>
        <w:jc w:val="center"/>
      </w:pPr>
      <w:r>
        <w:rPr>
          <w:rFonts w:ascii="Times New Roman" w:cs="Times New Roman" w:eastAsia="Times New Roman" w:hAnsi="Times New Roman"/>
          <w:b/>
          <w:bCs/>
          <w:sz w:val="22"/>
          <w:szCs w:val="22"/>
        </w:rPr>
        <w:t xml:space="preserve">Table B.1  All runs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600"/>
        <w:gridCol w:w="1050"/>
        <w:gridCol w:w="1100"/>
        <w:gridCol w:w="1250"/>
        <w:gridCol w:w="1050"/>
        <w:gridCol w:w="1000"/>
        <w:gridCol w:w="1076"/>
      </w:tblGrid>
      <w:tr>
        <w:trPr>
          <w:cantSplit/>
          <w:tblHeader/>
        </w:trPr>
        <w:tc>
          <w:tcPr>
            <w:tcW w:type="dxa" w:w="19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vAlign w:val="center"/>
          </w:tcPr>
          <w:p>
            <w:pPr>
              <w:spacing w:after="0" w:line="252"/>
              <w:jc w:val="center"/>
            </w:pPr>
            <w:r>
              <w:rPr>
                <w:rFonts w:ascii="Times New Roman" w:cs="Times New Roman" w:eastAsia="Times New Roman" w:hAnsi="Times New Roman"/>
                <w:b/>
                <w:bCs/>
                <w:sz w:val="17"/>
                <w:szCs w:val="17"/>
              </w:rPr>
              <w:t xml:space="preserve">Setting</w:t>
            </w:r>
          </w:p>
        </w:tc>
        <w:tc>
          <w:tcPr>
            <w:tcW w:type="dxa" w:w="6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vAlign w:val="center"/>
          </w:tcPr>
          <w:p>
            <w:pPr>
              <w:spacing w:after="0" w:line="252"/>
              <w:jc w:val="center"/>
            </w:pPr>
            <w:r>
              <w:rPr>
                <w:rFonts w:ascii="Times New Roman" w:cs="Times New Roman" w:eastAsia="Times New Roman" w:hAnsi="Times New Roman"/>
                <w:b/>
                <w:bCs/>
                <w:sz w:val="17"/>
                <w:szCs w:val="17"/>
              </w:rPr>
              <w:t xml:space="preserve">Run</w:t>
            </w:r>
          </w:p>
        </w:tc>
        <w:tc>
          <w:tcPr>
            <w:tcW w:type="dxa" w:w="105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vAlign w:val="center"/>
          </w:tcPr>
          <w:p>
            <w:pPr>
              <w:spacing w:after="0" w:line="252"/>
              <w:jc w:val="center"/>
            </w:pPr>
            <w:r>
              <w:rPr>
                <w:rFonts w:ascii="Times New Roman" w:cs="Times New Roman" w:eastAsia="Times New Roman" w:hAnsi="Times New Roman"/>
                <w:b/>
                <w:bCs/>
                <w:sz w:val="17"/>
                <w:szCs w:val="17"/>
              </w:rPr>
              <w:t xml:space="preserve">Delivery (%)</w:t>
            </w:r>
          </w:p>
        </w:tc>
        <w:tc>
          <w:tcPr>
            <w:tcW w:type="dxa" w:w="11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vAlign w:val="center"/>
          </w:tcPr>
          <w:p>
            <w:pPr>
              <w:spacing w:after="0" w:line="252"/>
              <w:jc w:val="center"/>
            </w:pPr>
            <w:r>
              <w:rPr>
                <w:rFonts w:ascii="Times New Roman" w:cs="Times New Roman" w:eastAsia="Times New Roman" w:hAnsi="Times New Roman"/>
                <w:b/>
                <w:bCs/>
                <w:sz w:val="17"/>
                <w:szCs w:val="17"/>
              </w:rPr>
              <w:t xml:space="preserve">Latency (ms)</w:t>
            </w:r>
          </w:p>
        </w:tc>
        <w:tc>
          <w:tcPr>
            <w:tcW w:type="dxa" w:w="125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vAlign w:val="center"/>
          </w:tcPr>
          <w:p>
            <w:pPr>
              <w:spacing w:after="0" w:line="252"/>
              <w:jc w:val="center"/>
            </w:pPr>
            <w:r>
              <w:rPr>
                <w:rFonts w:ascii="Times New Roman" w:cs="Times New Roman" w:eastAsia="Times New Roman" w:hAnsi="Times New Roman"/>
                <w:b/>
                <w:bCs/>
                <w:sz w:val="17"/>
                <w:szCs w:val="17"/>
              </w:rPr>
              <w:t xml:space="preserve">Throughput (/s)</w:t>
            </w:r>
          </w:p>
        </w:tc>
        <w:tc>
          <w:tcPr>
            <w:tcW w:type="dxa" w:w="105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vAlign w:val="center"/>
          </w:tcPr>
          <w:p>
            <w:pPr>
              <w:spacing w:after="0" w:line="252"/>
              <w:jc w:val="center"/>
            </w:pPr>
            <w:r>
              <w:rPr>
                <w:rFonts w:ascii="Times New Roman" w:cs="Times New Roman" w:eastAsia="Times New Roman" w:hAnsi="Times New Roman"/>
                <w:b/>
                <w:bCs/>
                <w:sz w:val="17"/>
                <w:szCs w:val="17"/>
              </w:rPr>
              <w:t xml:space="preserve">Retransmits</w:t>
            </w:r>
          </w:p>
        </w:tc>
        <w:tc>
          <w:tcPr>
            <w:tcW w:type="dxa" w:w="10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vAlign w:val="center"/>
          </w:tcPr>
          <w:p>
            <w:pPr>
              <w:spacing w:after="0" w:line="252"/>
              <w:jc w:val="center"/>
            </w:pPr>
            <w:r>
              <w:rPr>
                <w:rFonts w:ascii="Times New Roman" w:cs="Times New Roman" w:eastAsia="Times New Roman" w:hAnsi="Times New Roman"/>
                <w:b/>
                <w:bCs/>
                <w:sz w:val="17"/>
                <w:szCs w:val="17"/>
              </w:rPr>
              <w:t xml:space="preserve">Duplicates</w:t>
            </w:r>
          </w:p>
        </w:tc>
        <w:tc>
          <w:tcPr>
            <w:tcW w:type="dxa" w:w="1076"/>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vAlign w:val="center"/>
          </w:tcPr>
          <w:p>
            <w:pPr>
              <w:spacing w:after="0" w:line="252"/>
              <w:jc w:val="center"/>
            </w:pPr>
            <w:r>
              <w:rPr>
                <w:rFonts w:ascii="Times New Roman" w:cs="Times New Roman" w:eastAsia="Times New Roman" w:hAnsi="Times New Roman"/>
                <w:b/>
                <w:bCs/>
                <w:sz w:val="17"/>
                <w:szCs w:val="17"/>
              </w:rPr>
              <w:t xml:space="preserve">Repeated PUBLISH</w:t>
            </w:r>
          </w:p>
        </w:tc>
      </w:tr>
      <w:tr>
        <w:trPr>
          <w:cantSplit/>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QoS 0, loss 0%</w:t>
            </w:r>
          </w:p>
        </w:tc>
        <w:tc>
          <w:tcPr>
            <w:tcW w:type="dxa" w:w="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1</w:t>
            </w:r>
          </w:p>
        </w:tc>
        <w:tc>
          <w:tcPr>
            <w:tcW w:type="dxa" w:w="10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100.0</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1.2</w:t>
            </w:r>
          </w:p>
        </w:tc>
        <w:tc>
          <w:tcPr>
            <w:tcW w:type="dxa" w:w="12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29,923</w:t>
            </w:r>
          </w:p>
        </w:tc>
        <w:tc>
          <w:tcPr>
            <w:tcW w:type="dxa" w:w="10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0</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0</w:t>
            </w:r>
          </w:p>
        </w:tc>
        <w:tc>
          <w:tcPr>
            <w:tcW w:type="dxa" w:w="107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0</w:t>
            </w:r>
          </w:p>
        </w:tc>
      </w:tr>
      <w:tr>
        <w:trPr>
          <w:cantSplit/>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p>
        </w:tc>
        <w:tc>
          <w:tcPr>
            <w:tcW w:type="dxa" w:w="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2</w:t>
            </w:r>
          </w:p>
        </w:tc>
        <w:tc>
          <w:tcPr>
            <w:tcW w:type="dxa" w:w="10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100.0</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0.7</w:t>
            </w:r>
          </w:p>
        </w:tc>
        <w:tc>
          <w:tcPr>
            <w:tcW w:type="dxa" w:w="12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49,500</w:t>
            </w:r>
          </w:p>
        </w:tc>
        <w:tc>
          <w:tcPr>
            <w:tcW w:type="dxa" w:w="10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0</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0</w:t>
            </w:r>
          </w:p>
        </w:tc>
        <w:tc>
          <w:tcPr>
            <w:tcW w:type="dxa" w:w="107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0</w:t>
            </w:r>
          </w:p>
        </w:tc>
      </w:tr>
      <w:tr>
        <w:trPr>
          <w:cantSplit/>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p>
        </w:tc>
        <w:tc>
          <w:tcPr>
            <w:tcW w:type="dxa" w:w="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3</w:t>
            </w:r>
          </w:p>
        </w:tc>
        <w:tc>
          <w:tcPr>
            <w:tcW w:type="dxa" w:w="10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100.0</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0.6</w:t>
            </w:r>
          </w:p>
        </w:tc>
        <w:tc>
          <w:tcPr>
            <w:tcW w:type="dxa" w:w="12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58,716</w:t>
            </w:r>
          </w:p>
        </w:tc>
        <w:tc>
          <w:tcPr>
            <w:tcW w:type="dxa" w:w="10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0</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0</w:t>
            </w:r>
          </w:p>
        </w:tc>
        <w:tc>
          <w:tcPr>
            <w:tcW w:type="dxa" w:w="107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0</w:t>
            </w:r>
          </w:p>
        </w:tc>
      </w:tr>
      <w:tr>
        <w:trPr>
          <w:cantSplit/>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QoS 1, loss 0%</w:t>
            </w:r>
          </w:p>
        </w:tc>
        <w:tc>
          <w:tcPr>
            <w:tcW w:type="dxa" w:w="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1</w:t>
            </w:r>
          </w:p>
        </w:tc>
        <w:tc>
          <w:tcPr>
            <w:tcW w:type="dxa" w:w="10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100.0</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1.9</w:t>
            </w:r>
          </w:p>
        </w:tc>
        <w:tc>
          <w:tcPr>
            <w:tcW w:type="dxa" w:w="12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7,493</w:t>
            </w:r>
          </w:p>
        </w:tc>
        <w:tc>
          <w:tcPr>
            <w:tcW w:type="dxa" w:w="10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0</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0</w:t>
            </w:r>
          </w:p>
        </w:tc>
        <w:tc>
          <w:tcPr>
            <w:tcW w:type="dxa" w:w="107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0</w:t>
            </w:r>
          </w:p>
        </w:tc>
      </w:tr>
      <w:tr>
        <w:trPr>
          <w:cantSplit/>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p>
        </w:tc>
        <w:tc>
          <w:tcPr>
            <w:tcW w:type="dxa" w:w="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2</w:t>
            </w:r>
          </w:p>
        </w:tc>
        <w:tc>
          <w:tcPr>
            <w:tcW w:type="dxa" w:w="10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100.0</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2.3</w:t>
            </w:r>
          </w:p>
        </w:tc>
        <w:tc>
          <w:tcPr>
            <w:tcW w:type="dxa" w:w="12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6,378</w:t>
            </w:r>
          </w:p>
        </w:tc>
        <w:tc>
          <w:tcPr>
            <w:tcW w:type="dxa" w:w="10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0</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0</w:t>
            </w:r>
          </w:p>
        </w:tc>
        <w:tc>
          <w:tcPr>
            <w:tcW w:type="dxa" w:w="107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0</w:t>
            </w:r>
          </w:p>
        </w:tc>
      </w:tr>
      <w:tr>
        <w:trPr>
          <w:cantSplit/>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p>
        </w:tc>
        <w:tc>
          <w:tcPr>
            <w:tcW w:type="dxa" w:w="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3</w:t>
            </w:r>
          </w:p>
        </w:tc>
        <w:tc>
          <w:tcPr>
            <w:tcW w:type="dxa" w:w="10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100.0</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1.9</w:t>
            </w:r>
          </w:p>
        </w:tc>
        <w:tc>
          <w:tcPr>
            <w:tcW w:type="dxa" w:w="12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7,710</w:t>
            </w:r>
          </w:p>
        </w:tc>
        <w:tc>
          <w:tcPr>
            <w:tcW w:type="dxa" w:w="10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0</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0</w:t>
            </w:r>
          </w:p>
        </w:tc>
        <w:tc>
          <w:tcPr>
            <w:tcW w:type="dxa" w:w="107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0</w:t>
            </w:r>
          </w:p>
        </w:tc>
      </w:tr>
      <w:tr>
        <w:trPr>
          <w:cantSplit/>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QoS 0, loss 5%</w:t>
            </w:r>
          </w:p>
        </w:tc>
        <w:tc>
          <w:tcPr>
            <w:tcW w:type="dxa" w:w="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1</w:t>
            </w:r>
          </w:p>
        </w:tc>
        <w:tc>
          <w:tcPr>
            <w:tcW w:type="dxa" w:w="10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90.0</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2.0</w:t>
            </w:r>
          </w:p>
        </w:tc>
        <w:tc>
          <w:tcPr>
            <w:tcW w:type="dxa" w:w="12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20,770</w:t>
            </w:r>
          </w:p>
        </w:tc>
        <w:tc>
          <w:tcPr>
            <w:tcW w:type="dxa" w:w="10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0</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0</w:t>
            </w:r>
          </w:p>
        </w:tc>
        <w:tc>
          <w:tcPr>
            <w:tcW w:type="dxa" w:w="107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0</w:t>
            </w:r>
          </w:p>
        </w:tc>
      </w:tr>
      <w:tr>
        <w:trPr>
          <w:cantSplit/>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p>
        </w:tc>
        <w:tc>
          <w:tcPr>
            <w:tcW w:type="dxa" w:w="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2</w:t>
            </w:r>
          </w:p>
        </w:tc>
        <w:tc>
          <w:tcPr>
            <w:tcW w:type="dxa" w:w="10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91.0</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3.1</w:t>
            </w:r>
          </w:p>
        </w:tc>
        <w:tc>
          <w:tcPr>
            <w:tcW w:type="dxa" w:w="12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11,836</w:t>
            </w:r>
          </w:p>
        </w:tc>
        <w:tc>
          <w:tcPr>
            <w:tcW w:type="dxa" w:w="10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0</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0</w:t>
            </w:r>
          </w:p>
        </w:tc>
        <w:tc>
          <w:tcPr>
            <w:tcW w:type="dxa" w:w="107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0</w:t>
            </w:r>
          </w:p>
        </w:tc>
      </w:tr>
      <w:tr>
        <w:trPr>
          <w:cantSplit/>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p>
        </w:tc>
        <w:tc>
          <w:tcPr>
            <w:tcW w:type="dxa" w:w="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3</w:t>
            </w:r>
          </w:p>
        </w:tc>
        <w:tc>
          <w:tcPr>
            <w:tcW w:type="dxa" w:w="10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87.3</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2.5</w:t>
            </w:r>
          </w:p>
        </w:tc>
        <w:tc>
          <w:tcPr>
            <w:tcW w:type="dxa" w:w="12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19,036</w:t>
            </w:r>
          </w:p>
        </w:tc>
        <w:tc>
          <w:tcPr>
            <w:tcW w:type="dxa" w:w="10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0</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0</w:t>
            </w:r>
          </w:p>
        </w:tc>
        <w:tc>
          <w:tcPr>
            <w:tcW w:type="dxa" w:w="107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0</w:t>
            </w:r>
          </w:p>
        </w:tc>
      </w:tr>
      <w:tr>
        <w:trPr>
          <w:cantSplit/>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QoS 1, loss 5%</w:t>
            </w:r>
          </w:p>
        </w:tc>
        <w:tc>
          <w:tcPr>
            <w:tcW w:type="dxa" w:w="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1</w:t>
            </w:r>
          </w:p>
        </w:tc>
        <w:tc>
          <w:tcPr>
            <w:tcW w:type="dxa" w:w="10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100.0</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19.2</w:t>
            </w:r>
          </w:p>
        </w:tc>
        <w:tc>
          <w:tcPr>
            <w:tcW w:type="dxa" w:w="12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88</w:t>
            </w:r>
          </w:p>
        </w:tc>
        <w:tc>
          <w:tcPr>
            <w:tcW w:type="dxa" w:w="10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53</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9</w:t>
            </w:r>
          </w:p>
        </w:tc>
        <w:tc>
          <w:tcPr>
            <w:tcW w:type="dxa" w:w="107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21</w:t>
            </w:r>
          </w:p>
        </w:tc>
      </w:tr>
      <w:tr>
        <w:trPr>
          <w:cantSplit/>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p>
        </w:tc>
        <w:tc>
          <w:tcPr>
            <w:tcW w:type="dxa" w:w="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2</w:t>
            </w:r>
          </w:p>
        </w:tc>
        <w:tc>
          <w:tcPr>
            <w:tcW w:type="dxa" w:w="10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100.0</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23.7</w:t>
            </w:r>
          </w:p>
        </w:tc>
        <w:tc>
          <w:tcPr>
            <w:tcW w:type="dxa" w:w="12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90</w:t>
            </w:r>
          </w:p>
        </w:tc>
        <w:tc>
          <w:tcPr>
            <w:tcW w:type="dxa" w:w="10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65</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17</w:t>
            </w:r>
          </w:p>
        </w:tc>
        <w:tc>
          <w:tcPr>
            <w:tcW w:type="dxa" w:w="107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14</w:t>
            </w:r>
          </w:p>
        </w:tc>
      </w:tr>
      <w:tr>
        <w:trPr>
          <w:cantSplit/>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p>
        </w:tc>
        <w:tc>
          <w:tcPr>
            <w:tcW w:type="dxa" w:w="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3</w:t>
            </w:r>
          </w:p>
        </w:tc>
        <w:tc>
          <w:tcPr>
            <w:tcW w:type="dxa" w:w="10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100.0</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30.2</w:t>
            </w:r>
          </w:p>
        </w:tc>
        <w:tc>
          <w:tcPr>
            <w:tcW w:type="dxa" w:w="12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94</w:t>
            </w:r>
          </w:p>
        </w:tc>
        <w:tc>
          <w:tcPr>
            <w:tcW w:type="dxa" w:w="10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65</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11</w:t>
            </w:r>
          </w:p>
        </w:tc>
        <w:tc>
          <w:tcPr>
            <w:tcW w:type="dxa" w:w="107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16</w:t>
            </w:r>
          </w:p>
        </w:tc>
      </w:tr>
      <w:tr>
        <w:trPr>
          <w:cantSplit/>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QoS 0, loss 10%</w:t>
            </w:r>
          </w:p>
        </w:tc>
        <w:tc>
          <w:tcPr>
            <w:tcW w:type="dxa" w:w="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1</w:t>
            </w:r>
          </w:p>
        </w:tc>
        <w:tc>
          <w:tcPr>
            <w:tcW w:type="dxa" w:w="10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85.0</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2.8</w:t>
            </w:r>
          </w:p>
        </w:tc>
        <w:tc>
          <w:tcPr>
            <w:tcW w:type="dxa" w:w="12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12,786</w:t>
            </w:r>
          </w:p>
        </w:tc>
        <w:tc>
          <w:tcPr>
            <w:tcW w:type="dxa" w:w="10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0</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0</w:t>
            </w:r>
          </w:p>
        </w:tc>
        <w:tc>
          <w:tcPr>
            <w:tcW w:type="dxa" w:w="107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0</w:t>
            </w:r>
          </w:p>
        </w:tc>
      </w:tr>
      <w:tr>
        <w:trPr>
          <w:cantSplit/>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p>
        </w:tc>
        <w:tc>
          <w:tcPr>
            <w:tcW w:type="dxa" w:w="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2</w:t>
            </w:r>
          </w:p>
        </w:tc>
        <w:tc>
          <w:tcPr>
            <w:tcW w:type="dxa" w:w="10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82.0</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3.0</w:t>
            </w:r>
          </w:p>
        </w:tc>
        <w:tc>
          <w:tcPr>
            <w:tcW w:type="dxa" w:w="12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15,478</w:t>
            </w:r>
          </w:p>
        </w:tc>
        <w:tc>
          <w:tcPr>
            <w:tcW w:type="dxa" w:w="10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0</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0</w:t>
            </w:r>
          </w:p>
        </w:tc>
        <w:tc>
          <w:tcPr>
            <w:tcW w:type="dxa" w:w="107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0</w:t>
            </w:r>
          </w:p>
        </w:tc>
      </w:tr>
      <w:tr>
        <w:trPr>
          <w:cantSplit/>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p>
        </w:tc>
        <w:tc>
          <w:tcPr>
            <w:tcW w:type="dxa" w:w="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3</w:t>
            </w:r>
          </w:p>
        </w:tc>
        <w:tc>
          <w:tcPr>
            <w:tcW w:type="dxa" w:w="10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80.7</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7.3</w:t>
            </w:r>
          </w:p>
        </w:tc>
        <w:tc>
          <w:tcPr>
            <w:tcW w:type="dxa" w:w="12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7,294</w:t>
            </w:r>
          </w:p>
        </w:tc>
        <w:tc>
          <w:tcPr>
            <w:tcW w:type="dxa" w:w="10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0</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0</w:t>
            </w:r>
          </w:p>
        </w:tc>
        <w:tc>
          <w:tcPr>
            <w:tcW w:type="dxa" w:w="107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0</w:t>
            </w:r>
          </w:p>
        </w:tc>
      </w:tr>
      <w:tr>
        <w:trPr>
          <w:cantSplit/>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QoS 1, loss 10%</w:t>
            </w:r>
          </w:p>
        </w:tc>
        <w:tc>
          <w:tcPr>
            <w:tcW w:type="dxa" w:w="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1</w:t>
            </w:r>
          </w:p>
        </w:tc>
        <w:tc>
          <w:tcPr>
            <w:tcW w:type="dxa" w:w="10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100.0</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56.2</w:t>
            </w:r>
          </w:p>
        </w:tc>
        <w:tc>
          <w:tcPr>
            <w:tcW w:type="dxa" w:w="12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53</w:t>
            </w:r>
          </w:p>
        </w:tc>
        <w:tc>
          <w:tcPr>
            <w:tcW w:type="dxa" w:w="10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154</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35</w:t>
            </w:r>
          </w:p>
        </w:tc>
        <w:tc>
          <w:tcPr>
            <w:tcW w:type="dxa" w:w="107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38</w:t>
            </w:r>
          </w:p>
        </w:tc>
      </w:tr>
      <w:tr>
        <w:trPr>
          <w:cantSplit/>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p>
        </w:tc>
        <w:tc>
          <w:tcPr>
            <w:tcW w:type="dxa" w:w="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2</w:t>
            </w:r>
          </w:p>
        </w:tc>
        <w:tc>
          <w:tcPr>
            <w:tcW w:type="dxa" w:w="10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100.0</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45.7</w:t>
            </w:r>
          </w:p>
        </w:tc>
        <w:tc>
          <w:tcPr>
            <w:tcW w:type="dxa" w:w="12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47</w:t>
            </w:r>
          </w:p>
        </w:tc>
        <w:tc>
          <w:tcPr>
            <w:tcW w:type="dxa" w:w="10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151</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34</w:t>
            </w:r>
          </w:p>
        </w:tc>
        <w:tc>
          <w:tcPr>
            <w:tcW w:type="dxa" w:w="107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43</w:t>
            </w:r>
          </w:p>
        </w:tc>
      </w:tr>
      <w:tr>
        <w:trPr>
          <w:cantSplit/>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p>
        </w:tc>
        <w:tc>
          <w:tcPr>
            <w:tcW w:type="dxa" w:w="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3</w:t>
            </w:r>
          </w:p>
        </w:tc>
        <w:tc>
          <w:tcPr>
            <w:tcW w:type="dxa" w:w="10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100.0</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44.6</w:t>
            </w:r>
          </w:p>
        </w:tc>
        <w:tc>
          <w:tcPr>
            <w:tcW w:type="dxa" w:w="12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58</w:t>
            </w:r>
          </w:p>
        </w:tc>
        <w:tc>
          <w:tcPr>
            <w:tcW w:type="dxa" w:w="10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146</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39</w:t>
            </w:r>
          </w:p>
        </w:tc>
        <w:tc>
          <w:tcPr>
            <w:tcW w:type="dxa" w:w="107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37</w:t>
            </w:r>
          </w:p>
        </w:tc>
      </w:tr>
      <w:tr>
        <w:trPr>
          <w:cantSplit/>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QoS 0, loss 20%</w:t>
            </w:r>
          </w:p>
        </w:tc>
        <w:tc>
          <w:tcPr>
            <w:tcW w:type="dxa" w:w="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1</w:t>
            </w:r>
          </w:p>
        </w:tc>
        <w:tc>
          <w:tcPr>
            <w:tcW w:type="dxa" w:w="10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62.7</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3.3</w:t>
            </w:r>
          </w:p>
        </w:tc>
        <w:tc>
          <w:tcPr>
            <w:tcW w:type="dxa" w:w="12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11,360</w:t>
            </w:r>
          </w:p>
        </w:tc>
        <w:tc>
          <w:tcPr>
            <w:tcW w:type="dxa" w:w="10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0</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0</w:t>
            </w:r>
          </w:p>
        </w:tc>
        <w:tc>
          <w:tcPr>
            <w:tcW w:type="dxa" w:w="107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0</w:t>
            </w:r>
          </w:p>
        </w:tc>
      </w:tr>
      <w:tr>
        <w:trPr>
          <w:cantSplit/>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p>
        </w:tc>
        <w:tc>
          <w:tcPr>
            <w:tcW w:type="dxa" w:w="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2</w:t>
            </w:r>
          </w:p>
        </w:tc>
        <w:tc>
          <w:tcPr>
            <w:tcW w:type="dxa" w:w="10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64.0</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2.1</w:t>
            </w:r>
          </w:p>
        </w:tc>
        <w:tc>
          <w:tcPr>
            <w:tcW w:type="dxa" w:w="12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12,778</w:t>
            </w:r>
          </w:p>
        </w:tc>
        <w:tc>
          <w:tcPr>
            <w:tcW w:type="dxa" w:w="10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0</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0</w:t>
            </w:r>
          </w:p>
        </w:tc>
        <w:tc>
          <w:tcPr>
            <w:tcW w:type="dxa" w:w="107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0</w:t>
            </w:r>
          </w:p>
        </w:tc>
      </w:tr>
      <w:tr>
        <w:trPr>
          <w:cantSplit/>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p>
        </w:tc>
        <w:tc>
          <w:tcPr>
            <w:tcW w:type="dxa" w:w="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3</w:t>
            </w:r>
          </w:p>
        </w:tc>
        <w:tc>
          <w:tcPr>
            <w:tcW w:type="dxa" w:w="10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64.7</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1.5</w:t>
            </w:r>
          </w:p>
        </w:tc>
        <w:tc>
          <w:tcPr>
            <w:tcW w:type="dxa" w:w="12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32,304</w:t>
            </w:r>
          </w:p>
        </w:tc>
        <w:tc>
          <w:tcPr>
            <w:tcW w:type="dxa" w:w="10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0</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0</w:t>
            </w:r>
          </w:p>
        </w:tc>
        <w:tc>
          <w:tcPr>
            <w:tcW w:type="dxa" w:w="107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0</w:t>
            </w:r>
          </w:p>
        </w:tc>
      </w:tr>
      <w:tr>
        <w:trPr>
          <w:cantSplit/>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QoS 1, loss 20%</w:t>
            </w:r>
          </w:p>
        </w:tc>
        <w:tc>
          <w:tcPr>
            <w:tcW w:type="dxa" w:w="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1</w:t>
            </w:r>
          </w:p>
        </w:tc>
        <w:tc>
          <w:tcPr>
            <w:tcW w:type="dxa" w:w="10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100.0</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105.4</w:t>
            </w:r>
          </w:p>
        </w:tc>
        <w:tc>
          <w:tcPr>
            <w:tcW w:type="dxa" w:w="12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31</w:t>
            </w:r>
          </w:p>
        </w:tc>
        <w:tc>
          <w:tcPr>
            <w:tcW w:type="dxa" w:w="10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345</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81</w:t>
            </w:r>
          </w:p>
        </w:tc>
        <w:tc>
          <w:tcPr>
            <w:tcW w:type="dxa" w:w="107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64</w:t>
            </w:r>
          </w:p>
        </w:tc>
      </w:tr>
      <w:tr>
        <w:trPr>
          <w:cantSplit/>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p>
        </w:tc>
        <w:tc>
          <w:tcPr>
            <w:tcW w:type="dxa" w:w="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2</w:t>
            </w:r>
          </w:p>
        </w:tc>
        <w:tc>
          <w:tcPr>
            <w:tcW w:type="dxa" w:w="10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100.0</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110.4</w:t>
            </w:r>
          </w:p>
        </w:tc>
        <w:tc>
          <w:tcPr>
            <w:tcW w:type="dxa" w:w="12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33</w:t>
            </w:r>
          </w:p>
        </w:tc>
        <w:tc>
          <w:tcPr>
            <w:tcW w:type="dxa" w:w="10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308</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66</w:t>
            </w:r>
          </w:p>
        </w:tc>
        <w:tc>
          <w:tcPr>
            <w:tcW w:type="dxa" w:w="107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61</w:t>
            </w:r>
          </w:p>
        </w:tc>
      </w:tr>
      <w:tr>
        <w:trPr>
          <w:cantSplit/>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p>
        </w:tc>
        <w:tc>
          <w:tcPr>
            <w:tcW w:type="dxa" w:w="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3</w:t>
            </w:r>
          </w:p>
        </w:tc>
        <w:tc>
          <w:tcPr>
            <w:tcW w:type="dxa" w:w="10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100.0</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98.3</w:t>
            </w:r>
          </w:p>
        </w:tc>
        <w:tc>
          <w:tcPr>
            <w:tcW w:type="dxa" w:w="12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35</w:t>
            </w:r>
          </w:p>
        </w:tc>
        <w:tc>
          <w:tcPr>
            <w:tcW w:type="dxa" w:w="10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290</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62</w:t>
            </w:r>
          </w:p>
        </w:tc>
        <w:tc>
          <w:tcPr>
            <w:tcW w:type="dxa" w:w="107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63</w:t>
            </w:r>
          </w:p>
        </w:tc>
      </w:tr>
      <w:tr>
        <w:trPr>
          <w:cantSplit/>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QoS 1, 10 subs</w:t>
            </w:r>
          </w:p>
        </w:tc>
        <w:tc>
          <w:tcPr>
            <w:tcW w:type="dxa" w:w="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1</w:t>
            </w:r>
          </w:p>
        </w:tc>
        <w:tc>
          <w:tcPr>
            <w:tcW w:type="dxa" w:w="10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100.0</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8.1</w:t>
            </w:r>
          </w:p>
        </w:tc>
        <w:tc>
          <w:tcPr>
            <w:tcW w:type="dxa" w:w="12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24,384</w:t>
            </w:r>
          </w:p>
        </w:tc>
        <w:tc>
          <w:tcPr>
            <w:tcW w:type="dxa" w:w="10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0</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0</w:t>
            </w:r>
          </w:p>
        </w:tc>
        <w:tc>
          <w:tcPr>
            <w:tcW w:type="dxa" w:w="107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0</w:t>
            </w:r>
          </w:p>
        </w:tc>
      </w:tr>
      <w:tr>
        <w:trPr>
          <w:cantSplit/>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p>
        </w:tc>
        <w:tc>
          <w:tcPr>
            <w:tcW w:type="dxa" w:w="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2</w:t>
            </w:r>
          </w:p>
        </w:tc>
        <w:tc>
          <w:tcPr>
            <w:tcW w:type="dxa" w:w="10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100.0</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8.2</w:t>
            </w:r>
          </w:p>
        </w:tc>
        <w:tc>
          <w:tcPr>
            <w:tcW w:type="dxa" w:w="12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24,810</w:t>
            </w:r>
          </w:p>
        </w:tc>
        <w:tc>
          <w:tcPr>
            <w:tcW w:type="dxa" w:w="10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0</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0</w:t>
            </w:r>
          </w:p>
        </w:tc>
        <w:tc>
          <w:tcPr>
            <w:tcW w:type="dxa" w:w="107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0</w:t>
            </w:r>
          </w:p>
        </w:tc>
      </w:tr>
      <w:tr>
        <w:trPr>
          <w:cantSplit/>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p>
        </w:tc>
        <w:tc>
          <w:tcPr>
            <w:tcW w:type="dxa" w:w="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3</w:t>
            </w:r>
          </w:p>
        </w:tc>
        <w:tc>
          <w:tcPr>
            <w:tcW w:type="dxa" w:w="10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100.0</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7.5</w:t>
            </w:r>
          </w:p>
        </w:tc>
        <w:tc>
          <w:tcPr>
            <w:tcW w:type="dxa" w:w="12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24,344</w:t>
            </w:r>
          </w:p>
        </w:tc>
        <w:tc>
          <w:tcPr>
            <w:tcW w:type="dxa" w:w="10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0</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0</w:t>
            </w:r>
          </w:p>
        </w:tc>
        <w:tc>
          <w:tcPr>
            <w:tcW w:type="dxa" w:w="107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0</w:t>
            </w:r>
          </w:p>
        </w:tc>
      </w:tr>
      <w:tr>
        <w:trPr>
          <w:cantSplit/>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QoS 1, 50 subs</w:t>
            </w:r>
          </w:p>
        </w:tc>
        <w:tc>
          <w:tcPr>
            <w:tcW w:type="dxa" w:w="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1</w:t>
            </w:r>
          </w:p>
        </w:tc>
        <w:tc>
          <w:tcPr>
            <w:tcW w:type="dxa" w:w="10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100.0</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37.7</w:t>
            </w:r>
          </w:p>
        </w:tc>
        <w:tc>
          <w:tcPr>
            <w:tcW w:type="dxa" w:w="12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26,483</w:t>
            </w:r>
          </w:p>
        </w:tc>
        <w:tc>
          <w:tcPr>
            <w:tcW w:type="dxa" w:w="10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0</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0</w:t>
            </w:r>
          </w:p>
        </w:tc>
        <w:tc>
          <w:tcPr>
            <w:tcW w:type="dxa" w:w="107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0</w:t>
            </w:r>
          </w:p>
        </w:tc>
      </w:tr>
      <w:tr>
        <w:trPr>
          <w:cantSplit/>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p>
        </w:tc>
        <w:tc>
          <w:tcPr>
            <w:tcW w:type="dxa" w:w="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2</w:t>
            </w:r>
          </w:p>
        </w:tc>
        <w:tc>
          <w:tcPr>
            <w:tcW w:type="dxa" w:w="10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100.0</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43.3</w:t>
            </w:r>
          </w:p>
        </w:tc>
        <w:tc>
          <w:tcPr>
            <w:tcW w:type="dxa" w:w="12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23,513</w:t>
            </w:r>
          </w:p>
        </w:tc>
        <w:tc>
          <w:tcPr>
            <w:tcW w:type="dxa" w:w="10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0</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0</w:t>
            </w:r>
          </w:p>
        </w:tc>
        <w:tc>
          <w:tcPr>
            <w:tcW w:type="dxa" w:w="107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0</w:t>
            </w:r>
          </w:p>
        </w:tc>
      </w:tr>
      <w:tr>
        <w:trPr>
          <w:cantSplit/>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p>
        </w:tc>
        <w:tc>
          <w:tcPr>
            <w:tcW w:type="dxa" w:w="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3</w:t>
            </w:r>
          </w:p>
        </w:tc>
        <w:tc>
          <w:tcPr>
            <w:tcW w:type="dxa" w:w="10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100.0</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42.6</w:t>
            </w:r>
          </w:p>
        </w:tc>
        <w:tc>
          <w:tcPr>
            <w:tcW w:type="dxa" w:w="12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23,242</w:t>
            </w:r>
          </w:p>
        </w:tc>
        <w:tc>
          <w:tcPr>
            <w:tcW w:type="dxa" w:w="10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0</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0</w:t>
            </w:r>
          </w:p>
        </w:tc>
        <w:tc>
          <w:tcPr>
            <w:tcW w:type="dxa" w:w="107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0</w:t>
            </w:r>
          </w:p>
        </w:tc>
      </w:tr>
      <w:tr>
        <w:trPr>
          <w:cantSplit/>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QoS 1, 100 subs</w:t>
            </w:r>
          </w:p>
        </w:tc>
        <w:tc>
          <w:tcPr>
            <w:tcW w:type="dxa" w:w="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1</w:t>
            </w:r>
          </w:p>
        </w:tc>
        <w:tc>
          <w:tcPr>
            <w:tcW w:type="dxa" w:w="10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100.0</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88.0</w:t>
            </w:r>
          </w:p>
        </w:tc>
        <w:tc>
          <w:tcPr>
            <w:tcW w:type="dxa" w:w="12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23,459</w:t>
            </w:r>
          </w:p>
        </w:tc>
        <w:tc>
          <w:tcPr>
            <w:tcW w:type="dxa" w:w="10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0</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0</w:t>
            </w:r>
          </w:p>
        </w:tc>
        <w:tc>
          <w:tcPr>
            <w:tcW w:type="dxa" w:w="107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0</w:t>
            </w:r>
          </w:p>
        </w:tc>
      </w:tr>
      <w:tr>
        <w:trPr>
          <w:cantSplit/>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p>
        </w:tc>
        <w:tc>
          <w:tcPr>
            <w:tcW w:type="dxa" w:w="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2</w:t>
            </w:r>
          </w:p>
        </w:tc>
        <w:tc>
          <w:tcPr>
            <w:tcW w:type="dxa" w:w="10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100.0</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91.7</w:t>
            </w:r>
          </w:p>
        </w:tc>
        <w:tc>
          <w:tcPr>
            <w:tcW w:type="dxa" w:w="12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22,018</w:t>
            </w:r>
          </w:p>
        </w:tc>
        <w:tc>
          <w:tcPr>
            <w:tcW w:type="dxa" w:w="10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0</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0</w:t>
            </w:r>
          </w:p>
        </w:tc>
        <w:tc>
          <w:tcPr>
            <w:tcW w:type="dxa" w:w="107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0</w:t>
            </w:r>
          </w:p>
        </w:tc>
      </w:tr>
      <w:tr>
        <w:trPr>
          <w:cantSplit/>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p>
        </w:tc>
        <w:tc>
          <w:tcPr>
            <w:tcW w:type="dxa" w:w="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3</w:t>
            </w:r>
          </w:p>
        </w:tc>
        <w:tc>
          <w:tcPr>
            <w:tcW w:type="dxa" w:w="10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100.0</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122.3</w:t>
            </w:r>
          </w:p>
        </w:tc>
        <w:tc>
          <w:tcPr>
            <w:tcW w:type="dxa" w:w="12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16,460</w:t>
            </w:r>
          </w:p>
        </w:tc>
        <w:tc>
          <w:tcPr>
            <w:tcW w:type="dxa" w:w="10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1,049</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1,049</w:t>
            </w:r>
          </w:p>
        </w:tc>
        <w:tc>
          <w:tcPr>
            <w:tcW w:type="dxa" w:w="107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0</w:t>
            </w:r>
          </w:p>
        </w:tc>
      </w:tr>
      <w:tr>
        <w:trPr>
          <w:cantSplit/>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QoS 1, 64 B</w:t>
            </w:r>
          </w:p>
        </w:tc>
        <w:tc>
          <w:tcPr>
            <w:tcW w:type="dxa" w:w="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1</w:t>
            </w:r>
          </w:p>
        </w:tc>
        <w:tc>
          <w:tcPr>
            <w:tcW w:type="dxa" w:w="10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100.0</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2.4</w:t>
            </w:r>
          </w:p>
        </w:tc>
        <w:tc>
          <w:tcPr>
            <w:tcW w:type="dxa" w:w="12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5,803</w:t>
            </w:r>
          </w:p>
        </w:tc>
        <w:tc>
          <w:tcPr>
            <w:tcW w:type="dxa" w:w="10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0</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0</w:t>
            </w:r>
          </w:p>
        </w:tc>
        <w:tc>
          <w:tcPr>
            <w:tcW w:type="dxa" w:w="107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0</w:t>
            </w:r>
          </w:p>
        </w:tc>
      </w:tr>
      <w:tr>
        <w:trPr>
          <w:cantSplit/>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p>
        </w:tc>
        <w:tc>
          <w:tcPr>
            <w:tcW w:type="dxa" w:w="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2</w:t>
            </w:r>
          </w:p>
        </w:tc>
        <w:tc>
          <w:tcPr>
            <w:tcW w:type="dxa" w:w="10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100.0</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2.3</w:t>
            </w:r>
          </w:p>
        </w:tc>
        <w:tc>
          <w:tcPr>
            <w:tcW w:type="dxa" w:w="12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6,109</w:t>
            </w:r>
          </w:p>
        </w:tc>
        <w:tc>
          <w:tcPr>
            <w:tcW w:type="dxa" w:w="10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0</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0</w:t>
            </w:r>
          </w:p>
        </w:tc>
        <w:tc>
          <w:tcPr>
            <w:tcW w:type="dxa" w:w="107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0</w:t>
            </w:r>
          </w:p>
        </w:tc>
      </w:tr>
      <w:tr>
        <w:trPr>
          <w:cantSplit/>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p>
        </w:tc>
        <w:tc>
          <w:tcPr>
            <w:tcW w:type="dxa" w:w="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3</w:t>
            </w:r>
          </w:p>
        </w:tc>
        <w:tc>
          <w:tcPr>
            <w:tcW w:type="dxa" w:w="10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100.0</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1.7</w:t>
            </w:r>
          </w:p>
        </w:tc>
        <w:tc>
          <w:tcPr>
            <w:tcW w:type="dxa" w:w="12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8,009</w:t>
            </w:r>
          </w:p>
        </w:tc>
        <w:tc>
          <w:tcPr>
            <w:tcW w:type="dxa" w:w="10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0</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0</w:t>
            </w:r>
          </w:p>
        </w:tc>
        <w:tc>
          <w:tcPr>
            <w:tcW w:type="dxa" w:w="107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0</w:t>
            </w:r>
          </w:p>
        </w:tc>
      </w:tr>
      <w:tr>
        <w:trPr>
          <w:cantSplit/>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QoS 1, 1024 B</w:t>
            </w:r>
          </w:p>
        </w:tc>
        <w:tc>
          <w:tcPr>
            <w:tcW w:type="dxa" w:w="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1</w:t>
            </w:r>
          </w:p>
        </w:tc>
        <w:tc>
          <w:tcPr>
            <w:tcW w:type="dxa" w:w="10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100.0</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2.0</w:t>
            </w:r>
          </w:p>
        </w:tc>
        <w:tc>
          <w:tcPr>
            <w:tcW w:type="dxa" w:w="12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8,007</w:t>
            </w:r>
          </w:p>
        </w:tc>
        <w:tc>
          <w:tcPr>
            <w:tcW w:type="dxa" w:w="10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0</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0</w:t>
            </w:r>
          </w:p>
        </w:tc>
        <w:tc>
          <w:tcPr>
            <w:tcW w:type="dxa" w:w="107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0</w:t>
            </w:r>
          </w:p>
        </w:tc>
      </w:tr>
      <w:tr>
        <w:trPr>
          <w:cantSplit/>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p>
        </w:tc>
        <w:tc>
          <w:tcPr>
            <w:tcW w:type="dxa" w:w="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2</w:t>
            </w:r>
          </w:p>
        </w:tc>
        <w:tc>
          <w:tcPr>
            <w:tcW w:type="dxa" w:w="10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100.0</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1.9</w:t>
            </w:r>
          </w:p>
        </w:tc>
        <w:tc>
          <w:tcPr>
            <w:tcW w:type="dxa" w:w="12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8,102</w:t>
            </w:r>
          </w:p>
        </w:tc>
        <w:tc>
          <w:tcPr>
            <w:tcW w:type="dxa" w:w="10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0</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0</w:t>
            </w:r>
          </w:p>
        </w:tc>
        <w:tc>
          <w:tcPr>
            <w:tcW w:type="dxa" w:w="107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0</w:t>
            </w:r>
          </w:p>
        </w:tc>
      </w:tr>
      <w:tr>
        <w:trPr>
          <w:cantSplit/>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p>
        </w:tc>
        <w:tc>
          <w:tcPr>
            <w:tcW w:type="dxa" w:w="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3</w:t>
            </w:r>
          </w:p>
        </w:tc>
        <w:tc>
          <w:tcPr>
            <w:tcW w:type="dxa" w:w="10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100.0</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1.9</w:t>
            </w:r>
          </w:p>
        </w:tc>
        <w:tc>
          <w:tcPr>
            <w:tcW w:type="dxa" w:w="12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7,306</w:t>
            </w:r>
          </w:p>
        </w:tc>
        <w:tc>
          <w:tcPr>
            <w:tcW w:type="dxa" w:w="10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0</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0</w:t>
            </w:r>
          </w:p>
        </w:tc>
        <w:tc>
          <w:tcPr>
            <w:tcW w:type="dxa" w:w="107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0</w:t>
            </w:r>
          </w:p>
        </w:tc>
      </w:tr>
      <w:tr>
        <w:trPr>
          <w:cantSplit/>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QoS 1, 16384 B</w:t>
            </w:r>
          </w:p>
        </w:tc>
        <w:tc>
          <w:tcPr>
            <w:tcW w:type="dxa" w:w="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1</w:t>
            </w:r>
          </w:p>
        </w:tc>
        <w:tc>
          <w:tcPr>
            <w:tcW w:type="dxa" w:w="10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100.0</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6.2</w:t>
            </w:r>
          </w:p>
        </w:tc>
        <w:tc>
          <w:tcPr>
            <w:tcW w:type="dxa" w:w="12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1,649</w:t>
            </w:r>
          </w:p>
        </w:tc>
        <w:tc>
          <w:tcPr>
            <w:tcW w:type="dxa" w:w="10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0</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0</w:t>
            </w:r>
          </w:p>
        </w:tc>
        <w:tc>
          <w:tcPr>
            <w:tcW w:type="dxa" w:w="107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0</w:t>
            </w:r>
          </w:p>
        </w:tc>
      </w:tr>
      <w:tr>
        <w:trPr>
          <w:cantSplit/>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p>
        </w:tc>
        <w:tc>
          <w:tcPr>
            <w:tcW w:type="dxa" w:w="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2</w:t>
            </w:r>
          </w:p>
        </w:tc>
        <w:tc>
          <w:tcPr>
            <w:tcW w:type="dxa" w:w="10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100.0</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6.0</w:t>
            </w:r>
          </w:p>
        </w:tc>
        <w:tc>
          <w:tcPr>
            <w:tcW w:type="dxa" w:w="12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1,700</w:t>
            </w:r>
          </w:p>
        </w:tc>
        <w:tc>
          <w:tcPr>
            <w:tcW w:type="dxa" w:w="10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0</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0</w:t>
            </w:r>
          </w:p>
        </w:tc>
        <w:tc>
          <w:tcPr>
            <w:tcW w:type="dxa" w:w="107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0</w:t>
            </w:r>
          </w:p>
        </w:tc>
      </w:tr>
      <w:tr>
        <w:trPr>
          <w:cantSplit/>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p>
        </w:tc>
        <w:tc>
          <w:tcPr>
            <w:tcW w:type="dxa" w:w="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3</w:t>
            </w:r>
          </w:p>
        </w:tc>
        <w:tc>
          <w:tcPr>
            <w:tcW w:type="dxa" w:w="10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100.0</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5.5</w:t>
            </w:r>
          </w:p>
        </w:tc>
        <w:tc>
          <w:tcPr>
            <w:tcW w:type="dxa" w:w="12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1,820</w:t>
            </w:r>
          </w:p>
        </w:tc>
        <w:tc>
          <w:tcPr>
            <w:tcW w:type="dxa" w:w="10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0</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0</w:t>
            </w:r>
          </w:p>
        </w:tc>
        <w:tc>
          <w:tcPr>
            <w:tcW w:type="dxa" w:w="107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0</w:t>
            </w:r>
          </w:p>
        </w:tc>
      </w:tr>
    </w:tbl>
    <w:sectPr>
      <w:footerReference w:type="default" r:id="rId6"/>
      <w:pgSz w:w="11906" w:h="16838" w:orient="portrait"/>
      <w:pgMar w:top="1440" w:right="1440" w:bottom="1300" w:left="1440" w:header="708" w:footer="708"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r>
    <w:r>
      <w:rPr>
        <w:rFonts w:ascii="Times New Roman" w:cs="Times New Roman" w:eastAsia="Times New Roman" w:hAnsi="Times New Roman"/>
        <w:sz w:val="22"/>
        <w:szCs w:val="22"/>
      </w:rPr>
      <w:instrText xml:space="preserve">PAGE</w:instrText>
    </w:r>
    <w:r>
      <w:rPr>
        <w:rFonts w:ascii="Times New Roman" w:cs="Times New Roman" w:eastAsia="Times New Roman" w:hAnsi="Times New Roman"/>
        <w:sz w:val="22"/>
        <w:szCs w:val="22"/>
      </w:rPr>
      <w:fldChar w:fldCharType="separate"/>
    </w:r>
    <w:r>
      <w:rPr>
        <w:rFonts w:ascii="Times New Roman" w:cs="Times New Roman" w:eastAsia="Times New Roman" w:hAnsi="Times New Roman"/>
        <w:sz w:val="22"/>
        <w:szCs w:val="22"/>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00" w:hanging="300"/>
      </w:pPr>
    </w:lvl>
  </w:abstractNum>
  <w:abstractNum w:abstractNumId="3" w15:restartNumberingAfterBreak="0">
    <w:multiLevelType w:val="hybridMultilevel"/>
    <w:lvl w:ilvl="0" w:tentative="1">
      <w:start w:val="1"/>
      <w:numFmt w:val="decimal"/>
      <w:lvlText w:val="%1."/>
      <w:lvlJc w:val="left"/>
      <w:pPr>
        <w:ind w:left="700" w:hanging="340"/>
      </w:pPr>
    </w:lvl>
  </w:abstractNum>
  <w:abstractNum w:abstractNumId="4" w15:restartNumberingAfterBreak="0">
    <w:multiLevelType w:val="hybridMultilevel"/>
    <w:lvl w:ilvl="0" w:tentative="1">
      <w:start w:val="1"/>
      <w:numFmt w:val="decimal"/>
      <w:lvlText w:val="%1."/>
      <w:lvlJc w:val="left"/>
      <w:pPr>
        <w:ind w:left="700" w:hanging="340"/>
      </w:pPr>
    </w:lvl>
  </w:abstractNum>
  <w:abstractNum w:abstractNumId="5" w15:restartNumberingAfterBreak="0">
    <w:multiLevelType w:val="hybridMultilevel"/>
    <w:lvl w:ilvl="0" w:tentative="1">
      <w:start w:val="1"/>
      <w:numFmt w:val="decimal"/>
      <w:lvlText w:val="%1."/>
      <w:lvlJc w:val="left"/>
      <w:pPr>
        <w:ind w:left="700" w:hanging="340"/>
      </w:pPr>
    </w:lvl>
  </w:abstractNum>
  <w:abstractNum w:abstractNumId="6" w15:restartNumberingAfterBreak="0">
    <w:multiLevelType w:val="hybridMultilevel"/>
    <w:lvl w:ilvl="0" w:tentative="1">
      <w:start w:val="1"/>
      <w:numFmt w:val="decimal"/>
      <w:lvlText w:val="%1."/>
      <w:lvlJc w:val="left"/>
      <w:pPr>
        <w:ind w:left="700" w:hanging="340"/>
      </w:pPr>
    </w:lvl>
  </w:abstractNum>
  <w:abstractNum w:abstractNumId="7" w15:restartNumberingAfterBreak="0">
    <w:multiLevelType w:val="hybridMultilevel"/>
    <w:lvl w:ilvl="0" w:tentative="1">
      <w:start w:val="1"/>
      <w:numFmt w:val="decimal"/>
      <w:lvlText w:val="%1."/>
      <w:lvlJc w:val="left"/>
      <w:pPr>
        <w:ind w:left="700" w:hanging="340"/>
      </w:pPr>
    </w:lvl>
  </w:abstractNum>
  <w:abstractNum w:abstractNumId="8" w15:restartNumberingAfterBreak="0">
    <w:multiLevelType w:val="hybridMultilevel"/>
    <w:lvl w:ilvl="0" w:tentative="1">
      <w:start w:val="1"/>
      <w:numFmt w:val="decimal"/>
      <w:lvlText w:val="%1."/>
      <w:lvlJc w:val="left"/>
      <w:pPr>
        <w:ind w:left="700" w:hanging="340"/>
      </w:pPr>
    </w:lvl>
  </w:abstractNum>
  <w:abstractNum w:abstractNumId="9" w15:restartNumberingAfterBreak="0">
    <w:multiLevelType w:val="hybridMultilevel"/>
    <w:lvl w:ilvl="0" w:tentative="1">
      <w:start w:val="1"/>
      <w:numFmt w:val="decimal"/>
      <w:lvlText w:val="%1."/>
      <w:lvlJc w:val="left"/>
      <w:pPr>
        <w:ind w:left="700" w:hanging="340"/>
      </w:pPr>
    </w:lvl>
  </w:abstractNum>
  <w:abstractNum w:abstractNumId="10" w15:restartNumberingAfterBreak="0">
    <w:multiLevelType w:val="hybridMultilevel"/>
    <w:lvl w:ilvl="0" w:tentative="1">
      <w:start w:val="1"/>
      <w:numFmt w:val="decimal"/>
      <w:lvlText w:val="%1."/>
      <w:lvlJc w:val="left"/>
      <w:pPr>
        <w:ind w:left="700"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8039326f888d38d71e6d17b85c73b5a5b7c50b85.jpg"/><Relationship Id="rId9" Type="http://schemas.openxmlformats.org/officeDocument/2006/relationships/image" Target="media/3041a22a7267c34eb18ef36c5d033f798e2901ab.png"/><Relationship Id="rId10" Type="http://schemas.openxmlformats.org/officeDocument/2006/relationships/image" Target="media/94b744952be7769e53008faa5c23c0afd0aed25c.png"/><Relationship Id="rId11" Type="http://schemas.openxmlformats.org/officeDocument/2006/relationships/image" Target="media/a87ccf437bec28b7f337931c08b7beeb62d1876a.png"/><Relationship Id="rId12" Type="http://schemas.openxmlformats.org/officeDocument/2006/relationships/image" Target="media/c57606d45b981824ad27a4033f2c4931701900c9.png"/><Relationship Id="rId13" Type="http://schemas.openxmlformats.org/officeDocument/2006/relationships/image" Target="media/dc49c60db9a4e8e747335b5232b01b2d9d32f46f.png"/><Relationship Id="rId14" Type="http://schemas.openxmlformats.org/officeDocument/2006/relationships/image" Target="media/b9b906c9a024c83492c6bace2e8fbef96c9dec20.png"/><Relationship Id="rId15" Type="http://schemas.openxmlformats.org/officeDocument/2006/relationships/image" Target="media/cec91a093af16a07a890b5e7fd0ae41c49ece63d.png"/><Relationship Id="rId16" Type="http://schemas.openxmlformats.org/officeDocument/2006/relationships/image" Target="media/1f2d99fdbbb7e202bc0dbeb0c9e9900e0acea20c.png"/><Relationship Id="rId17" Type="http://schemas.openxmlformats.org/officeDocument/2006/relationships/image" Target="media/b1dac26140526abc97f6b3266c81fb2831665b8e.png"/><Relationship Id="rId18" Type="http://schemas.openxmlformats.org/officeDocument/2006/relationships/image" Target="media/e788be48e08041251a116e89a673d0010d206997.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Lightweight Publish-Subscribe Messaging Protocol with QoS 0/1 over TCP and Performance Evaluation under Emulated Message Loss</dc:title>
  <dc:creator>Project team</dc:creator>
  <cp:lastModifiedBy>Un-named</cp:lastModifiedBy>
  <cp:revision>1</cp:revision>
  <dcterms:created xsi:type="dcterms:W3CDTF">2026-10-20T07:03:43.062Z</dcterms:created>
  <dcterms:modified xsi:type="dcterms:W3CDTF">2026-10-20T07:03:43.063Z</dcterms:modified>
</cp:coreProperties>
</file>

<file path=docProps/custom.xml><?xml version="1.0" encoding="utf-8"?>
<Properties xmlns="http://schemas.openxmlformats.org/officeDocument/2006/custom-properties" xmlns:vt="http://schemas.openxmlformats.org/officeDocument/2006/docPropsVTypes"/>
</file>