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078D" w14:textId="4CE537E2" w:rsidR="00432CCC" w:rsidRPr="00D76286" w:rsidRDefault="00432CCC" w:rsidP="00DE1C3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A6C95A" wp14:editId="5CC9425B">
            <wp:extent cx="617102" cy="522404"/>
            <wp:effectExtent l="0" t="0" r="0" b="0"/>
            <wp:docPr id="16489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28" name="Imagem 164892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02" cy="5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C37">
        <w:t xml:space="preserve"> </w:t>
      </w:r>
      <w:r w:rsidRPr="00D76286">
        <w:rPr>
          <w:sz w:val="24"/>
          <w:szCs w:val="24"/>
        </w:rPr>
        <w:t>INSTITUTO DO EMPREGO E FORMAÇÃO PROFISSIONAL, I.P.</w:t>
      </w:r>
    </w:p>
    <w:p w14:paraId="4B02E345" w14:textId="3D447837" w:rsidR="00432CCC" w:rsidRPr="00D76286" w:rsidRDefault="00432CCC" w:rsidP="00DE1C37">
      <w:pPr>
        <w:jc w:val="center"/>
        <w:rPr>
          <w:sz w:val="24"/>
          <w:szCs w:val="24"/>
        </w:rPr>
      </w:pPr>
      <w:r w:rsidRPr="00432CCC">
        <w:rPr>
          <w:sz w:val="24"/>
          <w:szCs w:val="24"/>
        </w:rPr>
        <w:t>DELEGAÇÃO REGIONAL DO NORTE</w:t>
      </w:r>
    </w:p>
    <w:p w14:paraId="37E9135E" w14:textId="77777777" w:rsidR="0079241D" w:rsidRPr="00432CCC" w:rsidRDefault="0079241D" w:rsidP="00432CCC"/>
    <w:p w14:paraId="5BCC3388" w14:textId="16503672" w:rsidR="009E37A9" w:rsidRPr="009E37A9" w:rsidRDefault="008370EC" w:rsidP="009E37A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  <w14:ligatures w14:val="none"/>
        </w:rPr>
        <w:t>Actividade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  <w14:ligatures w14:val="none"/>
        </w:rPr>
        <w:t xml:space="preserve">- Parte 1 </w:t>
      </w:r>
    </w:p>
    <w:p w14:paraId="5A544AF2" w14:textId="77777777" w:rsidR="009E37A9" w:rsidRDefault="009E37A9" w:rsidP="00BD32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Formanda</w:t>
      </w:r>
      <w:r w:rsidR="00432CCC" w:rsidRPr="009E37A9">
        <w:rPr>
          <w:rFonts w:ascii="Times New Roman" w:hAnsi="Times New Roman" w:cs="Times New Roman"/>
          <w:sz w:val="24"/>
          <w:szCs w:val="24"/>
        </w:rPr>
        <w:t>: Anisha Tajú|| ARCI| Nº 1</w:t>
      </w:r>
      <w:r w:rsidR="0079241D" w:rsidRPr="009E37A9">
        <w:rPr>
          <w:rFonts w:ascii="Times New Roman" w:hAnsi="Times New Roman" w:cs="Times New Roman"/>
          <w:sz w:val="24"/>
          <w:szCs w:val="24"/>
        </w:rPr>
        <w:br/>
      </w:r>
    </w:p>
    <w:p w14:paraId="682163A5" w14:textId="77777777" w:rsidR="008370EC" w:rsidRDefault="008370EC" w:rsidP="009E37A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</w:p>
    <w:p w14:paraId="52A2F8CD" w14:textId="77777777" w:rsidR="008370EC" w:rsidRDefault="008370EC" w:rsidP="009E37A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</w:p>
    <w:p w14:paraId="2B4F8020" w14:textId="77777777" w:rsidR="008370EC" w:rsidRDefault="008370EC" w:rsidP="009E37A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</w:p>
    <w:p w14:paraId="40A0C709" w14:textId="77777777" w:rsidR="008370EC" w:rsidRDefault="008370EC" w:rsidP="009E37A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</w:p>
    <w:p w14:paraId="72664733" w14:textId="77777777" w:rsidR="008370EC" w:rsidRDefault="008370EC" w:rsidP="009E37A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Tarefa 1</w:t>
      </w:r>
    </w:p>
    <w:p w14:paraId="5B32C7E4" w14:textId="6A1411D6" w:rsidR="009E37A9" w:rsidRDefault="008370EC" w:rsidP="008370EC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70EC">
        <w:rPr>
          <w:rFonts w:ascii="Times New Roman" w:hAnsi="Times New Roman" w:cs="Times New Roman"/>
          <w:sz w:val="24"/>
          <w:szCs w:val="24"/>
        </w:rPr>
        <w:t xml:space="preserve">Disparidades na participação cívica e política: </w:t>
      </w:r>
      <w:r w:rsidRPr="008370EC">
        <w:rPr>
          <w:rFonts w:ascii="Times New Roman" w:hAnsi="Times New Roman" w:cs="Times New Roman"/>
          <w:b/>
          <w:bCs/>
          <w:sz w:val="24"/>
          <w:szCs w:val="24"/>
        </w:rPr>
        <w:t>redução</w:t>
      </w:r>
      <w:r w:rsidRPr="008370EC">
        <w:rPr>
          <w:rFonts w:ascii="Times New Roman" w:hAnsi="Times New Roman" w:cs="Times New Roman"/>
          <w:sz w:val="24"/>
          <w:szCs w:val="24"/>
        </w:rPr>
        <w:t xml:space="preserve"> de deputadas na legislatura parlamentar (2022-2025): de </w:t>
      </w:r>
      <w:r w:rsidRPr="008370EC">
        <w:rPr>
          <w:rFonts w:ascii="Times New Roman" w:hAnsi="Times New Roman" w:cs="Times New Roman"/>
          <w:b/>
          <w:bCs/>
          <w:sz w:val="24"/>
          <w:szCs w:val="24"/>
        </w:rPr>
        <w:t>85</w:t>
      </w:r>
      <w:r w:rsidRPr="008370EC">
        <w:rPr>
          <w:rFonts w:ascii="Times New Roman" w:hAnsi="Times New Roman" w:cs="Times New Roman"/>
          <w:sz w:val="24"/>
          <w:szCs w:val="24"/>
        </w:rPr>
        <w:t xml:space="preserve"> mulheres em 230 deputados (2019-2022), para </w:t>
      </w:r>
      <w:r w:rsidRPr="008370EC">
        <w:rPr>
          <w:rFonts w:ascii="Times New Roman" w:hAnsi="Times New Roman" w:cs="Times New Roman"/>
          <w:b/>
          <w:bCs/>
          <w:sz w:val="24"/>
          <w:szCs w:val="24"/>
        </w:rPr>
        <w:t>76</w:t>
      </w:r>
      <w:r w:rsidRPr="008370EC">
        <w:rPr>
          <w:rFonts w:ascii="Times New Roman" w:hAnsi="Times New Roman" w:cs="Times New Roman"/>
          <w:sz w:val="24"/>
          <w:szCs w:val="24"/>
        </w:rPr>
        <w:t xml:space="preserve"> mulheres."</w:t>
      </w:r>
    </w:p>
    <w:p w14:paraId="7E4CB40C" w14:textId="77777777" w:rsidR="008370EC" w:rsidRPr="008370EC" w:rsidRDefault="008370EC" w:rsidP="008370E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D3301F" w14:textId="17085F2E" w:rsidR="008370EC" w:rsidRPr="008370EC" w:rsidRDefault="008370EC" w:rsidP="008370EC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70EC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Nas eleições legislativas de 18 de maio de 2025, foram eleitas 77 mulheres para a Assembleia da República, num total de 230 deputados, o que representa aproximadamente 33,9% dos </w:t>
      </w:r>
      <w:proofErr w:type="spellStart"/>
      <w:proofErr w:type="gramStart"/>
      <w:r w:rsidRPr="008370EC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mandatos.No</w:t>
      </w:r>
      <w:proofErr w:type="spellEnd"/>
      <w:proofErr w:type="gramEnd"/>
      <w:r w:rsidRPr="008370EC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que diz respeito à evolução deste indicador, o valor de 2025 está abaixo do máximo histórico registado em 2019, quando 38,7% dos deputados eleitos eram mulheres. Desde então, a representação feminina tem vindo a recuar: em 2022 foi de 37,0%, em 2024 caiu para 33,6%, e em 2025 mantém-se praticamente no mesmo nível, com 33,9%.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370EC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Conclui-se, portanto, que o indicador não evoluiu no sentido desejável para alcançar a meta proposta pelo ODS 5 — </w:t>
      </w:r>
      <w:r w:rsidRPr="008370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"Garantir a participação plena e efetiva das mulheres e a igualdade de oportunidades para a liderança em todos os níveis de tomada de decisão na vida política, económica e pública"</w:t>
      </w:r>
      <w:r w:rsidRPr="008370EC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 Embora haja mais uma deputada do que na legislatura anterior (77 vs. 76), o valor está ainda longe da meta legal dos 40% estabelecida pela Lei da Paridade, representando um retrocesso face ao objetivo de paridade de género no Parlamento.</w:t>
      </w:r>
    </w:p>
    <w:p w14:paraId="1C634E53" w14:textId="77777777" w:rsidR="008370EC" w:rsidRDefault="008370EC" w:rsidP="008370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5EE9E5E2" w14:textId="6A500F2E" w:rsidR="008370EC" w:rsidRPr="008370EC" w:rsidRDefault="008370EC" w:rsidP="008370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8370EC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Fonte: Público (19 de maio de 2025); Comissão para a Cidadania e a Igualdade de Género – CIG (maio de 2025).</w:t>
      </w:r>
    </w:p>
    <w:p w14:paraId="48418BC2" w14:textId="4DBEFD20" w:rsidR="009E37A9" w:rsidRPr="008370EC" w:rsidRDefault="009E37A9" w:rsidP="009E37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796E17E2" w14:textId="00C70CE5" w:rsidR="00DE1C37" w:rsidRPr="008370EC" w:rsidRDefault="00DE1C37" w:rsidP="009E37A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sectPr w:rsidR="00DE1C37" w:rsidRPr="008370EC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371E7" w14:textId="77777777" w:rsidR="009162BE" w:rsidRDefault="009162BE" w:rsidP="00DE1C37">
      <w:pPr>
        <w:spacing w:after="0" w:line="240" w:lineRule="auto"/>
      </w:pPr>
      <w:r>
        <w:separator/>
      </w:r>
    </w:p>
  </w:endnote>
  <w:endnote w:type="continuationSeparator" w:id="0">
    <w:p w14:paraId="7E5861F9" w14:textId="77777777" w:rsidR="009162BE" w:rsidRDefault="009162BE" w:rsidP="00DE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7B5B" w14:textId="29ECF982" w:rsidR="00DE1C37" w:rsidRPr="00DE1C37" w:rsidRDefault="00DE1C37" w:rsidP="00DE1C37">
    <w:pPr>
      <w:pStyle w:val="Rodap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DC9B5" wp14:editId="17186B60">
          <wp:simplePos x="0" y="0"/>
          <wp:positionH relativeFrom="column">
            <wp:posOffset>510540</wp:posOffset>
          </wp:positionH>
          <wp:positionV relativeFrom="paragraph">
            <wp:posOffset>-156210</wp:posOffset>
          </wp:positionV>
          <wp:extent cx="4104640" cy="504825"/>
          <wp:effectExtent l="0" t="0" r="0" b="9525"/>
          <wp:wrapTight wrapText="bothSides">
            <wp:wrapPolygon edited="0">
              <wp:start x="0" y="0"/>
              <wp:lineTo x="0" y="21192"/>
              <wp:lineTo x="21453" y="21192"/>
              <wp:lineTo x="21453" y="0"/>
              <wp:lineTo x="0" y="0"/>
            </wp:wrapPolygon>
          </wp:wrapTight>
          <wp:docPr id="162081633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816337" name="Imagem 1620816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64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0E88D" w14:textId="77777777" w:rsidR="009162BE" w:rsidRDefault="009162BE" w:rsidP="00DE1C37">
      <w:pPr>
        <w:spacing w:after="0" w:line="240" w:lineRule="auto"/>
      </w:pPr>
      <w:r>
        <w:separator/>
      </w:r>
    </w:p>
  </w:footnote>
  <w:footnote w:type="continuationSeparator" w:id="0">
    <w:p w14:paraId="0258B702" w14:textId="77777777" w:rsidR="009162BE" w:rsidRDefault="009162BE" w:rsidP="00DE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16F9"/>
    <w:multiLevelType w:val="multilevel"/>
    <w:tmpl w:val="03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C4663"/>
    <w:multiLevelType w:val="multilevel"/>
    <w:tmpl w:val="031E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60073"/>
    <w:multiLevelType w:val="hybridMultilevel"/>
    <w:tmpl w:val="25D6EE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C48F3"/>
    <w:multiLevelType w:val="multilevel"/>
    <w:tmpl w:val="9A60E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C6B5A"/>
    <w:multiLevelType w:val="hybridMultilevel"/>
    <w:tmpl w:val="6F5A2BA2"/>
    <w:lvl w:ilvl="0" w:tplc="BC4E85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61DE0"/>
    <w:multiLevelType w:val="multilevel"/>
    <w:tmpl w:val="B67C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A6776"/>
    <w:multiLevelType w:val="multilevel"/>
    <w:tmpl w:val="E296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737E7"/>
    <w:multiLevelType w:val="hybridMultilevel"/>
    <w:tmpl w:val="B92A0798"/>
    <w:lvl w:ilvl="0" w:tplc="ACB2C6D0">
      <w:start w:val="1"/>
      <w:numFmt w:val="decimal"/>
      <w:lvlText w:val="%1-"/>
      <w:lvlJc w:val="left"/>
      <w:pPr>
        <w:ind w:left="720" w:hanging="360"/>
      </w:pPr>
      <w:rPr>
        <w:rFonts w:eastAsia="Times New Roman" w:hint="default"/>
        <w:b/>
        <w:sz w:val="36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866A1"/>
    <w:multiLevelType w:val="multilevel"/>
    <w:tmpl w:val="F01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970E0"/>
    <w:multiLevelType w:val="multilevel"/>
    <w:tmpl w:val="3602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75601"/>
    <w:multiLevelType w:val="multilevel"/>
    <w:tmpl w:val="34E2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73BB7"/>
    <w:multiLevelType w:val="multilevel"/>
    <w:tmpl w:val="45F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724BB"/>
    <w:multiLevelType w:val="multilevel"/>
    <w:tmpl w:val="ABA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90F84"/>
    <w:multiLevelType w:val="multilevel"/>
    <w:tmpl w:val="EE32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958969">
    <w:abstractNumId w:val="2"/>
  </w:num>
  <w:num w:numId="2" w16cid:durableId="1297684436">
    <w:abstractNumId w:val="11"/>
  </w:num>
  <w:num w:numId="3" w16cid:durableId="1893232451">
    <w:abstractNumId w:val="1"/>
  </w:num>
  <w:num w:numId="4" w16cid:durableId="39088393">
    <w:abstractNumId w:val="5"/>
  </w:num>
  <w:num w:numId="5" w16cid:durableId="201749514">
    <w:abstractNumId w:val="6"/>
  </w:num>
  <w:num w:numId="6" w16cid:durableId="1500269794">
    <w:abstractNumId w:val="13"/>
  </w:num>
  <w:num w:numId="7" w16cid:durableId="1235579053">
    <w:abstractNumId w:val="0"/>
  </w:num>
  <w:num w:numId="8" w16cid:durableId="330379454">
    <w:abstractNumId w:val="12"/>
  </w:num>
  <w:num w:numId="9" w16cid:durableId="1423599967">
    <w:abstractNumId w:val="3"/>
  </w:num>
  <w:num w:numId="10" w16cid:durableId="1052343045">
    <w:abstractNumId w:val="9"/>
  </w:num>
  <w:num w:numId="11" w16cid:durableId="2067410664">
    <w:abstractNumId w:val="8"/>
  </w:num>
  <w:num w:numId="12" w16cid:durableId="1988584461">
    <w:abstractNumId w:val="10"/>
  </w:num>
  <w:num w:numId="13" w16cid:durableId="1837960818">
    <w:abstractNumId w:val="7"/>
  </w:num>
  <w:num w:numId="14" w16cid:durableId="839202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CC"/>
    <w:rsid w:val="0024137E"/>
    <w:rsid w:val="003C7E89"/>
    <w:rsid w:val="00402EB8"/>
    <w:rsid w:val="00432CCC"/>
    <w:rsid w:val="004C1EC4"/>
    <w:rsid w:val="0079241D"/>
    <w:rsid w:val="008370EC"/>
    <w:rsid w:val="00885063"/>
    <w:rsid w:val="009162BE"/>
    <w:rsid w:val="009E37A9"/>
    <w:rsid w:val="00B318C4"/>
    <w:rsid w:val="00BD32E9"/>
    <w:rsid w:val="00BE0069"/>
    <w:rsid w:val="00BE4679"/>
    <w:rsid w:val="00C071F8"/>
    <w:rsid w:val="00D76286"/>
    <w:rsid w:val="00D85923"/>
    <w:rsid w:val="00DE1C37"/>
    <w:rsid w:val="00E12A79"/>
    <w:rsid w:val="00F8230A"/>
    <w:rsid w:val="00FB2E57"/>
    <w:rsid w:val="00FF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4C3E9"/>
  <w15:chartTrackingRefBased/>
  <w15:docId w15:val="{27BC1F81-E0F0-4471-9BF9-18416B17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3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3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3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2C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2CC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2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2C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2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2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2C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2C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2C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2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CC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37"/>
  </w:style>
  <w:style w:type="paragraph" w:styleId="Rodap">
    <w:name w:val="footer"/>
    <w:basedOn w:val="Normal"/>
    <w:link w:val="Rodap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232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2</cp:revision>
  <dcterms:created xsi:type="dcterms:W3CDTF">2026-04-21T13:10:00Z</dcterms:created>
  <dcterms:modified xsi:type="dcterms:W3CDTF">2026-04-21T13:10:00Z</dcterms:modified>
</cp:coreProperties>
</file>