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D3FE0"/>
          <w:spacing w:val="40"/>
          <w:sz w:val="20"/>
          <w:szCs w:val="20"/>
        </w:rPr>
        <w:t xml:space="preserve">QUANTUM GLOBAL</w:t>
      </w:r>
    </w:p>
    <w:p>
      <w:pPr>
        <w:spacing w:after="80"/>
      </w:pPr>
      <w:r>
        <w:rPr>
          <w:b/>
          <w:bCs/>
          <w:color w:val="121212"/>
          <w:sz w:val="40"/>
          <w:szCs w:val="40"/>
        </w:rPr>
        <w:t xml:space="preserve">Take-Home Assignment: Forward Deployed Engineer</w:t>
      </w:r>
    </w:p>
    <w:p>
      <w:pPr>
        <w:pBdr>
          <w:bottom w:val="single" w:color="2D3FE0" w:sz="8" w:space="4"/>
        </w:pBdr>
        <w:spacing w:after="280"/>
      </w:pPr>
      <w:r>
        <w:rPr>
          <w:i/>
          <w:iCs/>
          <w:color w:val="666666"/>
          <w:sz w:val="20"/>
          <w:szCs w:val="20"/>
        </w:rPr>
        <w:t xml:space="preserve">Confidential — for candidate use only</w:t>
      </w:r>
    </w:p>
    <w:p>
      <w:pPr>
        <w:pStyle w:val="Heading1"/>
      </w:pPr>
      <w:r>
        <w:t xml:space="preserve">About This Assignment</w:t>
      </w:r>
    </w:p>
    <w:p>
      <w:pPr>
        <w:spacing w:after="160"/>
      </w:pPr>
      <w:r>
        <w:rPr>
          <w:b w:val="false"/>
          <w:bCs w:val="false"/>
          <w:i w:val="false"/>
          <w:iCs w:val="false"/>
          <w:color w:val="121212"/>
          <w:sz w:val="22"/>
          <w:szCs w:val="22"/>
        </w:rPr>
        <w:t xml:space="preserve">This assignment mirrors the actual job. As a Forward Deployed Engineer at Quantum Global, you will sit close to clients: take a vague brief, interrogate messy real-world data, make scoping decisions, build a working product fast using AI tools, and test it to a standard you would be comfortable putting in front of a paying client.</w:t>
      </w:r>
    </w:p>
    <w:p>
      <w:pPr>
        <w:spacing w:after="160"/>
      </w:pPr>
      <w:r>
        <w:rPr>
          <w:b w:val="false"/>
          <w:bCs w:val="false"/>
          <w:i w:val="false"/>
          <w:iCs w:val="false"/>
          <w:color w:val="121212"/>
          <w:sz w:val="22"/>
          <w:szCs w:val="22"/>
        </w:rPr>
        <w:t xml:space="preserve">We expect this to take 5–7 focused hours. You have 4 days from the date you receive it. Please do not spend more than 8 hours — we are evaluating judgement and process, not volume of output.</w:t>
      </w:r>
    </w:p>
    <w:p>
      <w:pPr>
        <w:pStyle w:val="Heading2"/>
      </w:pPr>
      <w:r>
        <w:t xml:space="preserve">AI usage policy</w:t>
      </w:r>
    </w:p>
    <w:p>
      <w:pPr>
        <w:spacing w:after="160"/>
      </w:pPr>
      <w:r>
        <w:rPr>
          <w:b w:val="false"/>
          <w:bCs w:val="false"/>
          <w:i w:val="false"/>
          <w:iCs w:val="false"/>
          <w:color w:val="121212"/>
          <w:sz w:val="22"/>
          <w:szCs w:val="22"/>
        </w:rPr>
        <w:t xml:space="preserve">You are expected to use AI tools — Claude, Claude Code, Cursor, ChatGPT, Copilot, anything you like. We build with AI every day and we want to see how you do it. However, you must document how you used them (see Deliverable 4). What we are testing is not whether you can prompt a model to produce code — it is whether you can catch where the model is wrong, make decisions the model cannot make for you, and take ownership of what you ship.</w:t>
      </w:r>
    </w:p>
    <w:p>
      <w:pPr>
        <w:pStyle w:val="Heading1"/>
      </w:pPr>
      <w:r>
        <w:t xml:space="preserve">The Scenario</w:t>
      </w:r>
    </w:p>
    <w:p>
      <w:pPr>
        <w:spacing w:after="160"/>
      </w:pPr>
      <w:r>
        <w:rPr>
          <w:b w:val="false"/>
          <w:bCs w:val="false"/>
          <w:i w:val="false"/>
          <w:iCs w:val="false"/>
          <w:color w:val="121212"/>
          <w:sz w:val="22"/>
          <w:szCs w:val="22"/>
        </w:rPr>
        <w:t xml:space="preserve">A boutique hotel group, “Fernhill Stays,” operates 5 properties in and around Bengaluru. The owner has exported booking records from January to May 2026 into a CSV (attached: bookings_jan_may_2026.csv) and sent you this message:</w:t>
      </w:r>
    </w:p>
    <w:p>
      <w:pPr>
        <w:pBdr>
          <w:left w:val="single" w:color="2D3FE0" w:sz="12" w:space="8"/>
        </w:pBdr>
        <w:spacing w:after="200"/>
        <w:ind w:left="480"/>
      </w:pPr>
      <w:r>
        <w:rPr>
          <w:i/>
          <w:iCs/>
          <w:color w:val="121212"/>
          <w:sz w:val="22"/>
          <w:szCs w:val="22"/>
        </w:rPr>
        <w:t xml:space="preserve">“Here is our booking data. I want a simple dashboard where I can see how each property is doing, which booking channels are worth it, and an overall health score for each property so I know where to focus. Our data entry is done by staff at each property so it might not be perfect. Can you have something for me by next week?”</w:t>
      </w:r>
    </w:p>
    <w:p>
      <w:pPr>
        <w:spacing w:after="160"/>
      </w:pPr>
      <w:r>
        <w:rPr>
          <w:b w:val="false"/>
          <w:bCs w:val="false"/>
          <w:i w:val="false"/>
          <w:iCs w:val="false"/>
          <w:color w:val="121212"/>
          <w:sz w:val="22"/>
          <w:szCs w:val="22"/>
        </w:rPr>
        <w:t xml:space="preserve">That is the entire brief. The client will not answer follow-up questions before you build — exactly like many of our real engagements, you must state your assumptions and proceed.</w:t>
      </w:r>
    </w:p>
    <w:p>
      <w:pPr>
        <w:pStyle w:val="Heading1"/>
      </w:pPr>
      <w:r>
        <w:t xml:space="preserve">Your Tasks</w:t>
      </w:r>
    </w:p>
    <w:p>
      <w:pPr>
        <w:pStyle w:val="Heading2"/>
      </w:pPr>
      <w:r>
        <w:t xml:space="preserve">Part A — Analyse before you build</w:t>
      </w:r>
    </w:p>
    <w:p>
      <w:pPr>
        <w:pStyle w:val="ListParagraph"/>
        <w:numPr>
          <w:ilvl w:val="0"/>
          <w:numId w:val="2"/>
        </w:numPr>
        <w:spacing w:after="100"/>
      </w:pPr>
      <w:r>
        <w:rPr>
          <w:b/>
          <w:bCs/>
          <w:i w:val="false"/>
          <w:iCs w:val="false"/>
          <w:color w:val="121212"/>
          <w:sz w:val="22"/>
          <w:szCs w:val="22"/>
        </w:rPr>
        <w:t xml:space="preserve">Audit the dataset. </w:t>
      </w:r>
      <w:r>
        <w:rPr>
          <w:b w:val="false"/>
          <w:bCs w:val="false"/>
          <w:i w:val="false"/>
          <w:iCs w:val="false"/>
          <w:color w:val="121212"/>
          <w:sz w:val="22"/>
          <w:szCs w:val="22"/>
        </w:rPr>
        <w:t xml:space="preserve">The data has real problems — some obvious, some not. Find them, list them, and for each one state how you handled it and why. We have planted a specific number of distinct issue types; finding most of them matters more than building a fancy UI.</w:t>
      </w:r>
    </w:p>
    <w:p>
      <w:pPr>
        <w:pStyle w:val="ListParagraph"/>
        <w:numPr>
          <w:ilvl w:val="0"/>
          <w:numId w:val="2"/>
        </w:numPr>
        <w:spacing w:after="100"/>
      </w:pPr>
      <w:r>
        <w:rPr>
          <w:b/>
          <w:bCs/>
          <w:i w:val="false"/>
          <w:iCs w:val="false"/>
          <w:color w:val="121212"/>
          <w:sz w:val="22"/>
          <w:szCs w:val="22"/>
        </w:rPr>
        <w:t xml:space="preserve">Define the “health score.” </w:t>
      </w:r>
      <w:r>
        <w:rPr>
          <w:b w:val="false"/>
          <w:bCs w:val="false"/>
          <w:i w:val="false"/>
          <w:iCs w:val="false"/>
          <w:color w:val="121212"/>
          <w:sz w:val="22"/>
          <w:szCs w:val="22"/>
        </w:rPr>
        <w:t xml:space="preserve">The client asked for a “health score” per property but never defined it. Propose a concrete, defensible formula. Explain what it includes, what it deliberately excludes, and what its weaknesses are. There is no single right answer — we are evaluating your reasoning.</w:t>
      </w:r>
    </w:p>
    <w:p>
      <w:pPr>
        <w:pStyle w:val="Heading2"/>
      </w:pPr>
      <w:r>
        <w:t xml:space="preserve">Part B — Build</w:t>
      </w:r>
    </w:p>
    <w:p>
      <w:pPr>
        <w:pStyle w:val="ListParagraph"/>
        <w:numPr>
          <w:ilvl w:val="0"/>
          <w:numId w:val="2"/>
        </w:numPr>
        <w:spacing w:after="100"/>
      </w:pPr>
      <w:r>
        <w:rPr>
          <w:b/>
          <w:bCs/>
          <w:i w:val="false"/>
          <w:iCs w:val="false"/>
          <w:color w:val="121212"/>
          <w:sz w:val="22"/>
          <w:szCs w:val="22"/>
        </w:rPr>
        <w:t xml:space="preserve">Build a working dashboard </w:t>
      </w:r>
      <w:r>
        <w:rPr>
          <w:b w:val="false"/>
          <w:bCs w:val="false"/>
          <w:i w:val="false"/>
          <w:iCs w:val="false"/>
          <w:color w:val="121212"/>
          <w:sz w:val="22"/>
          <w:szCs w:val="22"/>
        </w:rPr>
        <w:t xml:space="preserve">that answers the client's three questions: how each property is doing, which channels are worth it, and the health score per property. Any stack you like. It must run from your cleaned data, not the raw file.</w:t>
      </w:r>
    </w:p>
    <w:p>
      <w:pPr>
        <w:pStyle w:val="ListParagraph"/>
        <w:numPr>
          <w:ilvl w:val="0"/>
          <w:numId w:val="2"/>
        </w:numPr>
        <w:spacing w:after="100"/>
      </w:pPr>
      <w:r>
        <w:rPr>
          <w:b/>
          <w:bCs/>
          <w:i w:val="false"/>
          <w:iCs w:val="false"/>
          <w:color w:val="121212"/>
          <w:sz w:val="22"/>
          <w:szCs w:val="22"/>
        </w:rPr>
        <w:t xml:space="preserve">Deploy it. </w:t>
      </w:r>
      <w:r>
        <w:rPr>
          <w:b w:val="false"/>
          <w:bCs w:val="false"/>
          <w:i w:val="false"/>
          <w:iCs w:val="false"/>
          <w:color w:val="121212"/>
          <w:sz w:val="22"/>
          <w:szCs w:val="22"/>
        </w:rPr>
        <w:t xml:space="preserve">Share a live URL (Netlify, Vercel, Render — anything free is fine). If deployment is genuinely impossible for your stack, a repo with one-command local setup is acceptable, but a live link is strongly preferred.</w:t>
      </w:r>
    </w:p>
    <w:p>
      <w:pPr>
        <w:pStyle w:val="Heading2"/>
      </w:pPr>
      <w:r>
        <w:t xml:space="preserve">Part C — Test it like a professional</w:t>
      </w:r>
    </w:p>
    <w:p>
      <w:pPr>
        <w:pStyle w:val="ListParagraph"/>
        <w:numPr>
          <w:ilvl w:val="0"/>
          <w:numId w:val="2"/>
        </w:numPr>
        <w:spacing w:after="100"/>
      </w:pPr>
      <w:r>
        <w:rPr>
          <w:b/>
          <w:bCs/>
          <w:i w:val="false"/>
          <w:iCs w:val="false"/>
          <w:color w:val="121212"/>
          <w:sz w:val="22"/>
          <w:szCs w:val="22"/>
        </w:rPr>
        <w:t xml:space="preserve">Write a test report for your own build. </w:t>
      </w:r>
      <w:r>
        <w:rPr>
          <w:b w:val="false"/>
          <w:bCs w:val="false"/>
          <w:i w:val="false"/>
          <w:iCs w:val="false"/>
          <w:color w:val="121212"/>
          <w:sz w:val="22"/>
          <w:szCs w:val="22"/>
        </w:rPr>
        <w:t xml:space="preserve">Before handing anything to a client, we test it from scratch. Document: what you tested, how, what you found, and what you fixed. Include at least edge cases in the data (what happens with the bad rows?), UI states (empty, loading, error), and one thing you decided NOT to fix and why.</w:t>
      </w:r>
    </w:p>
    <w:p>
      <w:pPr>
        <w:pStyle w:val="Heading1"/>
      </w:pPr>
      <w:r>
        <w:t xml:space="preserve">Deliverables</w:t>
      </w:r>
    </w:p>
    <w:p>
      <w:pPr>
        <w:pStyle w:val="ListParagraph"/>
        <w:numPr>
          <w:ilvl w:val="0"/>
          <w:numId w:val="3"/>
        </w:numPr>
        <w:spacing w:after="100"/>
      </w:pPr>
      <w:r>
        <w:rPr>
          <w:b/>
          <w:bCs/>
          <w:i w:val="false"/>
          <w:iCs w:val="false"/>
          <w:color w:val="121212"/>
          <w:sz w:val="22"/>
          <w:szCs w:val="22"/>
        </w:rPr>
        <w:t xml:space="preserve">Live URL </w:t>
      </w:r>
      <w:r>
        <w:rPr>
          <w:b w:val="false"/>
          <w:bCs w:val="false"/>
          <w:i w:val="false"/>
          <w:iCs w:val="false"/>
          <w:color w:val="121212"/>
          <w:sz w:val="22"/>
          <w:szCs w:val="22"/>
        </w:rPr>
        <w:t xml:space="preserve">to the deployed dashboard.</w:t>
      </w:r>
    </w:p>
    <w:p>
      <w:pPr>
        <w:pStyle w:val="ListParagraph"/>
        <w:numPr>
          <w:ilvl w:val="0"/>
          <w:numId w:val="3"/>
        </w:numPr>
        <w:spacing w:after="100"/>
      </w:pPr>
      <w:r>
        <w:rPr>
          <w:b/>
          <w:bCs/>
          <w:i w:val="false"/>
          <w:iCs w:val="false"/>
          <w:color w:val="121212"/>
          <w:sz w:val="22"/>
          <w:szCs w:val="22"/>
        </w:rPr>
        <w:t xml:space="preserve">Code repository </w:t>
      </w:r>
      <w:r>
        <w:rPr>
          <w:b w:val="false"/>
          <w:bCs w:val="false"/>
          <w:i w:val="false"/>
          <w:iCs w:val="false"/>
          <w:color w:val="121212"/>
          <w:sz w:val="22"/>
          <w:szCs w:val="22"/>
        </w:rPr>
        <w:t xml:space="preserve">(GitHub link, public or invite us) including your data-cleaning script or notebook.</w:t>
      </w:r>
    </w:p>
    <w:p>
      <w:pPr>
        <w:pStyle w:val="ListParagraph"/>
        <w:numPr>
          <w:ilvl w:val="0"/>
          <w:numId w:val="3"/>
        </w:numPr>
        <w:spacing w:after="100"/>
      </w:pPr>
      <w:r>
        <w:rPr>
          <w:b/>
          <w:bCs/>
          <w:i w:val="false"/>
          <w:iCs w:val="false"/>
          <w:color w:val="121212"/>
          <w:sz w:val="22"/>
          <w:szCs w:val="22"/>
        </w:rPr>
        <w:t xml:space="preserve">DECISIONS.md </w:t>
      </w:r>
      <w:r>
        <w:rPr>
          <w:b w:val="false"/>
          <w:bCs w:val="false"/>
          <w:i w:val="false"/>
          <w:iCs w:val="false"/>
          <w:color w:val="121212"/>
          <w:sz w:val="22"/>
          <w:szCs w:val="22"/>
        </w:rPr>
        <w:t xml:space="preserve">in the repo: data issues found and how you handled each, your health-score definition and rationale, assumptions made, and what you would do next with more time. Roughly 1–2 pages. This is the most important deliverable.</w:t>
      </w:r>
    </w:p>
    <w:p>
      <w:pPr>
        <w:pStyle w:val="ListParagraph"/>
        <w:numPr>
          <w:ilvl w:val="0"/>
          <w:numId w:val="3"/>
        </w:numPr>
        <w:spacing w:after="100"/>
      </w:pPr>
      <w:r>
        <w:rPr>
          <w:b/>
          <w:bCs/>
          <w:i w:val="false"/>
          <w:iCs w:val="false"/>
          <w:color w:val="121212"/>
          <w:sz w:val="22"/>
          <w:szCs w:val="22"/>
        </w:rPr>
        <w:t xml:space="preserve">AI-WORKFLOW.md </w:t>
      </w:r>
      <w:r>
        <w:rPr>
          <w:b w:val="false"/>
          <w:bCs w:val="false"/>
          <w:i w:val="false"/>
          <w:iCs w:val="false"/>
          <w:color w:val="121212"/>
          <w:sz w:val="22"/>
          <w:szCs w:val="22"/>
        </w:rPr>
        <w:t xml:space="preserve">in the repo: which tools you used and for what, 2–3 actual prompts that mattered, and at least one concrete example of something the AI got wrong and how you caught it.</w:t>
      </w:r>
    </w:p>
    <w:p>
      <w:pPr>
        <w:pStyle w:val="ListParagraph"/>
        <w:numPr>
          <w:ilvl w:val="0"/>
          <w:numId w:val="3"/>
        </w:numPr>
        <w:spacing w:after="100"/>
      </w:pPr>
      <w:r>
        <w:rPr>
          <w:b/>
          <w:bCs/>
          <w:i w:val="false"/>
          <w:iCs w:val="false"/>
          <w:color w:val="121212"/>
          <w:sz w:val="22"/>
          <w:szCs w:val="22"/>
        </w:rPr>
        <w:t xml:space="preserve">TEST-REPORT.md </w:t>
      </w:r>
      <w:r>
        <w:rPr>
          <w:b w:val="false"/>
          <w:bCs w:val="false"/>
          <w:i w:val="false"/>
          <w:iCs w:val="false"/>
          <w:color w:val="121212"/>
          <w:sz w:val="22"/>
          <w:szCs w:val="22"/>
        </w:rPr>
        <w:t xml:space="preserve">in the repo, per Part C.</w:t>
      </w:r>
    </w:p>
    <w:p>
      <w:pPr>
        <w:pStyle w:val="ListParagraph"/>
        <w:numPr>
          <w:ilvl w:val="0"/>
          <w:numId w:val="3"/>
        </w:numPr>
        <w:spacing w:after="100"/>
      </w:pPr>
      <w:r>
        <w:rPr>
          <w:b/>
          <w:bCs/>
          <w:i w:val="false"/>
          <w:iCs w:val="false"/>
          <w:color w:val="121212"/>
          <w:sz w:val="22"/>
          <w:szCs w:val="22"/>
        </w:rPr>
        <w:t xml:space="preserve">A short video walkthrough </w:t>
      </w:r>
      <w:r>
        <w:rPr>
          <w:b w:val="false"/>
          <w:bCs w:val="false"/>
          <w:i w:val="false"/>
          <w:iCs w:val="false"/>
          <w:color w:val="121212"/>
          <w:sz w:val="22"/>
          <w:szCs w:val="22"/>
        </w:rPr>
        <w:t xml:space="preserve">(Loom or similar, max 5 minutes): demo the dashboard and talk through your two or three biggest decisions. No slides needed.</w:t>
      </w:r>
    </w:p>
    <w:p>
      <w:pPr>
        <w:pStyle w:val="Heading1"/>
      </w:pPr>
      <w:r>
        <w:t xml:space="preserve">How We Evaluate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626"/>
        <w:gridCol w:w="1200"/>
      </w:tblGrid>
      <w:tr>
        <w:tc>
          <w:tcPr>
            <w:tcW w:type="dxa" w:w="3200"/>
            <w:tcBorders>
              <w:top w:val="single" w:color="CCCCCC" w:sz="1"/>
              <w:left w:val="single" w:color="CCCCCC" w:sz="1"/>
              <w:bottom w:val="single" w:color="CCCCCC" w:sz="1"/>
              <w:right w:val="single" w:color="CCCCCC" w:sz="1"/>
            </w:tcBorders>
            <w:shd w:fill="EEF0FE" w:val="clear"/>
            <w:tcMar>
              <w:top w:type="dxa" w:w="80"/>
              <w:left w:type="dxa" w:w="120"/>
              <w:bottom w:type="dxa" w:w="80"/>
              <w:right w:type="dxa" w:w="120"/>
            </w:tcMar>
          </w:tcPr>
          <w:p>
            <w:r>
              <w:rPr>
                <w:b/>
                <w:bCs/>
                <w:color w:val="121212"/>
                <w:sz w:val="20"/>
                <w:szCs w:val="20"/>
              </w:rPr>
              <w:t xml:space="preserve">Area</w:t>
            </w:r>
          </w:p>
        </w:tc>
        <w:tc>
          <w:tcPr>
            <w:tcW w:type="dxa" w:w="4626"/>
            <w:tcBorders>
              <w:top w:val="single" w:color="CCCCCC" w:sz="1"/>
              <w:left w:val="single" w:color="CCCCCC" w:sz="1"/>
              <w:bottom w:val="single" w:color="CCCCCC" w:sz="1"/>
              <w:right w:val="single" w:color="CCCCCC" w:sz="1"/>
            </w:tcBorders>
            <w:shd w:fill="EEF0FE" w:val="clear"/>
            <w:tcMar>
              <w:top w:type="dxa" w:w="80"/>
              <w:left w:type="dxa" w:w="120"/>
              <w:bottom w:type="dxa" w:w="80"/>
              <w:right w:type="dxa" w:w="120"/>
            </w:tcMar>
          </w:tcPr>
          <w:p>
            <w:r>
              <w:rPr>
                <w:b/>
                <w:bCs/>
                <w:color w:val="121212"/>
                <w:sz w:val="20"/>
                <w:szCs w:val="20"/>
              </w:rPr>
              <w:t xml:space="preserve">What we look for</w:t>
            </w:r>
          </w:p>
        </w:tc>
        <w:tc>
          <w:tcPr>
            <w:tcW w:type="dxa" w:w="1200"/>
            <w:tcBorders>
              <w:top w:val="single" w:color="CCCCCC" w:sz="1"/>
              <w:left w:val="single" w:color="CCCCCC" w:sz="1"/>
              <w:bottom w:val="single" w:color="CCCCCC" w:sz="1"/>
              <w:right w:val="single" w:color="CCCCCC" w:sz="1"/>
            </w:tcBorders>
            <w:shd w:fill="EEF0FE" w:val="clear"/>
            <w:tcMar>
              <w:top w:type="dxa" w:w="80"/>
              <w:left w:type="dxa" w:w="120"/>
              <w:bottom w:type="dxa" w:w="80"/>
              <w:right w:type="dxa" w:w="120"/>
            </w:tcMar>
          </w:tcPr>
          <w:p>
            <w:r>
              <w:rPr>
                <w:b/>
                <w:bCs/>
                <w:color w:val="121212"/>
                <w:sz w:val="20"/>
                <w:szCs w:val="20"/>
              </w:rPr>
              <w:t xml:space="preserve">Weight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21212"/>
                <w:sz w:val="20"/>
                <w:szCs w:val="20"/>
              </w:rPr>
              <w:t xml:space="preserve">Data analysis &amp; judgement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21212"/>
                <w:sz w:val="20"/>
                <w:szCs w:val="20"/>
              </w:rPr>
              <w:t xml:space="preserve">How many planted issues you caught; whether your handling of each is sensible and stated, not silent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21212"/>
                <w:sz w:val="20"/>
                <w:szCs w:val="20"/>
              </w:rPr>
              <w:t xml:space="preserve">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21212"/>
                <w:sz w:val="20"/>
                <w:szCs w:val="20"/>
              </w:rPr>
              <w:t xml:space="preserve">Health-score reasoning</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21212"/>
                <w:sz w:val="20"/>
                <w:szCs w:val="20"/>
              </w:rPr>
              <w:t xml:space="preserve">A defensible definition with trade-offs acknowledged; not just “revenue” renamed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21212"/>
                <w:sz w:val="20"/>
                <w:szCs w:val="20"/>
              </w:rPr>
              <w:t xml:space="preserve">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21212"/>
                <w:sz w:val="20"/>
                <w:szCs w:val="20"/>
              </w:rPr>
              <w:t xml:space="preserve">Working product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21212"/>
                <w:sz w:val="20"/>
                <w:szCs w:val="20"/>
              </w:rPr>
              <w:t xml:space="preserve">Does it run, answer the client's questions, and feel client-ready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21212"/>
                <w:sz w:val="20"/>
                <w:szCs w:val="20"/>
              </w:rPr>
              <w:t xml:space="preserve">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21212"/>
                <w:sz w:val="20"/>
                <w:szCs w:val="20"/>
              </w:rPr>
              <w:t xml:space="preserve">Testing rigour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21212"/>
                <w:sz w:val="20"/>
                <w:szCs w:val="20"/>
              </w:rPr>
              <w:t xml:space="preserve">Real test cases, real findings, honest about what is unfixed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21212"/>
                <w:sz w:val="20"/>
                <w:szCs w:val="20"/>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21212"/>
                <w:sz w:val="20"/>
                <w:szCs w:val="20"/>
              </w:rPr>
              <w:t xml:space="preserve">AI workflow maturity</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21212"/>
                <w:sz w:val="20"/>
                <w:szCs w:val="20"/>
              </w:rPr>
              <w:t xml:space="preserve">Using AI as leverage while staying in control; catching its mistakes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21212"/>
                <w:sz w:val="20"/>
                <w:szCs w:val="20"/>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21212"/>
                <w:sz w:val="20"/>
                <w:szCs w:val="20"/>
              </w:rPr>
              <w:t xml:space="preserve">Communication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21212"/>
                <w:sz w:val="20"/>
                <w:szCs w:val="20"/>
              </w:rPr>
              <w:t xml:space="preserve">Clear writing in the docs and a crisp video walkthrough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21212"/>
                <w:sz w:val="20"/>
                <w:szCs w:val="20"/>
              </w:rPr>
              <w:t xml:space="preserve">5%</w:t>
            </w:r>
          </w:p>
        </w:tc>
      </w:tr>
    </w:tbl>
    <w:p>
      <w:pPr>
        <w:spacing w:after="200"/>
      </w:pPr>
    </w:p>
    <w:p>
      <w:pPr>
        <w:pStyle w:val="Heading2"/>
      </w:pPr>
      <w:r>
        <w:t xml:space="preserve">What we do NOT care about</w:t>
      </w:r>
    </w:p>
    <w:p>
      <w:pPr>
        <w:pStyle w:val="ListParagraph"/>
        <w:numPr>
          <w:ilvl w:val="0"/>
          <w:numId w:val="4"/>
        </w:numPr>
        <w:spacing w:after="80"/>
      </w:pPr>
      <w:r>
        <w:rPr>
          <w:b w:val="false"/>
          <w:bCs w:val="false"/>
          <w:color w:val="121212"/>
          <w:sz w:val="22"/>
          <w:szCs w:val="22"/>
        </w:rPr>
        <w:t xml:space="preserve">Pixel-perfect design. Clean and usable beats beautiful.</w:t>
      </w:r>
    </w:p>
    <w:p>
      <w:pPr>
        <w:pStyle w:val="ListParagraph"/>
        <w:numPr>
          <w:ilvl w:val="0"/>
          <w:numId w:val="4"/>
        </w:numPr>
        <w:spacing w:after="80"/>
      </w:pPr>
      <w:r>
        <w:rPr>
          <w:b w:val="false"/>
          <w:bCs w:val="false"/>
          <w:color w:val="121212"/>
          <w:sz w:val="22"/>
          <w:szCs w:val="22"/>
        </w:rPr>
        <w:t xml:space="preserve">Your choice of framework, language, or charting library.</w:t>
      </w:r>
    </w:p>
    <w:p>
      <w:pPr>
        <w:pStyle w:val="ListParagraph"/>
        <w:numPr>
          <w:ilvl w:val="0"/>
          <w:numId w:val="4"/>
        </w:numPr>
        <w:spacing w:after="80"/>
      </w:pPr>
      <w:r>
        <w:rPr>
          <w:b w:val="false"/>
          <w:bCs w:val="false"/>
          <w:color w:val="121212"/>
          <w:sz w:val="22"/>
          <w:szCs w:val="22"/>
        </w:rPr>
        <w:t xml:space="preserve">Authentication, user accounts, or production hardening.</w:t>
      </w:r>
    </w:p>
    <w:p>
      <w:pPr>
        <w:pStyle w:val="ListParagraph"/>
        <w:numPr>
          <w:ilvl w:val="0"/>
          <w:numId w:val="4"/>
        </w:numPr>
        <w:spacing w:after="80"/>
      </w:pPr>
      <w:r>
        <w:rPr>
          <w:b w:val="false"/>
          <w:bCs w:val="false"/>
          <w:color w:val="121212"/>
          <w:sz w:val="22"/>
          <w:szCs w:val="22"/>
        </w:rPr>
        <w:t xml:space="preserve">Hand-written code purity. Use AI freely — just own the output.</w:t>
      </w:r>
    </w:p>
    <w:p>
      <w:pPr>
        <w:pStyle w:val="Heading2"/>
      </w:pPr>
      <w:r>
        <w:t xml:space="preserve">Automatic red flags</w:t>
      </w:r>
    </w:p>
    <w:p>
      <w:pPr>
        <w:pStyle w:val="ListParagraph"/>
        <w:numPr>
          <w:ilvl w:val="0"/>
          <w:numId w:val="4"/>
        </w:numPr>
        <w:spacing w:after="80"/>
      </w:pPr>
      <w:r>
        <w:rPr>
          <w:b w:val="false"/>
          <w:bCs w:val="false"/>
          <w:color w:val="121212"/>
          <w:sz w:val="22"/>
          <w:szCs w:val="22"/>
        </w:rPr>
        <w:t xml:space="preserve">Charts computed over the raw, uncleaned data presented as correct numbers.</w:t>
      </w:r>
    </w:p>
    <w:p>
      <w:pPr>
        <w:pStyle w:val="ListParagraph"/>
        <w:numPr>
          <w:ilvl w:val="0"/>
          <w:numId w:val="4"/>
        </w:numPr>
        <w:spacing w:after="80"/>
      </w:pPr>
      <w:r>
        <w:rPr>
          <w:b w:val="false"/>
          <w:bCs w:val="false"/>
          <w:color w:val="121212"/>
          <w:sz w:val="22"/>
          <w:szCs w:val="22"/>
        </w:rPr>
        <w:t xml:space="preserve">Cancelled or invalid bookings silently counted as revenue.</w:t>
      </w:r>
    </w:p>
    <w:p>
      <w:pPr>
        <w:pStyle w:val="ListParagraph"/>
        <w:numPr>
          <w:ilvl w:val="0"/>
          <w:numId w:val="4"/>
        </w:numPr>
        <w:spacing w:after="80"/>
      </w:pPr>
      <w:r>
        <w:rPr>
          <w:b w:val="false"/>
          <w:bCs w:val="false"/>
          <w:color w:val="121212"/>
          <w:sz w:val="22"/>
          <w:szCs w:val="22"/>
        </w:rPr>
        <w:t xml:space="preserve">A DECISIONS.md that reads like generic AI output with no specific reference to this dataset.</w:t>
      </w:r>
    </w:p>
    <w:p>
      <w:pPr>
        <w:pStyle w:val="ListParagraph"/>
        <w:numPr>
          <w:ilvl w:val="0"/>
          <w:numId w:val="4"/>
        </w:numPr>
        <w:spacing w:after="80"/>
      </w:pPr>
      <w:r>
        <w:rPr>
          <w:b w:val="false"/>
          <w:bCs w:val="false"/>
          <w:color w:val="121212"/>
          <w:sz w:val="22"/>
          <w:szCs w:val="22"/>
        </w:rPr>
        <w:t xml:space="preserve">Claiming you did not use AI. We will not believe you, and we would rather you had.</w:t>
      </w:r>
    </w:p>
    <w:p>
      <w:pPr>
        <w:pStyle w:val="Heading1"/>
      </w:pPr>
      <w:r>
        <w:t xml:space="preserve">Submission</w:t>
      </w:r>
    </w:p>
    <w:p>
      <w:pPr>
        <w:pStyle w:val="ListParagraph"/>
        <w:numPr>
          <w:ilvl w:val="0"/>
          <w:numId w:val="5"/>
        </w:numPr>
        <w:spacing w:after="100"/>
      </w:pPr>
      <w:r>
        <w:rPr>
          <w:b w:val="false"/>
          <w:bCs w:val="false"/>
          <w:i w:val="false"/>
          <w:iCs w:val="false"/>
          <w:color w:val="121212"/>
          <w:sz w:val="22"/>
          <w:szCs w:val="22"/>
        </w:rPr>
        <w:t xml:space="preserve">Reply to the email this assignment came from with: live URL, repo link, and video link.</w:t>
      </w:r>
    </w:p>
    <w:p>
      <w:pPr>
        <w:pStyle w:val="ListParagraph"/>
        <w:numPr>
          <w:ilvl w:val="0"/>
          <w:numId w:val="5"/>
        </w:numPr>
        <w:spacing w:after="100"/>
      </w:pPr>
      <w:r>
        <w:rPr>
          <w:b w:val="false"/>
          <w:bCs w:val="false"/>
          <w:i w:val="false"/>
          <w:iCs w:val="false"/>
          <w:color w:val="121212"/>
          <w:sz w:val="22"/>
          <w:szCs w:val="22"/>
        </w:rPr>
        <w:t xml:space="preserve">Deadline: 4 days from receipt, 11:59 PM IST. If you need an extension for a genuine reason, ask before the deadline, not after.</w:t>
      </w:r>
    </w:p>
    <w:p>
      <w:pPr>
        <w:pStyle w:val="ListParagraph"/>
        <w:numPr>
          <w:ilvl w:val="0"/>
          <w:numId w:val="5"/>
        </w:numPr>
        <w:spacing w:after="100"/>
      </w:pPr>
      <w:r>
        <w:rPr>
          <w:b w:val="false"/>
          <w:bCs w:val="false"/>
          <w:i w:val="false"/>
          <w:iCs w:val="false"/>
          <w:color w:val="121212"/>
          <w:sz w:val="22"/>
          <w:szCs w:val="22"/>
        </w:rPr>
        <w:t xml:space="preserve">Questions about logistics (deadline, submission format) are welcome. Questions about scope will get the same answer the client would give: “use your judgement and write down your assumptions.”</w:t>
      </w:r>
    </w:p>
    <w:p>
      <w:pPr>
        <w:pBdr>
          <w:top w:val="single" w:color="CCCCCC" w:sz="6" w:space="6"/>
        </w:pBdr>
        <w:spacing w:before="400"/>
      </w:pPr>
      <w:r>
        <w:rPr>
          <w:color w:val="666666"/>
          <w:sz w:val="18"/>
          <w:szCs w:val="18"/>
        </w:rPr>
        <w:t xml:space="preserve">Quantum Global · quantumglobal.in · Bengaluru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212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D3FE0"/>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212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2026-06-09T17:36:16.575Z</dcterms:created>
  <dcterms:modified xsi:type="dcterms:W3CDTF">2026-06-09T17:36:16.575Z</dcterms:modified>
</cp:coreProperties>
</file>

<file path=docProps/custom.xml><?xml version="1.0" encoding="utf-8"?>
<Properties xmlns="http://schemas.openxmlformats.org/officeDocument/2006/custom-properties" xmlns:vt="http://schemas.openxmlformats.org/officeDocument/2006/docPropsVTypes"/>
</file>