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0" w:line="240" w:lineRule="auto"/>
        <w:ind w:left="270"/>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 xml:space="preserve">Liu, G., et al., [1], </w:t>
      </w:r>
      <w:r>
        <w:rPr>
          <w:rFonts w:ascii="Times New Roman" w:hAnsi="Times New Roman" w:eastAsia="Times New Roman" w:cs="Times New Roman"/>
          <w:color w:val="202020"/>
          <w:kern w:val="0"/>
          <w:sz w:val="24"/>
          <w:szCs w:val="24"/>
          <w:shd w:val="clear" w:color="auto" w:fill="FFFFFF"/>
          <w:lang w:eastAsia="en-IN"/>
          <w14:ligatures w14:val="none"/>
        </w:rPr>
        <w:t>This paper introduces a new approach to image inpainting using partial complications and an automatic mask streamlining medium. Being styles frequently produce vestiges similar to color distinction and blurriness, taking precious post-processing. The proposed model demonstrates state- of- the- art performance by effectively handling holes of colorful shapes, sizes, and locales. It maintains robust performance indeed as hole size increases. Still, the system has limitations, failing for sparsely structured images and floundering with the largest holes. The approach is validated through qualitative and quantitative comparisons with other styles, showcasing its effectiveness in addressing inpainting challenges.</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2"/>
        </w:numPr>
        <w:spacing w:after="0" w:line="240" w:lineRule="auto"/>
        <w:jc w:val="both"/>
        <w:textAlignment w:val="baseline"/>
        <w:rPr>
          <w:rFonts w:ascii="Times New Roman" w:hAnsi="Times New Roman" w:eastAsia="Times New Roman" w:cs="Times New Roman"/>
          <w:color w:val="202020"/>
          <w:kern w:val="0"/>
          <w:sz w:val="24"/>
          <w:szCs w:val="24"/>
          <w:lang w:eastAsia="en-IN"/>
          <w14:ligatures w14:val="none"/>
        </w:rPr>
      </w:pPr>
      <w:r>
        <w:rPr>
          <w:rFonts w:ascii="Times New Roman" w:hAnsi="Times New Roman" w:eastAsia="Times New Roman" w:cs="Times New Roman"/>
          <w:color w:val="202020"/>
          <w:kern w:val="0"/>
          <w:sz w:val="24"/>
          <w:szCs w:val="24"/>
          <w:shd w:val="clear" w:color="auto" w:fill="FFFFFF"/>
          <w:lang w:eastAsia="en-IN"/>
          <w14:ligatures w14:val="none"/>
        </w:rPr>
        <w:t>Yu, J., et al., [2], The given paper describes a deep generative model- grounded approach for image inpainting that aims to address the limitations of being styles. These styles induce visually presumptive structures and textures but frequently produce distorted or vague results inconsistent with the girding areas. The proposed approach utilizes girding image features as references during network training to ameliorate prognostications. The model is a completely convolutional neural network able to recycle images with multiple holes of varying sizes. The authors also suggest unborn extensions of the system, similar as applying it to high- resolution inpainting and other computational photography tasks.</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3"/>
        </w:numPr>
        <w:spacing w:after="0" w:line="240" w:lineRule="auto"/>
        <w:jc w:val="both"/>
        <w:textAlignment w:val="baseline"/>
        <w:rPr>
          <w:rFonts w:ascii="Times New Roman" w:hAnsi="Times New Roman" w:eastAsia="Times New Roman" w:cs="Times New Roman"/>
          <w:color w:val="202020"/>
          <w:kern w:val="0"/>
          <w:sz w:val="24"/>
          <w:szCs w:val="24"/>
          <w:lang w:eastAsia="en-IN"/>
          <w14:ligatures w14:val="none"/>
        </w:rPr>
      </w:pPr>
      <w:r>
        <w:rPr>
          <w:rFonts w:ascii="Times New Roman" w:hAnsi="Times New Roman" w:eastAsia="Times New Roman" w:cs="Times New Roman"/>
          <w:color w:val="202020"/>
          <w:kern w:val="0"/>
          <w:sz w:val="24"/>
          <w:szCs w:val="24"/>
          <w:shd w:val="clear" w:color="auto" w:fill="FFFFFF"/>
          <w:lang w:eastAsia="en-IN"/>
          <w14:ligatures w14:val="none"/>
        </w:rPr>
        <w:t>Wang J, et al., [3], The proposed generative multi-column network for image inpainting in this paper is designed to synthesize different image factors contemporaneously and effectively prisoner both global structures and original details. The Multi-column network showcases its capability to model different image factors and excerpt multi-level features. The ID- MRF regularization contributes to realistic texture modeling, and the confidence- driven reconstruction loss considers spatially variant constraints.Overall, this paper presents a promising approach to image inpainting with notable benefits to addressing important challenges in the field.</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4"/>
        </w:numPr>
        <w:spacing w:after="0" w:line="240" w:lineRule="auto"/>
        <w:jc w:val="both"/>
        <w:textAlignment w:val="baseline"/>
        <w:rPr>
          <w:rFonts w:ascii="Times New Roman" w:hAnsi="Times New Roman" w:eastAsia="Times New Roman" w:cs="Times New Roman"/>
          <w:color w:val="202020"/>
          <w:kern w:val="0"/>
          <w:sz w:val="24"/>
          <w:szCs w:val="24"/>
          <w:lang w:eastAsia="en-IN"/>
          <w14:ligatures w14:val="none"/>
        </w:rPr>
      </w:pPr>
      <w:r>
        <w:rPr>
          <w:rFonts w:ascii="Times New Roman" w:hAnsi="Times New Roman" w:eastAsia="Times New Roman" w:cs="Times New Roman"/>
          <w:color w:val="202020"/>
          <w:kern w:val="0"/>
          <w:sz w:val="24"/>
          <w:szCs w:val="24"/>
          <w:shd w:val="clear" w:color="auto" w:fill="FFFFFF"/>
          <w:lang w:eastAsia="en-IN"/>
          <w14:ligatures w14:val="none"/>
        </w:rPr>
        <w:t>J Yang, et al., [4], The presented paper introduces a generative image inpainting system that excels at completing images with free- form masks and stoner guidance.To address the challenge of free- form masks, a patch- grounded GAN loss called SNPatchGAN is introduced, furnishing inflexibility and high- quality results. The system demonstrates superior performance in automatic image inpainting and stoner- guided extension tasks, enabling druggies to remove objects, modify layouts, clear watermarks, edit faces, and produce new objects in prints. Overall, this paper presents a compelling approach to free- form image inpainting with practical operations and promising results.</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5"/>
        </w:numPr>
        <w:spacing w:after="0" w:line="240" w:lineRule="auto"/>
        <w:jc w:val="both"/>
        <w:textAlignment w:val="baseline"/>
        <w:rPr>
          <w:rFonts w:ascii="Times New Roman" w:hAnsi="Times New Roman" w:eastAsia="Times New Roman" w:cs="Times New Roman"/>
          <w:color w:val="202020"/>
          <w:kern w:val="0"/>
          <w:sz w:val="24"/>
          <w:szCs w:val="24"/>
          <w:lang w:eastAsia="en-IN"/>
          <w14:ligatures w14:val="none"/>
        </w:rPr>
      </w:pPr>
      <w:r>
        <w:rPr>
          <w:rFonts w:ascii="Times New Roman" w:hAnsi="Times New Roman" w:eastAsia="Times New Roman" w:cs="Times New Roman"/>
          <w:color w:val="202020"/>
          <w:kern w:val="0"/>
          <w:sz w:val="24"/>
          <w:szCs w:val="24"/>
          <w:shd w:val="clear" w:color="auto" w:fill="FFFFFF"/>
          <w:lang w:eastAsia="en-IN"/>
          <w14:ligatures w14:val="none"/>
        </w:rPr>
        <w:t>Kamyar Nazeri, et al., [5], This paper presents EdgeConnect, a two- stage inimical model for image inpainting that aims to reproduce fine details in filled regions. The model consists of an edge creator that hallucinates missing region edges and an image completion network that fills in the regions using the generated edges as a priori. The proposed approach demonstrates superior performance compared to state- of- the- art ways on standard datasets, both quantitatively and qualitatively. The paper also highlights the eventuality of the trained model as an interactive image editing tool, allowing for object manipulation and generating new images by transubstantiation edge charts. Still, the authors admit the need for better edge sensors, particularly in largely textured areas or when a significant portion of the image is missing.Overall, the EdgeConnect model offers promising results in image inpainting, with implicit for further advancements and operations</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6"/>
        </w:numPr>
        <w:spacing w:after="0" w:line="240" w:lineRule="auto"/>
        <w:ind w:left="270"/>
        <w:jc w:val="both"/>
        <w:textAlignment w:val="baseline"/>
        <w:rPr>
          <w:rFonts w:ascii="Times New Roman" w:hAnsi="Times New Roman" w:eastAsia="Times New Roman" w:cs="Times New Roman"/>
          <w:color w:val="202020"/>
          <w:kern w:val="0"/>
          <w:sz w:val="24"/>
          <w:szCs w:val="24"/>
          <w:lang w:eastAsia="en-IN"/>
          <w14:ligatures w14:val="none"/>
        </w:rPr>
      </w:pPr>
      <w:r>
        <w:rPr>
          <w:rFonts w:ascii="Times New Roman" w:hAnsi="Times New Roman" w:eastAsia="Times New Roman" w:cs="Times New Roman"/>
          <w:color w:val="202020"/>
          <w:kern w:val="0"/>
          <w:sz w:val="24"/>
          <w:szCs w:val="24"/>
          <w:shd w:val="clear" w:color="auto" w:fill="FFFFFF"/>
          <w:lang w:eastAsia="en-IN"/>
          <w14:ligatures w14:val="none"/>
        </w:rPr>
        <w:t>Dmitry Ulyanov, et al., [6], The approach presented in the paper has different operations and highlights the inductive bias captured by standard creator network infrastructures. It bridges the gap between literacy- grounded styles using deep convolutional networks and literacy-free styles grounded on handcrafted image priors. The authors emphasize that fitting an aimlessly- initialized ConvNet to corrupted images can be a protean restoration tool, although it's computationally slow.</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p>
    <w:p>
      <w:pPr>
        <w:numPr>
          <w:ilvl w:val="0"/>
          <w:numId w:val="7"/>
        </w:numPr>
        <w:spacing w:after="0" w:line="240" w:lineRule="auto"/>
        <w:jc w:val="both"/>
        <w:textAlignment w:val="baseline"/>
        <w:rPr>
          <w:rFonts w:ascii="Times New Roman" w:hAnsi="Times New Roman" w:eastAsia="Times New Roman" w:cs="Times New Roman"/>
          <w:color w:val="202020"/>
          <w:kern w:val="0"/>
          <w:sz w:val="24"/>
          <w:szCs w:val="24"/>
          <w:lang w:eastAsia="en-IN"/>
          <w14:ligatures w14:val="none"/>
        </w:rPr>
      </w:pPr>
      <w:r>
        <w:rPr>
          <w:rFonts w:ascii="Times New Roman" w:hAnsi="Times New Roman" w:eastAsia="Times New Roman" w:cs="Times New Roman"/>
          <w:color w:val="202020"/>
          <w:kern w:val="0"/>
          <w:sz w:val="24"/>
          <w:szCs w:val="24"/>
          <w:shd w:val="clear" w:color="auto" w:fill="FFFFFF"/>
          <w:lang w:eastAsia="en-IN"/>
          <w14:ligatures w14:val="none"/>
        </w:rPr>
        <w:t>Seoung Wug Oh, et al., [7],</w:t>
      </w:r>
      <w:r>
        <w:rPr>
          <w:rFonts w:ascii="Times New Roman" w:hAnsi="Times New Roman" w:eastAsia="Times New Roman" w:cs="Times New Roman"/>
          <w:b/>
          <w:bCs/>
          <w:i/>
          <w:iCs/>
          <w:color w:val="202020"/>
          <w:kern w:val="0"/>
          <w:sz w:val="24"/>
          <w:szCs w:val="24"/>
          <w:shd w:val="clear" w:color="auto" w:fill="FFFFFF"/>
          <w:lang w:eastAsia="en-IN"/>
          <w14:ligatures w14:val="none"/>
        </w:rPr>
        <w:t xml:space="preserve"> </w:t>
      </w:r>
      <w:r>
        <w:rPr>
          <w:rFonts w:ascii="Times New Roman" w:hAnsi="Times New Roman" w:eastAsia="Times New Roman" w:cs="Times New Roman"/>
          <w:color w:val="202020"/>
          <w:kern w:val="0"/>
          <w:sz w:val="24"/>
          <w:szCs w:val="24"/>
          <w:shd w:val="clear" w:color="auto" w:fill="FFFFFF"/>
          <w:lang w:eastAsia="en-IN"/>
          <w14:ligatures w14:val="none"/>
        </w:rPr>
        <w:t>The paper introduces onion- peel networks as a result for videotape completion by filling holes in target images using information from reference images. The network precipitously fills the hole from the boundary, incorporating richer contextual information at each step. An asymmetric attention block is proposed to attend to the missing information in anon-local manner, enabling the network to have an unlimited spatial-temporal window size and ensure encyclopedically coherent results. Overall, the paper presents a new deep network approach for image and videotape completion. It offers better performance in terms of quality and speed compared to being styles. </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p>
    <w:p>
      <w:pPr>
        <w:numPr>
          <w:ilvl w:val="0"/>
          <w:numId w:val="8"/>
        </w:numPr>
        <w:spacing w:after="0" w:line="240" w:lineRule="auto"/>
        <w:jc w:val="both"/>
        <w:textAlignment w:val="baseline"/>
        <w:rPr>
          <w:rFonts w:ascii="Times New Roman" w:hAnsi="Times New Roman" w:eastAsia="Times New Roman" w:cs="Times New Roman"/>
          <w:color w:val="202020"/>
          <w:kern w:val="0"/>
          <w:sz w:val="24"/>
          <w:szCs w:val="24"/>
          <w:lang w:eastAsia="en-IN"/>
          <w14:ligatures w14:val="none"/>
        </w:rPr>
      </w:pPr>
      <w:r>
        <w:rPr>
          <w:rFonts w:ascii="Times New Roman" w:hAnsi="Times New Roman" w:eastAsia="Times New Roman" w:cs="Times New Roman"/>
          <w:color w:val="202020"/>
          <w:kern w:val="0"/>
          <w:sz w:val="24"/>
          <w:szCs w:val="24"/>
          <w:shd w:val="clear" w:color="auto" w:fill="FFFFFF"/>
          <w:lang w:eastAsia="en-IN"/>
          <w14:ligatures w14:val="none"/>
        </w:rPr>
        <w:t>Raymond Yeh, et al., [8], The paper presents a new system for image inpainting using a Deep Convolutional Generative Adversarial Network( DCGAN). The proposed approach incorporates a contextual loss and a perceptual loss to ensure both similarity to the corrupted input image and perceptual representationalism in the affair. By mapping the corrupted image to a lower idle space using back- propagation, the missing content is predicted using the generative model. The system is estimated on challenging inpainting tasks and achieves successful prophecy of semantic information in the missing regions with pixel- position photorealism. Compared to being styles, the proposed approach learns the distribution of training data, enabling it to induce meaningful content unseen in the putrefied images, performing in sharp and realistic recovered images</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9"/>
        </w:numPr>
        <w:spacing w:after="0" w:line="240" w:lineRule="auto"/>
        <w:jc w:val="both"/>
        <w:textAlignment w:val="baseline"/>
        <w:rPr>
          <w:rFonts w:ascii="Times New Roman" w:hAnsi="Times New Roman" w:eastAsia="Times New Roman" w:cs="Times New Roman"/>
          <w:color w:val="202020"/>
          <w:kern w:val="0"/>
          <w:sz w:val="24"/>
          <w:szCs w:val="24"/>
          <w:lang w:eastAsia="en-IN"/>
          <w14:ligatures w14:val="none"/>
        </w:rPr>
      </w:pPr>
      <w:r>
        <w:rPr>
          <w:rFonts w:ascii="Times New Roman" w:hAnsi="Times New Roman" w:eastAsia="Times New Roman" w:cs="Times New Roman"/>
          <w:color w:val="202020"/>
          <w:kern w:val="0"/>
          <w:sz w:val="24"/>
          <w:szCs w:val="24"/>
          <w:shd w:val="clear" w:color="auto" w:fill="FFFFFF"/>
          <w:lang w:eastAsia="en-IN"/>
          <w14:ligatures w14:val="none"/>
        </w:rPr>
        <w:t>Chao Yang, et al., [9], the paper introduces a multi-scale neural patch  conflation approach for semantic inpainting in natural images. The proposed  system optimizes image content and texture constraints to  save contextual structures and  induce high-  frequency details. It outperforms  previous  styles in terms of inpainting  delicacy, producing sharper and  further coherent results, especially for high- resolution images. The approach shows implicit for other  operations  similar as denoising, superresolution, retargeting, and view/ time interpolation. still, there are cases where the  system introduces discontinuities and vestiges, particularly in complex scenes. The speed of the algorithm remains a limitation, and  unborn work aims to address these issues.</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10"/>
        </w:numPr>
        <w:spacing w:after="0" w:line="240" w:lineRule="auto"/>
        <w:jc w:val="both"/>
        <w:textAlignment w:val="baseline"/>
        <w:rPr>
          <w:rFonts w:ascii="Times New Roman" w:hAnsi="Times New Roman" w:eastAsia="Times New Roman" w:cs="Times New Roman"/>
          <w:color w:val="202020"/>
          <w:kern w:val="0"/>
          <w:sz w:val="24"/>
          <w:szCs w:val="24"/>
          <w:lang w:eastAsia="en-IN"/>
          <w14:ligatures w14:val="none"/>
        </w:rPr>
      </w:pPr>
      <w:r>
        <w:rPr>
          <w:rFonts w:ascii="Times New Roman" w:hAnsi="Times New Roman" w:eastAsia="Times New Roman" w:cs="Times New Roman"/>
          <w:color w:val="202020"/>
          <w:kern w:val="0"/>
          <w:sz w:val="24"/>
          <w:szCs w:val="24"/>
          <w:shd w:val="clear" w:color="auto" w:fill="FFFFFF"/>
          <w:lang w:eastAsia="en-IN"/>
          <w14:ligatures w14:val="none"/>
        </w:rPr>
        <w:t>Tero Karras, et al., [10], The authors present a new training methodology for generative inimical networks( GANs) that involves precipitously growing both the creator and discriminator networks. This approach accelerates and stabilizes the training process, leading to the generation of high- quality images with fine details. They achieve emotional results, including producing images of unknown quality at 1024x1024 resolution and carrying a record commencement score for unsupervised CIFAR10. The paper also introduces a metric for assessing GAN results grounded on image quality and variation. Although there's still room for enhancement in terms of semantic sensibility andmicro-structure, the authors believe that satisfying photorealism is now within reach, particularly for datasets like CELEBA- HQ.</w:t>
      </w:r>
    </w:p>
    <w:p>
      <w:p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202020"/>
          <w:kern w:val="0"/>
          <w:sz w:val="24"/>
          <w:szCs w:val="24"/>
          <w:shd w:val="clear" w:color="auto" w:fill="FFFFFF"/>
          <w:lang w:eastAsia="en-IN"/>
          <w14:ligatures w14:val="none"/>
        </w:rPr>
        <w:t>REFERENCES:</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11"/>
        </w:numPr>
        <w:spacing w:after="0" w:line="240" w:lineRule="auto"/>
        <w:ind w:left="270"/>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"Image Inpainting for Irregular Holes Using Partial Convolutions" by Liu, G., et al.  (2018). Guilin Liu, Fitsum A. Reda, Kevin J. Shih, Ting-Chun Wang, Andrew Tao, Bryan Catanzaro; Proceedings of the European Conference on Computer Vision (ECCV), 2018, pp. 85-100.</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12"/>
        </w:numPr>
        <w:spacing w:after="0" w:line="24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"Generative Image Inpainting with Contextual Attention" by Yu, J., et al. (2018). Jiahui Yu, Zhe Lin, Jimei Yang, Xiaohui Shen, Xin Lu, Thomas S. Huang; Proceedings of the IEEE Conference on Computer Vision and Pattern Recognition (CVPR), 2018, pp. 5505-5514.</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13"/>
        </w:numPr>
        <w:spacing w:after="0" w:line="24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"Image Inpainting via Generative Multi-column Convolutional Neural Networks" by Wang, J., et al. (2018). Yi Wang, Xin Tao, Xiaojuan Qi, Xiaoyong Shen, Jiaya Jia.</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14"/>
        </w:numPr>
        <w:spacing w:after="0" w:line="24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"Free-Form Image Inpainting with Gated Convolution" by Yu, J., et al. (2019). Jiahui Yu, Zhe Lin, Jimei Yang, Xiaohui Shen, Xin Lu, Thomas S. Huang; Proceedings of the IEEE/CVF International Conference on Computer Vision (ICCV), 2019, pp. 4471-4480.</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15"/>
        </w:numPr>
        <w:spacing w:after="0" w:line="24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"EdgeConnect: Generative Image Inpainting with Adversarial Edge Learning" by Nazeri, K., et al. (2019). Authors: Kamyar Nazeri, Eric Ng, Tony Joseph, Faisal Z. Qureshi, Mehran Ebrahimi.</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16"/>
        </w:numPr>
        <w:spacing w:after="0" w:line="24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“Deep Image Prior” by Dmitri Ulyanov., et al. Dmitry Ulyanov, Andrea Vedaldi, Victor Lempitsky; Proceedings of the IEEE Conference on Computer Vision and Pattern Recognition (CVPR), 2018, pp. 9446-9454.</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17"/>
        </w:numPr>
        <w:spacing w:after="0" w:line="24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"Deep Exemplar-Based Video Inpainting" by Kim, D., et al. (2019). Seoung Wug Oh, Sungho Lee, Joon-Young Lee, Seon Joo Kim; Proceedings of the IEEE/CVF International Conference on Computer Vision (ICCV), 2019, pp. 4403-4412</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18"/>
        </w:numPr>
        <w:spacing w:after="0" w:line="24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"Semantic Image Inpainting with Perceptual and Contextual Losses" by Park, J., et al. (2020).Raymond Yeh, Chen Chen, Teck Yian Lim, Mark Hasegawa, Johnson Minh N. Do.</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19"/>
        </w:numPr>
        <w:spacing w:after="0" w:line="24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"Image Inpainting via Generative Multi-scale Convolutional Neural Networks" by Yang, C., et al. (2017). Chao Yang, Xin Lu, Zhe Lin, Eli Shechtman, Oliver Wang, Hao Li; Proceedings of the IEEE Conference on Computer Vision and Pattern Recognition (CVPR), 2017, pp. 6721-6729.</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numPr>
          <w:ilvl w:val="0"/>
          <w:numId w:val="20"/>
        </w:numPr>
        <w:spacing w:after="0" w:line="240" w:lineRule="auto"/>
        <w:jc w:val="both"/>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"Progressive Growing of GANs for Improved Quality, Stability, and Variation" by Tero Karras et al. (2018). Tero Karras, Timo Aila, Samuli Laine, Jaakko Lehtinen.</w:t>
      </w:r>
    </w:p>
    <w:p>
      <w:pPr>
        <w:numPr>
          <w:numId w:val="0"/>
        </w:numPr>
        <w:spacing w:after="0" w:line="240" w:lineRule="auto"/>
        <w:jc w:val="both"/>
        <w:textAlignment w:val="baseline"/>
        <w:rPr>
          <w:rFonts w:ascii="Times New Roman" w:hAnsi="Times New Roman" w:eastAsia="Times New Roman" w:cs="Times New Roman"/>
          <w:color w:val="000000"/>
          <w:kern w:val="0"/>
          <w:sz w:val="24"/>
          <w:szCs w:val="24"/>
          <w:shd w:val="clear" w:color="auto" w:fill="FFFFFF"/>
          <w:lang w:eastAsia="en-IN"/>
          <w14:ligatures w14:val="none"/>
        </w:rPr>
      </w:pPr>
    </w:p>
    <w:p>
      <w:pPr>
        <w:numPr>
          <w:numId w:val="0"/>
        </w:numPr>
        <w:spacing w:after="0" w:line="240" w:lineRule="auto"/>
        <w:jc w:val="both"/>
        <w:textAlignment w:val="baseline"/>
        <w:rPr>
          <w:rFonts w:hint="default" w:ascii="Times New Roman" w:hAnsi="Times New Roman" w:eastAsia="Times New Roman" w:cs="Times New Roman"/>
          <w:color w:val="000000"/>
          <w:kern w:val="0"/>
          <w:sz w:val="24"/>
          <w:szCs w:val="24"/>
          <w:shd w:val="clear" w:color="auto" w:fill="FFFFFF"/>
          <w:lang w:val="en-US" w:eastAsia="en-IN"/>
          <w14:ligatures w14:val="none"/>
        </w:rPr>
      </w:pPr>
      <w:r>
        <w:rPr>
          <w:rFonts w:hint="default" w:ascii="Times New Roman" w:hAnsi="Times New Roman" w:eastAsia="Times New Roman" w:cs="Times New Roman"/>
          <w:color w:val="000000"/>
          <w:kern w:val="0"/>
          <w:sz w:val="24"/>
          <w:szCs w:val="24"/>
          <w:shd w:val="clear" w:color="auto" w:fill="FFFFFF"/>
          <w:lang w:val="en-US" w:eastAsia="en-IN"/>
          <w14:ligatures w14:val="none"/>
        </w:rPr>
        <w:t>PDF Copies of all the papers:</w:t>
      </w:r>
    </w:p>
    <w:p>
      <w:pPr>
        <w:numPr>
          <w:numId w:val="0"/>
        </w:numPr>
        <w:spacing w:after="0" w:line="240" w:lineRule="auto"/>
        <w:jc w:val="both"/>
        <w:textAlignment w:val="baseline"/>
        <w:rPr>
          <w:rFonts w:hint="default" w:ascii="Times New Roman" w:hAnsi="Times New Roman" w:eastAsia="Times New Roman" w:cs="Times New Roman"/>
          <w:color w:val="000000"/>
          <w:kern w:val="0"/>
          <w:sz w:val="24"/>
          <w:szCs w:val="24"/>
          <w:shd w:val="clear" w:color="auto" w:fill="FFFFFF"/>
          <w:lang w:val="en-US" w:eastAsia="en-IN"/>
          <w14:ligatures w14:val="none"/>
        </w:rPr>
      </w:pPr>
      <w:r>
        <w:rPr>
          <w:rFonts w:hint="default" w:ascii="Times New Roman" w:hAnsi="Times New Roman" w:eastAsia="Times New Roman"/>
          <w:color w:val="000000"/>
          <w:kern w:val="0"/>
          <w:sz w:val="24"/>
          <w:szCs w:val="24"/>
          <w:shd w:val="clear" w:color="auto" w:fill="FFFFFF"/>
          <w:lang w:val="en-US" w:eastAsia="en-IN"/>
          <w14:ligatures w14:val="none"/>
        </w:rPr>
        <w:fldChar w:fldCharType="begin"/>
      </w:r>
      <w:r>
        <w:rPr>
          <w:rFonts w:hint="default" w:ascii="Times New Roman" w:hAnsi="Times New Roman" w:eastAsia="Times New Roman"/>
          <w:color w:val="000000"/>
          <w:kern w:val="0"/>
          <w:sz w:val="24"/>
          <w:szCs w:val="24"/>
          <w:shd w:val="clear" w:color="auto" w:fill="FFFFFF"/>
          <w:lang w:val="en-US" w:eastAsia="en-IN"/>
          <w14:ligatures w14:val="none"/>
        </w:rPr>
        <w:instrText xml:space="preserve"> HYPERLINK "https://drive.google.com/drive/folders/1IrzgK9ZS9DqL0oeY3eSCXPvVp0zuhXEd?usp=share_link" </w:instrText>
      </w:r>
      <w:r>
        <w:rPr>
          <w:rFonts w:hint="default" w:ascii="Times New Roman" w:hAnsi="Times New Roman" w:eastAsia="Times New Roman"/>
          <w:color w:val="000000"/>
          <w:kern w:val="0"/>
          <w:sz w:val="24"/>
          <w:szCs w:val="24"/>
          <w:shd w:val="clear" w:color="auto" w:fill="FFFFFF"/>
          <w:lang w:val="en-US" w:eastAsia="en-IN"/>
          <w14:ligatures w14:val="none"/>
        </w:rPr>
        <w:fldChar w:fldCharType="separate"/>
      </w:r>
      <w:r>
        <w:rPr>
          <w:rStyle w:val="6"/>
          <w:rFonts w:hint="default" w:ascii="Times New Roman" w:hAnsi="Times New Roman" w:eastAsia="Times New Roman"/>
          <w:color w:val="000000"/>
          <w:kern w:val="0"/>
          <w:sz w:val="24"/>
          <w:szCs w:val="24"/>
          <w:shd w:val="clear" w:color="auto" w:fill="FFFFFF"/>
          <w:lang w:val="en-US" w:eastAsia="en-IN"/>
          <w14:ligatures w14:val="none"/>
        </w:rPr>
        <w:t>https://drive.google.com/drive/folders/1IrzgK9ZS9DqL0oeY3eSCXPvVp0zuhXEd?usp=share_link</w:t>
      </w:r>
      <w:r>
        <w:rPr>
          <w:rFonts w:hint="default" w:ascii="Times New Roman" w:hAnsi="Times New Roman" w:eastAsia="Times New Roman"/>
          <w:color w:val="000000"/>
          <w:kern w:val="0"/>
          <w:sz w:val="24"/>
          <w:szCs w:val="24"/>
          <w:shd w:val="clear" w:color="auto" w:fill="FFFFFF"/>
          <w:lang w:val="en-US" w:eastAsia="en-IN"/>
          <w14:ligatures w14:val="none"/>
        </w:rPr>
        <w:fldChar w:fldCharType="end"/>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9" w:footer="709"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7982198"/>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05B4D"/>
    <w:multiLevelType w:val="multilevel"/>
    <w:tmpl w:val="05105B4D"/>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7E05208"/>
    <w:multiLevelType w:val="multilevel"/>
    <w:tmpl w:val="07E0520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DB642C4"/>
    <w:multiLevelType w:val="multilevel"/>
    <w:tmpl w:val="0DB642C4"/>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7681FD5"/>
    <w:multiLevelType w:val="multilevel"/>
    <w:tmpl w:val="17681FD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A902E4E"/>
    <w:multiLevelType w:val="multilevel"/>
    <w:tmpl w:val="1A902E4E"/>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CC42FA2"/>
    <w:multiLevelType w:val="multilevel"/>
    <w:tmpl w:val="1CC42FA2"/>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F830A50"/>
    <w:multiLevelType w:val="multilevel"/>
    <w:tmpl w:val="1F830A50"/>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F831071"/>
    <w:multiLevelType w:val="multilevel"/>
    <w:tmpl w:val="1F83107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14025AF"/>
    <w:multiLevelType w:val="multilevel"/>
    <w:tmpl w:val="314025AF"/>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2761B04"/>
    <w:multiLevelType w:val="multilevel"/>
    <w:tmpl w:val="32761B04"/>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2C57F7F"/>
    <w:multiLevelType w:val="multilevel"/>
    <w:tmpl w:val="32C57F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92168B4"/>
    <w:multiLevelType w:val="multilevel"/>
    <w:tmpl w:val="392168B4"/>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96C3066"/>
    <w:multiLevelType w:val="multilevel"/>
    <w:tmpl w:val="396C306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7424B51"/>
    <w:multiLevelType w:val="multilevel"/>
    <w:tmpl w:val="57424B51"/>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8CC5E47"/>
    <w:multiLevelType w:val="multilevel"/>
    <w:tmpl w:val="58CC5E47"/>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B9D6F0C"/>
    <w:multiLevelType w:val="multilevel"/>
    <w:tmpl w:val="5B9D6F0C"/>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90D605A"/>
    <w:multiLevelType w:val="multilevel"/>
    <w:tmpl w:val="690D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92751F8"/>
    <w:multiLevelType w:val="multilevel"/>
    <w:tmpl w:val="692751F8"/>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E9E728A"/>
    <w:multiLevelType w:val="multilevel"/>
    <w:tmpl w:val="6E9E72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76055F02"/>
    <w:multiLevelType w:val="multilevel"/>
    <w:tmpl w:val="76055F02"/>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8"/>
  </w:num>
  <w:num w:numId="2">
    <w:abstractNumId w:val="0"/>
    <w:lvlOverride w:ilvl="0">
      <w:lvl w:ilvl="0" w:tentative="1">
        <w:start w:val="0"/>
        <w:numFmt w:val="decimal"/>
        <w:lvlText w:val="%1."/>
        <w:lvlJc w:val="left"/>
      </w:lvl>
    </w:lvlOverride>
  </w:num>
  <w:num w:numId="3">
    <w:abstractNumId w:val="2"/>
    <w:lvlOverride w:ilvl="0">
      <w:lvl w:ilvl="0" w:tentative="1">
        <w:start w:val="0"/>
        <w:numFmt w:val="decimal"/>
        <w:lvlText w:val="%1."/>
        <w:lvlJc w:val="left"/>
      </w:lvl>
    </w:lvlOverride>
  </w:num>
  <w:num w:numId="4">
    <w:abstractNumId w:val="3"/>
    <w:lvlOverride w:ilvl="0">
      <w:lvl w:ilvl="0" w:tentative="1">
        <w:start w:val="0"/>
        <w:numFmt w:val="decimal"/>
        <w:lvlText w:val="%1."/>
        <w:lvlJc w:val="left"/>
      </w:lvl>
    </w:lvlOverride>
  </w:num>
  <w:num w:numId="5">
    <w:abstractNumId w:val="7"/>
    <w:lvlOverride w:ilvl="0">
      <w:lvl w:ilvl="0" w:tentative="1">
        <w:start w:val="0"/>
        <w:numFmt w:val="decimal"/>
        <w:lvlText w:val="%1."/>
        <w:lvlJc w:val="left"/>
      </w:lvl>
    </w:lvlOverride>
  </w:num>
  <w:num w:numId="6">
    <w:abstractNumId w:val="14"/>
    <w:lvlOverride w:ilvl="0">
      <w:lvl w:ilvl="0" w:tentative="1">
        <w:start w:val="0"/>
        <w:numFmt w:val="decimal"/>
        <w:lvlText w:val="%1."/>
        <w:lvlJc w:val="left"/>
      </w:lvl>
    </w:lvlOverride>
  </w:num>
  <w:num w:numId="7">
    <w:abstractNumId w:val="16"/>
    <w:lvlOverride w:ilvl="0">
      <w:lvl w:ilvl="0" w:tentative="1">
        <w:start w:val="0"/>
        <w:numFmt w:val="decimal"/>
        <w:lvlText w:val="%1."/>
        <w:lvlJc w:val="left"/>
      </w:lvl>
    </w:lvlOverride>
  </w:num>
  <w:num w:numId="8">
    <w:abstractNumId w:val="5"/>
    <w:lvlOverride w:ilvl="0">
      <w:lvl w:ilvl="0" w:tentative="1">
        <w:start w:val="0"/>
        <w:numFmt w:val="decimal"/>
        <w:lvlText w:val="%1."/>
        <w:lvlJc w:val="left"/>
      </w:lvl>
    </w:lvlOverride>
  </w:num>
  <w:num w:numId="9">
    <w:abstractNumId w:val="9"/>
    <w:lvlOverride w:ilvl="0">
      <w:lvl w:ilvl="0" w:tentative="1">
        <w:start w:val="0"/>
        <w:numFmt w:val="decimal"/>
        <w:lvlText w:val="%1."/>
        <w:lvlJc w:val="left"/>
      </w:lvl>
    </w:lvlOverride>
  </w:num>
  <w:num w:numId="10">
    <w:abstractNumId w:val="6"/>
    <w:lvlOverride w:ilvl="0">
      <w:lvl w:ilvl="0" w:tentative="1">
        <w:start w:val="0"/>
        <w:numFmt w:val="decimal"/>
        <w:lvlText w:val="%1."/>
        <w:lvlJc w:val="left"/>
      </w:lvl>
    </w:lvlOverride>
  </w:num>
  <w:num w:numId="11">
    <w:abstractNumId w:val="10"/>
  </w:num>
  <w:num w:numId="12">
    <w:abstractNumId w:val="1"/>
    <w:lvlOverride w:ilvl="0">
      <w:lvl w:ilvl="0" w:tentative="1">
        <w:start w:val="0"/>
        <w:numFmt w:val="decimal"/>
        <w:lvlText w:val="%1."/>
        <w:lvlJc w:val="left"/>
      </w:lvl>
    </w:lvlOverride>
  </w:num>
  <w:num w:numId="13">
    <w:abstractNumId w:val="12"/>
    <w:lvlOverride w:ilvl="0">
      <w:lvl w:ilvl="0" w:tentative="1">
        <w:start w:val="0"/>
        <w:numFmt w:val="decimal"/>
        <w:lvlText w:val="%1."/>
        <w:lvlJc w:val="left"/>
      </w:lvl>
    </w:lvlOverride>
  </w:num>
  <w:num w:numId="14">
    <w:abstractNumId w:val="17"/>
    <w:lvlOverride w:ilvl="0">
      <w:lvl w:ilvl="0" w:tentative="1">
        <w:start w:val="0"/>
        <w:numFmt w:val="decimal"/>
        <w:lvlText w:val="%1."/>
        <w:lvlJc w:val="left"/>
      </w:lvl>
    </w:lvlOverride>
  </w:num>
  <w:num w:numId="15">
    <w:abstractNumId w:val="19"/>
    <w:lvlOverride w:ilvl="0">
      <w:lvl w:ilvl="0" w:tentative="1">
        <w:start w:val="0"/>
        <w:numFmt w:val="decimal"/>
        <w:lvlText w:val="%1."/>
        <w:lvlJc w:val="left"/>
      </w:lvl>
    </w:lvlOverride>
  </w:num>
  <w:num w:numId="16">
    <w:abstractNumId w:val="8"/>
    <w:lvlOverride w:ilvl="0">
      <w:lvl w:ilvl="0" w:tentative="1">
        <w:start w:val="0"/>
        <w:numFmt w:val="decimal"/>
        <w:lvlText w:val="%1."/>
        <w:lvlJc w:val="left"/>
      </w:lvl>
    </w:lvlOverride>
  </w:num>
  <w:num w:numId="17">
    <w:abstractNumId w:val="13"/>
    <w:lvlOverride w:ilvl="0">
      <w:lvl w:ilvl="0" w:tentative="1">
        <w:start w:val="0"/>
        <w:numFmt w:val="decimal"/>
        <w:lvlText w:val="%1."/>
        <w:lvlJc w:val="left"/>
      </w:lvl>
    </w:lvlOverride>
  </w:num>
  <w:num w:numId="18">
    <w:abstractNumId w:val="4"/>
    <w:lvlOverride w:ilvl="0">
      <w:lvl w:ilvl="0" w:tentative="1">
        <w:start w:val="0"/>
        <w:numFmt w:val="decimal"/>
        <w:lvlText w:val="%1."/>
        <w:lvlJc w:val="left"/>
      </w:lvl>
    </w:lvlOverride>
  </w:num>
  <w:num w:numId="19">
    <w:abstractNumId w:val="11"/>
    <w:lvlOverride w:ilvl="0">
      <w:lvl w:ilvl="0" w:tentative="1">
        <w:start w:val="0"/>
        <w:numFmt w:val="decimal"/>
        <w:lvlText w:val="%1."/>
        <w:lvlJc w:val="left"/>
      </w:lvl>
    </w:lvlOverride>
  </w:num>
  <w:num w:numId="20">
    <w:abstractNumId w:val="15"/>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23"/>
    <w:rsid w:val="00016DD9"/>
    <w:rsid w:val="00021D65"/>
    <w:rsid w:val="000C3934"/>
    <w:rsid w:val="000D565D"/>
    <w:rsid w:val="000E17F0"/>
    <w:rsid w:val="001E7EC4"/>
    <w:rsid w:val="002B41C7"/>
    <w:rsid w:val="002E554C"/>
    <w:rsid w:val="0030321B"/>
    <w:rsid w:val="00336915"/>
    <w:rsid w:val="003C07C7"/>
    <w:rsid w:val="0044607A"/>
    <w:rsid w:val="00457642"/>
    <w:rsid w:val="004C77C2"/>
    <w:rsid w:val="006764EC"/>
    <w:rsid w:val="00690A8D"/>
    <w:rsid w:val="006E3349"/>
    <w:rsid w:val="00711F00"/>
    <w:rsid w:val="007C6D1B"/>
    <w:rsid w:val="008946F9"/>
    <w:rsid w:val="008F5D0C"/>
    <w:rsid w:val="009541F5"/>
    <w:rsid w:val="0096120B"/>
    <w:rsid w:val="00964D4B"/>
    <w:rsid w:val="009A0D97"/>
    <w:rsid w:val="00A04536"/>
    <w:rsid w:val="00A22623"/>
    <w:rsid w:val="00AF08B9"/>
    <w:rsid w:val="00B06B42"/>
    <w:rsid w:val="00B81B9D"/>
    <w:rsid w:val="00BB5FBA"/>
    <w:rsid w:val="00BE684B"/>
    <w:rsid w:val="00BF3CFC"/>
    <w:rsid w:val="00C04714"/>
    <w:rsid w:val="00C86C77"/>
    <w:rsid w:val="00CA2DD8"/>
    <w:rsid w:val="00CE3147"/>
    <w:rsid w:val="00D06C07"/>
    <w:rsid w:val="00D83752"/>
    <w:rsid w:val="00DB47DF"/>
    <w:rsid w:val="00F73727"/>
    <w:rsid w:val="469D16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character" w:styleId="6">
    <w:name w:val="Hyperlink"/>
    <w:basedOn w:val="2"/>
    <w:semiHidden/>
    <w:unhideWhenUsed/>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1434</Words>
  <Characters>8174</Characters>
  <Lines>68</Lines>
  <Paragraphs>19</Paragraphs>
  <TotalTime>10</TotalTime>
  <ScaleCrop>false</ScaleCrop>
  <LinksUpToDate>false</LinksUpToDate>
  <CharactersWithSpaces>9589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2023-05-20T16:04:00Z</dcterms:created>
  <dc:creator>Harshel Malawade</dc:creator>
  <cp:lastModifiedBy>ANISH MAYANACHE</cp:lastModifiedBy>
  <cp:lastPrinted>2023-04-28T18:17:00Z</cp:lastPrinted>
  <dcterms:modified xsi:type="dcterms:W3CDTF">2023-05-23T03:36:58Z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1424D3FDA60A4A64BB52942F99D1194E</vt:lpwstr>
  </property>
</Properties>
</file>