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b/>
          <w:bCs/>
          <w:color w:val="1A3263"/>
          <w:sz w:val="28"/>
          <w:szCs w:val="28"/>
        </w:rPr>
        <w:t xml:space="preserve">MACHINE LEARNING LAB</w:t>
      </w:r>
    </w:p>
    <w:p>
      <w:pPr>
        <w:spacing w:after="80" w:before="0"/>
        <w:jc w:val="center"/>
      </w:pPr>
      <w:r>
        <w:rPr>
          <w:b/>
          <w:bCs/>
          <w:color w:val="2E4B8C"/>
          <w:sz w:val="36"/>
          <w:szCs w:val="36"/>
        </w:rPr>
        <w:t xml:space="preserve">Experiment No. 04</w:t>
      </w:r>
    </w:p>
    <w:p>
      <w:pPr>
        <w:spacing w:after="320" w:before="0"/>
        <w:jc w:val="center"/>
      </w:pPr>
      <w:r>
        <w:rPr>
          <w:b/>
          <w:bCs/>
          <w:color w:val="1A3263"/>
          <w:sz w:val="30"/>
          <w:szCs w:val="30"/>
        </w:rPr>
        <w:t xml:space="preserve">K-Nearest Neighbors (KNN) Classification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Name: </w:t>
            </w:r>
            <w:r>
              <w:rPr>
                <w:sz w:val="22"/>
                <w:szCs w:val="22"/>
              </w:rPr>
              <w:t xml:space="preserve">Anish Tawade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Division: </w:t>
            </w:r>
            <w:r>
              <w:rPr>
                <w:sz w:val="22"/>
                <w:szCs w:val="22"/>
              </w:rPr>
              <w:t xml:space="preserve">D15B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Roll No: </w:t>
            </w:r>
            <w:r>
              <w:rPr>
                <w:sz w:val="22"/>
                <w:szCs w:val="22"/>
              </w:rPr>
              <w:t xml:space="preserve">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Experiment No: </w:t>
            </w:r>
            <w:r>
              <w:rPr>
                <w:sz w:val="22"/>
                <w:szCs w:val="22"/>
              </w:rPr>
              <w:t xml:space="preserve">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Date: </w:t>
            </w:r>
            <w:r>
              <w:rPr>
                <w:sz w:val="22"/>
                <w:szCs w:val="22"/>
              </w:rPr>
              <w:t xml:space="preserve">2/4/2026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Subject: </w:t>
            </w:r>
            <w:r>
              <w:rPr>
                <w:sz w:val="22"/>
                <w:szCs w:val="22"/>
              </w:rPr>
              <w:t xml:space="preserve">Machine Learning Lab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Aim</w:t>
      </w:r>
    </w:p>
    <w:p>
      <w:pPr>
        <w:spacing w:after="80" w:before="80"/>
      </w:pPr>
      <w:r>
        <w:t xml:space="preserve">To implement and evaluate a K-Nearest Neighbors (KNN) classifier, including data preparation, model training, performance evaluation using standard metrics, visualization of results, and summarization of key findings.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Objective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Load and preprocess a dataset — handle missing values, encode categorical features, and scale numerical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Split the data into training (70%) and testing (30%) 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Train a KNN classifier and identify the optimal value of k by evaluating accuracy across multiple k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Evaluate model performance using accuracy, precision, recall, F1-score, and confusion matrix.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Visualize the confusion matrix to interpret the model's classification behaviour.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Theory</w:t>
      </w:r>
    </w:p>
    <w:p>
      <w:pPr>
        <w:pStyle w:val="Heading2"/>
      </w:pPr>
      <w:r>
        <w:rPr>
          <w:b/>
          <w:bCs/>
        </w:rPr>
        <w:t xml:space="preserve">3.1 K-Nearest Neighbors Algorithm</w:t>
      </w:r>
    </w:p>
    <w:p>
      <w:pPr>
        <w:spacing w:after="80" w:before="80"/>
      </w:pPr>
      <w:r>
        <w:t xml:space="preserve">K-Nearest Neighbors (KNN) is a simple, non-parametric, instance-based supervised learning algorithm used for both classification and regression tasks. The algorithm classifies a new data point based on the majority label among its k nearest neighbors in the feature space, using a distance metric such as Euclidean distance.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Key Characteristics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Lazy learner: No explicit training phase; the model memorizes the training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Distance-based: Euclidean distance is most commonly used to find nearest neighbors.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Sensitive to scale: Feature scaling (e.g., StandardScaler) is essential for KNN to work correctly.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Choice of k: A small k leads to high variance (overfitting), while a large k leads to high bias (underfitting).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Performance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Accuracy: Proportion of correctly classified instances out of total instances.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Precision: Ratio of true positives to all predicted positives — measures exactness.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Recall: Ratio of true positives to all actual positives — measures completeness.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F1-Score: Harmonic mean of precision and recall — balances both metrics.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Confusion Matrix: A 2x2 table showing TP, TN, FP, and FN for binary classification.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Dataset Description</w:t>
      </w:r>
    </w:p>
    <w:p>
      <w:pPr>
        <w:spacing w:after="80" w:before="80"/>
      </w:pPr>
      <w:r>
        <w:t xml:space="preserve">A custom synthetic dataset (dataset.csv) with 10 samples and 4 columns was used for this experiment.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Numerical (int)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 values (7–16)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Numerical (float)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Float values (17.9–26.8)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Categorical (A/B/C)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Encoded to feature3_B, feature3_C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Binary (0/1)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 label for classification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Implementation</w:t>
      </w:r>
    </w:p>
    <w:p>
      <w:pPr>
        <w:pStyle w:val="Heading2"/>
      </w:pPr>
      <w:r>
        <w:rPr>
          <w:b/>
          <w:bCs/>
        </w:rPr>
        <w:t xml:space="preserve">5.1 Step 1: Load and Prepare Data</w:t>
      </w:r>
    </w:p>
    <w:p>
      <w:pPr>
        <w:spacing w:after="80" w:before="80"/>
      </w:pPr>
      <w:r>
        <w:t xml:space="preserve">The dataset was loaded using pandas. Missing values were checked (none found), the categorical feature 'feature3' was one-hot encoded using pd.get_dummies(), and numerical features 'feature1' and 'feature2' were standardized using StandardScaler. The data was then split into 70% training and 30% testing sets.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b/>
          <w:bCs/>
          <w:color w:val="2E4B8C"/>
          <w:sz w:val="24"/>
          <w:szCs w:val="24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sklearn.preprocessing import StandardScaler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sklearn.model_selection import train_test_split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pd.read_csv('dataset.csv')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One-hot encode categorical feature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categorical_features = df.select_dtypes(include=['object']).columns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df_encoded = pd.get_dummies(df, columns=categorical_features, drop_first=True)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Scale numerical features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numerical_features = df_encoded.select_dtypes(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include=['int64', 'float64']).columns.drop('target')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scaler = StandardScaler()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df_encoded[numerical_features] = scaler.fit_transform(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df_encoded[numerical_features])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Split into train and test sets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df_encoded.drop('target', axis=1)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df_encoded['target']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X_train, X_test, y_train, y_test = train_test_split(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X, y, test_size=0.3, random_state=42, stratify=y)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b/>
          <w:bCs/>
          <w:color w:val="2E4B8C"/>
          <w:sz w:val="24"/>
          <w:szCs w:val="24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Shape of X_train: (7, 4)   Shape of X_test: (3, 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No missing values detected in any column.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Categorical features identified: ['feature3']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Numerical features identified for scaling: ['feature1', 'feature2']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Step 2: Train KNN Model and Find Optimal k</w:t>
      </w:r>
    </w:p>
    <w:p>
      <w:pPr>
        <w:spacing w:after="80" w:before="80"/>
      </w:pPr>
      <w:r>
        <w:t xml:space="preserve">A KNN classifier was iteratively trained for k values ranging from 1 to 7. The test accuracy was recorded for each k to identify the optimal number of neighbors.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b/>
          <w:bCs/>
          <w:color w:val="2E4B8C"/>
          <w:sz w:val="24"/>
          <w:szCs w:val="24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sklearn.neighbors import KNeighborsClassifier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sklearn.metrics import accuracy_score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accuracies = []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k_values = range(1, min(10, len(X_train) + 1))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k in k_values: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knn = KNeighborsClassifier(n_neighbors=k)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knn.fit(X_train, y_train)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y_pred = knn.predict(X_test)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accuracy = accuracy_score(y_test, y_pred)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accuracies.append(accuracy)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print(f'k = {k}, Accuracy = {accuracy:.4f}')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optimal_k = k_values[accuracies.index(max(accuracies))]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print(f'Optimal k: {optimal_k} with accuracy: {max(accuracies):.4f}')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b/>
          <w:bCs/>
          <w:color w:val="2E4B8C"/>
          <w:sz w:val="24"/>
          <w:szCs w:val="24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k = 1, Accuracy = 0.6667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k = 2, Accuracy = 0.6667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k = 3, Accuracy = 0.3333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k = 4, Accuracy = 0.3333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k = 5, Accuracy = 0.3333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k = 6, Accuracy = 0.3333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k = 7, Accuracy = 0.3333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Optimal k found: 1 with accuracy: 0.6667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Step 3: Evaluate Model Performance</w:t>
      </w:r>
    </w:p>
    <w:p>
      <w:pPr>
        <w:spacing w:after="80" w:before="80"/>
      </w:pPr>
      <w:r>
        <w:t xml:space="preserve">The KNN model was trained with the optimal k = 1 and evaluated on the test set using accuracy, classification report, and confusion matrix.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b/>
          <w:bCs/>
          <w:color w:val="2E4B8C"/>
          <w:sz w:val="24"/>
          <w:szCs w:val="24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sklearn.metrics import accuracy_score, classification_report, confusion_matrix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knn_optimal = KNeighborsClassifier(n_neighbors=optimal_k)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knn_optimal.fit(X_train, y_train)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y_pred_optimal = knn_optimal.predict(X_test)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print(f'Model Accuracy (k={optimal_k}): {accuracy_score(y_test, y_pred_optimal):.4f}')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print(classification_report(y_test, y_pred_optimal))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print(confusion_matrix(y_test, y_pred_optimal))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b/>
          <w:bCs/>
          <w:color w:val="2E4B8C"/>
          <w:sz w:val="24"/>
          <w:szCs w:val="24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Model Accuracy (with optimal k=1): 0.6667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Classification Report (with optimal k):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              precision    recall  f1-score   support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           0       1.00      0.50      0.67         2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           1       0.50      1.00      0.67         1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    accuracy                           0.67        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   macro avg       0.75      0.75      0.67        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weighted avg       0.83      0.67      0.67        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Confusion Matrix: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[[1 1]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8"/>
                <w:szCs w:val="18"/>
              </w:rPr>
              <w:t xml:space="preserve"> [0 1]]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5.4 Step 4: Visualize Confusion Matrix</w:t>
      </w:r>
    </w:p>
    <w:p>
      <w:pPr>
        <w:spacing w:after="80" w:before="80"/>
      </w:pPr>
      <w:r>
        <w:t xml:space="preserve">A confusion matrix heatmap was plotted using sklearn's ConfusionMatrixDisplay to visually represent model predictions versus actual labels.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b/>
          <w:bCs/>
          <w:color w:val="2E4B8C"/>
          <w:sz w:val="24"/>
          <w:szCs w:val="24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sklearn.metrics import ConfusionMatrixDisplay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fig, ax = plt.subplots(figsize=(8, 6))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ConfusionMatrixDisplay.from_estimator(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knn_optimal, X_test, y_test, cmap=plt.cm.Blues, ax=ax)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ax.set_title(f'Confusion Matrix for KNN (k={optimal_k})')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Performance Metrics Summary</w:t>
      </w:r>
    </w:p>
    <w:p>
      <w:pPr>
        <w:spacing w:after="80" w:before="80"/>
      </w:pPr>
      <w:r>
        <w:t xml:space="preserve">The table below summarizes the classification report obtained with optimal k = 1: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80"/>
        <w:gridCol w:w="1880"/>
        <w:gridCol w:w="1600"/>
      </w:tblGrid>
      <w:tr>
        <w:tc>
          <w:tcPr>
            <w:tcW w:type="dxa" w:w="2000"/>
            <w:tcBorders>
              <w:top w:val="single" w:color="2E4B8C" w:sz="4"/>
              <w:left w:val="single" w:color="2E4B8C" w:sz="4"/>
              <w:bottom w:val="single" w:color="2E4B8C" w:sz="4"/>
              <w:right w:val="single" w:color="2E4B8C" w:sz="4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2E4B8C" w:sz="4"/>
              <w:left w:val="single" w:color="2E4B8C" w:sz="4"/>
              <w:bottom w:val="single" w:color="2E4B8C" w:sz="4"/>
              <w:right w:val="single" w:color="2E4B8C" w:sz="4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1880"/>
            <w:tcBorders>
              <w:top w:val="single" w:color="2E4B8C" w:sz="4"/>
              <w:left w:val="single" w:color="2E4B8C" w:sz="4"/>
              <w:bottom w:val="single" w:color="2E4B8C" w:sz="4"/>
              <w:right w:val="single" w:color="2E4B8C" w:sz="4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Recall</w:t>
            </w:r>
          </w:p>
        </w:tc>
        <w:tc>
          <w:tcPr>
            <w:tcW w:type="dxa" w:w="1880"/>
            <w:tcBorders>
              <w:top w:val="single" w:color="2E4B8C" w:sz="4"/>
              <w:left w:val="single" w:color="2E4B8C" w:sz="4"/>
              <w:bottom w:val="single" w:color="2E4B8C" w:sz="4"/>
              <w:right w:val="single" w:color="2E4B8C" w:sz="4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F1-Score</w:t>
            </w:r>
          </w:p>
        </w:tc>
        <w:tc>
          <w:tcPr>
            <w:tcW w:type="dxa" w:w="1600"/>
            <w:tcBorders>
              <w:top w:val="single" w:color="2E4B8C" w:sz="4"/>
              <w:left w:val="single" w:color="2E4B8C" w:sz="4"/>
              <w:bottom w:val="single" w:color="2E4B8C" w:sz="4"/>
              <w:right w:val="single" w:color="2E4B8C" w:sz="4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0.50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0.50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Macro Avg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0.75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0.75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Weighted Avg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0.83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0.67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t xml:space="preserve">Confusion Matrix (k = 1):</w:t>
      </w:r>
    </w:p>
    <w:p>
      <w:pPr>
        <w:spacing w:after="0" w:before="8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50"/>
        <w:gridCol w:w="175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Predicted 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Predicted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 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 (TN)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 (FP)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 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0 (FN)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 (TP)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Interpretation: </w:t>
      </w:r>
      <w:r>
        <w:rPr>
          <w:sz w:val="22"/>
          <w:szCs w:val="22"/>
        </w:rPr>
        <w:t xml:space="preserve">True Negative (TN) = 1  |  False Positive (FP) = 1  |  False Negative (FN) = 0  |  True Positive (TP) = 1</w:t>
      </w: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Summary and Conclusion</w:t>
      </w:r>
    </w:p>
    <w:p>
      <w:pPr>
        <w:pStyle w:val="Heading2"/>
      </w:pPr>
      <w:r>
        <w:rPr>
          <w:b/>
          <w:bCs/>
        </w:rPr>
        <w:t xml:space="preserve">7.1 Key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dataset contained 10 samples with 3 features and 1 binary target variable. No missing values were found.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categorical feature 'feature3' was one-hot encoded into two binary columns (feature3_B, feature3_C).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Numerical features 'feature1' and 'feature2' were standardized using StandardScaler.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data was split 70/30 — 7 samples for training, 3 for testing.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optimal k was determined to be 1, yielding an accuracy of 0.6667. Higher k values (3–7) dropped to 0.3333 accuracy.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At k=1, Class 0 achieved precision=1.00 and recall=0.50; Class 1 achieved precision=0.50 and recall=1.00.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Insights and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extremely small dataset (10 samples, only 3 in test) severely limits the reliability and generalizability of the model's results. The optimal k=1 may indicate overfitting or high sensitivity to noise.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Using a larger, real-world dataset would yield more meaningful performance metrics and a more stable optimal 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Implementing k-fold cross-validation would provide a more robust and unbiased estimate of model performance.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Class imbalance in the test set (2 vs 1 sample) can skew weighted metrics — stratified splitting partially mitigates this.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Conclusion</w:t>
      </w:r>
    </w:p>
    <w:p>
      <w:pPr>
        <w:spacing w:after="80" w:before="80"/>
      </w:pPr>
      <w:r>
        <w:t xml:space="preserve">This experiment successfully demonstrated the end-to-end implementation of a K-Nearest Neighbors classifier. The workflow covered data loading, preprocessing (encoding and scaling), optimal k selection, model evaluation, and confusion matrix visualization. Despite the small dataset limiting generalizability, the experiment clearly illustrated the KNN algorithm's mechanics and the impact of k selection on classification accuracy. The model achieved an accuracy of 66.67% with k=1 on the synthetic dataset.</w:t>
      </w: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Viva Questions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Q1. What is the KNN algorithm and how does it classify a new instance?</w:t>
      </w:r>
    </w:p>
    <w:p>
      <w:pPr>
        <w:spacing w:after="80" w:before="80"/>
      </w:pPr>
      <w:r>
        <w:t xml:space="preserve">KNN is a non-parametric, lazy learning algorithm that classifies a new data point by finding the k nearest training samples in the feature space (using Euclidean distance) and assigning the majority class label among those neighbors.</w:t>
      </w:r>
    </w:p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Q2. Why is feature scaling important for KNN?</w:t>
      </w:r>
    </w:p>
    <w:p>
      <w:pPr>
        <w:spacing w:after="80" w:before="80"/>
      </w:pPr>
      <w:r>
        <w:t xml:space="preserve">KNN relies on distance calculations. Features with larger magnitudes dominate the distance measure, causing bias. Scaling (e.g., StandardScaler) ensures all features contribute equally to the distance computation.</w:t>
      </w:r>
    </w:p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Q3. What is the effect of choosing a very small or very large k?</w:t>
      </w:r>
    </w:p>
    <w:p>
      <w:pPr>
        <w:spacing w:after="80" w:before="80"/>
      </w:pPr>
      <w:r>
        <w:t xml:space="preserve">A very small k (e.g., k=1) leads to high variance and overfitting — the model is sensitive to noise. A very large k leads to high bias and underfitting — the model becomes overly smooth and may ignore local patterns.</w:t>
      </w:r>
    </w:p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Q4. What does one-hot encoding do and why is it needed?</w:t>
      </w:r>
    </w:p>
    <w:p>
      <w:pPr>
        <w:spacing w:after="80" w:before="80"/>
      </w:pPr>
      <w:r>
        <w:t xml:space="preserve">One-hot encoding converts categorical variables into binary (0/1) columns. It is needed because distance-based algorithms like KNN cannot directly work with non-numeric categorical data. The 'drop_first=True' option removes one redundant column to avoid multicollinearity.</w:t>
      </w:r>
    </w:p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Q5. What are the limitations observed in this experiment?</w:t>
      </w:r>
    </w:p>
    <w:p>
      <w:pPr>
        <w:spacing w:after="80" w:before="80"/>
      </w:pPr>
      <w:r>
        <w:t xml:space="preserve">The primary limitation is the very small dataset size (10 samples, 3 in test). This makes performance metrics unreliable and generalization impossible. The optimal k=1 may reflect overfitting rather than a true model preference, and the class distribution in the test set is highly imbalanced (2:1).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B8C" w:sz="4" w:space="4"/>
      </w:pBdr>
      <w:spacing w:after="160" w:before="280"/>
      <w:outlineLvl w:val="0"/>
    </w:pPr>
    <w:rPr>
      <w:rFonts w:ascii="Arial" w:cs="Arial" w:eastAsia="Arial" w:hAnsi="Arial"/>
      <w:b/>
      <w:bCs/>
      <w:color w:val="1A326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4B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C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2026-04-02T15:19:07.468Z</dcterms:created>
  <dcterms:modified xsi:type="dcterms:W3CDTF">2026-04-02T15:19:07.468Z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