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391E5" w14:textId="3A187B73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Au niveau de la</w:t>
      </w:r>
      <w:r w:rsidRPr="00BD2296">
        <w:rPr>
          <w:rFonts w:cstheme="minorHAnsi"/>
          <w:b/>
          <w:bCs/>
          <w:sz w:val="24"/>
          <w:szCs w:val="24"/>
        </w:rPr>
        <w:t xml:space="preserve"> sphère réelle</w:t>
      </w:r>
      <w:r w:rsidRPr="00BD2296">
        <w:rPr>
          <w:rFonts w:cstheme="minorHAnsi"/>
          <w:sz w:val="24"/>
          <w:szCs w:val="24"/>
        </w:rPr>
        <w:t>, les grandeurs étaient déterminées par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l’interaction entre le </w:t>
      </w:r>
      <w:r w:rsidRPr="00BD2296">
        <w:rPr>
          <w:rFonts w:cstheme="minorHAnsi"/>
          <w:b/>
          <w:bCs/>
          <w:color w:val="FF0000"/>
          <w:sz w:val="24"/>
          <w:szCs w:val="24"/>
        </w:rPr>
        <w:t>marché du travail</w:t>
      </w:r>
      <w:r w:rsidRPr="00BD2296">
        <w:rPr>
          <w:rFonts w:cstheme="minorHAnsi"/>
          <w:color w:val="FF0000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et le </w:t>
      </w:r>
      <w:r w:rsidRPr="00BD2296">
        <w:rPr>
          <w:rFonts w:cstheme="minorHAnsi"/>
          <w:b/>
          <w:bCs/>
          <w:color w:val="FF0000"/>
          <w:sz w:val="24"/>
          <w:szCs w:val="24"/>
        </w:rPr>
        <w:t>marché des fonds prêtables</w:t>
      </w:r>
      <w:r w:rsidRPr="00BD2296">
        <w:rPr>
          <w:rFonts w:cstheme="minorHAnsi"/>
          <w:sz w:val="24"/>
          <w:szCs w:val="24"/>
        </w:rPr>
        <w:t>.</w:t>
      </w:r>
      <w:r w:rsidR="00032F68">
        <w:rPr>
          <w:rFonts w:cstheme="minorHAnsi"/>
          <w:sz w:val="24"/>
          <w:szCs w:val="24"/>
        </w:rPr>
        <w:tab/>
      </w:r>
      <w:r w:rsidR="00032F68">
        <w:rPr>
          <w:rFonts w:cstheme="minorHAnsi"/>
          <w:sz w:val="24"/>
          <w:szCs w:val="24"/>
        </w:rPr>
        <w:tab/>
      </w:r>
      <w:r w:rsidR="00032F68">
        <w:rPr>
          <w:rFonts w:cstheme="minorHAnsi"/>
          <w:sz w:val="24"/>
          <w:szCs w:val="24"/>
        </w:rPr>
        <w:tab/>
      </w:r>
      <w:r w:rsidR="00032F68">
        <w:rPr>
          <w:rFonts w:cstheme="minorHAnsi"/>
          <w:sz w:val="24"/>
          <w:szCs w:val="24"/>
        </w:rPr>
        <w:tab/>
      </w:r>
      <w:r w:rsidR="00032F68">
        <w:rPr>
          <w:rFonts w:cstheme="minorHAnsi"/>
          <w:sz w:val="24"/>
          <w:szCs w:val="24"/>
        </w:rPr>
        <w:tab/>
        <w:t xml:space="preserve">       </w:t>
      </w:r>
      <w:r w:rsidRPr="00032F68">
        <w:rPr>
          <w:rFonts w:cstheme="minorHAnsi"/>
          <w:b/>
          <w:bCs/>
          <w:sz w:val="24"/>
          <w:szCs w:val="24"/>
        </w:rPr>
        <w:t>Le</w:t>
      </w:r>
      <w:r w:rsidRPr="00032F68">
        <w:rPr>
          <w:rFonts w:cstheme="minorHAnsi"/>
          <w:b/>
          <w:bCs/>
          <w:sz w:val="24"/>
          <w:szCs w:val="24"/>
        </w:rPr>
        <w:t xml:space="preserve"> </w:t>
      </w:r>
      <w:r w:rsidRPr="00032F68">
        <w:rPr>
          <w:rFonts w:cstheme="minorHAnsi"/>
          <w:b/>
          <w:bCs/>
          <w:sz w:val="24"/>
          <w:szCs w:val="24"/>
        </w:rPr>
        <w:t>marché du travail</w:t>
      </w:r>
      <w:r w:rsidRPr="00BD2296">
        <w:rPr>
          <w:rFonts w:cstheme="minorHAnsi"/>
          <w:sz w:val="24"/>
          <w:szCs w:val="24"/>
        </w:rPr>
        <w:t xml:space="preserve"> permet de déterminer le </w:t>
      </w:r>
      <w:r w:rsidRPr="00032F68">
        <w:rPr>
          <w:rFonts w:cstheme="minorHAnsi"/>
          <w:color w:val="FF0000"/>
          <w:sz w:val="24"/>
          <w:szCs w:val="24"/>
        </w:rPr>
        <w:t>niveau réel du salaire d’équilibre</w:t>
      </w:r>
      <w:r w:rsidRPr="00032F68">
        <w:rPr>
          <w:rFonts w:cstheme="minorHAnsi"/>
          <w:color w:val="FF0000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(niveau de production, technologie de production).</w:t>
      </w:r>
      <w:r w:rsidR="00032F68">
        <w:rPr>
          <w:rFonts w:cstheme="minorHAnsi"/>
          <w:sz w:val="24"/>
          <w:szCs w:val="24"/>
        </w:rPr>
        <w:tab/>
      </w:r>
      <w:r w:rsidR="00032F68">
        <w:rPr>
          <w:rFonts w:cstheme="minorHAnsi"/>
          <w:sz w:val="24"/>
          <w:szCs w:val="24"/>
        </w:rPr>
        <w:tab/>
      </w:r>
      <w:r w:rsidR="00032F68">
        <w:rPr>
          <w:rFonts w:cstheme="minorHAnsi"/>
          <w:sz w:val="24"/>
          <w:szCs w:val="24"/>
        </w:rPr>
        <w:tab/>
      </w:r>
      <w:r w:rsidR="00032F68">
        <w:rPr>
          <w:rFonts w:cstheme="minorHAnsi"/>
          <w:sz w:val="24"/>
          <w:szCs w:val="24"/>
        </w:rPr>
        <w:tab/>
      </w:r>
      <w:r w:rsidR="00032F68">
        <w:rPr>
          <w:rFonts w:cstheme="minorHAnsi"/>
          <w:sz w:val="24"/>
          <w:szCs w:val="24"/>
        </w:rPr>
        <w:tab/>
      </w:r>
      <w:r w:rsidR="00032F68">
        <w:rPr>
          <w:rFonts w:cstheme="minorHAnsi"/>
          <w:sz w:val="24"/>
          <w:szCs w:val="24"/>
        </w:rPr>
        <w:tab/>
      </w:r>
      <w:r w:rsidR="00032F68">
        <w:rPr>
          <w:rFonts w:cstheme="minorHAnsi"/>
          <w:sz w:val="24"/>
          <w:szCs w:val="24"/>
        </w:rPr>
        <w:tab/>
        <w:t xml:space="preserve">               </w:t>
      </w:r>
      <w:r w:rsidRPr="00BD2296">
        <w:rPr>
          <w:rFonts w:cstheme="minorHAnsi"/>
          <w:sz w:val="24"/>
          <w:szCs w:val="24"/>
        </w:rPr>
        <w:t xml:space="preserve"> </w:t>
      </w:r>
      <w:r w:rsidRPr="00032F68">
        <w:rPr>
          <w:rFonts w:cstheme="minorHAnsi"/>
          <w:b/>
          <w:bCs/>
          <w:sz w:val="24"/>
          <w:szCs w:val="24"/>
        </w:rPr>
        <w:t>Le marché de capital de</w:t>
      </w:r>
      <w:r w:rsidRPr="00032F68">
        <w:rPr>
          <w:rFonts w:cstheme="minorHAnsi"/>
          <w:b/>
          <w:bCs/>
          <w:sz w:val="24"/>
          <w:szCs w:val="24"/>
        </w:rPr>
        <w:t xml:space="preserve"> </w:t>
      </w:r>
      <w:r w:rsidRPr="00032F68">
        <w:rPr>
          <w:rFonts w:cstheme="minorHAnsi"/>
          <w:b/>
          <w:bCs/>
          <w:sz w:val="24"/>
          <w:szCs w:val="24"/>
        </w:rPr>
        <w:t>prêts</w:t>
      </w:r>
      <w:r w:rsidRPr="00BD2296">
        <w:rPr>
          <w:rFonts w:cstheme="minorHAnsi"/>
          <w:sz w:val="24"/>
          <w:szCs w:val="24"/>
        </w:rPr>
        <w:t xml:space="preserve"> permet de déterminer le </w:t>
      </w:r>
      <w:r w:rsidRPr="00032F68">
        <w:rPr>
          <w:rFonts w:cstheme="minorHAnsi"/>
          <w:color w:val="FF0000"/>
          <w:sz w:val="24"/>
          <w:szCs w:val="24"/>
        </w:rPr>
        <w:t>taux d’intérêt réel d’équilibre</w:t>
      </w:r>
      <w:r w:rsidRPr="00BD2296">
        <w:rPr>
          <w:rFonts w:cstheme="minorHAnsi"/>
          <w:sz w:val="24"/>
          <w:szCs w:val="24"/>
        </w:rPr>
        <w:t>, le montant de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capitaux échangés, ce qui nous donne la répartition du produit global entre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consommation </w:t>
      </w:r>
      <w:r w:rsidRPr="00BD2296">
        <w:rPr>
          <w:rFonts w:cstheme="minorHAnsi"/>
          <w:sz w:val="24"/>
          <w:szCs w:val="24"/>
        </w:rPr>
        <w:t>finale</w:t>
      </w:r>
      <w:r w:rsidRPr="00BD2296">
        <w:rPr>
          <w:rFonts w:cstheme="minorHAnsi"/>
          <w:sz w:val="24"/>
          <w:szCs w:val="24"/>
        </w:rPr>
        <w:t xml:space="preserve"> des ménages et investissement des entreprises.</w:t>
      </w:r>
      <w:r w:rsidRPr="00BD2296">
        <w:rPr>
          <w:rFonts w:cstheme="minorHAnsi"/>
          <w:sz w:val="24"/>
          <w:szCs w:val="24"/>
        </w:rPr>
        <w:t xml:space="preserve">  </w:t>
      </w:r>
      <w:r w:rsidRPr="00BD2296">
        <w:rPr>
          <w:rFonts w:cstheme="minorHAnsi"/>
          <w:sz w:val="24"/>
          <w:szCs w:val="24"/>
        </w:rPr>
        <w:t>D’où la nécessité de s’intéresser au rôle de la monnaie, qui, dans cette vision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libérale, a une fonction unique de permettre de déterminer les grandeurs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nominales et par la suite, le niveau des prix.</w:t>
      </w:r>
    </w:p>
    <w:p w14:paraId="5E836DFD" w14:textId="1910A98B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On remarque que le modèle libéral est bien un </w:t>
      </w:r>
      <w:r w:rsidRPr="00AC4B35">
        <w:rPr>
          <w:rFonts w:cstheme="minorHAnsi"/>
          <w:b/>
          <w:bCs/>
          <w:sz w:val="24"/>
          <w:szCs w:val="24"/>
        </w:rPr>
        <w:t>modèle dichotomique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puisqu’on a la monnaie neutre (pas d’interaction directe entre sphère réelle et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monétaire) et ??</w:t>
      </w:r>
    </w:p>
    <w:p w14:paraId="447A8AD6" w14:textId="22399E4F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L’approche des libéraux concernant le marché de la monnaie et de son rôle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repose sur la </w:t>
      </w:r>
      <w:r w:rsidRPr="00AC4B35">
        <w:rPr>
          <w:rFonts w:cstheme="minorHAnsi"/>
          <w:b/>
          <w:bCs/>
          <w:color w:val="FF0000"/>
          <w:sz w:val="24"/>
          <w:szCs w:val="24"/>
        </w:rPr>
        <w:t>théorie quantitative de la monnaie</w:t>
      </w:r>
      <w:r w:rsidRPr="00BD2296">
        <w:rPr>
          <w:rFonts w:cstheme="minorHAnsi"/>
          <w:sz w:val="24"/>
          <w:szCs w:val="24"/>
        </w:rPr>
        <w:t>.</w:t>
      </w:r>
    </w:p>
    <w:p w14:paraId="65A13A62" w14:textId="77777777" w:rsidR="00D2577D" w:rsidRPr="00BD2296" w:rsidRDefault="00D2577D" w:rsidP="00D2577D">
      <w:pPr>
        <w:rPr>
          <w:rFonts w:cstheme="minorHAnsi"/>
          <w:sz w:val="26"/>
          <w:szCs w:val="26"/>
        </w:rPr>
      </w:pPr>
    </w:p>
    <w:p w14:paraId="5F6B21C7" w14:textId="3915BD79" w:rsidR="00D2577D" w:rsidRPr="00BD2296" w:rsidRDefault="00D2577D" w:rsidP="00D2577D">
      <w:pPr>
        <w:rPr>
          <w:rFonts w:cstheme="minorHAnsi"/>
          <w:b/>
          <w:bCs/>
          <w:color w:val="0070C0"/>
          <w:sz w:val="26"/>
          <w:szCs w:val="26"/>
        </w:rPr>
      </w:pPr>
      <w:r w:rsidRPr="00BD2296">
        <w:rPr>
          <w:rFonts w:cstheme="minorHAnsi"/>
          <w:b/>
          <w:bCs/>
          <w:color w:val="0070C0"/>
          <w:sz w:val="26"/>
          <w:szCs w:val="26"/>
        </w:rPr>
        <w:t>1. Le postulat sur la théorie quantitative de la</w:t>
      </w:r>
      <w:r w:rsidRPr="00BD2296">
        <w:rPr>
          <w:rFonts w:cstheme="minorHAnsi"/>
          <w:b/>
          <w:bCs/>
          <w:color w:val="0070C0"/>
          <w:sz w:val="26"/>
          <w:szCs w:val="26"/>
        </w:rPr>
        <w:t xml:space="preserve"> </w:t>
      </w:r>
      <w:r w:rsidRPr="00BD2296">
        <w:rPr>
          <w:rFonts w:cstheme="minorHAnsi"/>
          <w:b/>
          <w:bCs/>
          <w:color w:val="0070C0"/>
          <w:sz w:val="26"/>
          <w:szCs w:val="26"/>
        </w:rPr>
        <w:t>monnaie</w:t>
      </w:r>
    </w:p>
    <w:p w14:paraId="12A984E2" w14:textId="72F19609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Elle exprime le fait qu’il existe un lien direct entre la quantité de monnaie en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circulation d’une économie sur une période donnée et le niveau général des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prix.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L’idée est que : plus il y a de monnaie en circulation, plus le niveau général des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prix est élevé.</w:t>
      </w:r>
    </w:p>
    <w:p w14:paraId="0C5B9910" w14:textId="77777777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b/>
          <w:bCs/>
          <w:color w:val="FF0000"/>
          <w:sz w:val="24"/>
          <w:szCs w:val="24"/>
        </w:rPr>
        <w:t>Controverse de Bodin</w:t>
      </w:r>
      <w:r w:rsidRPr="00BD2296">
        <w:rPr>
          <w:rFonts w:cstheme="minorHAnsi"/>
          <w:color w:val="FF0000"/>
          <w:sz w:val="24"/>
          <w:szCs w:val="24"/>
        </w:rPr>
        <w:t> </w:t>
      </w:r>
      <w:r w:rsidRPr="00BD2296">
        <w:rPr>
          <w:rFonts w:cstheme="minorHAnsi"/>
          <w:sz w:val="24"/>
          <w:szCs w:val="24"/>
        </w:rPr>
        <w:t>: l’afflux de métaux précieux conduit à l’inflation</w:t>
      </w:r>
    </w:p>
    <w:p w14:paraId="76CFEC35" w14:textId="750A575A" w:rsidR="00D2577D" w:rsidRPr="00BD2296" w:rsidRDefault="00D2577D" w:rsidP="00D2577D">
      <w:pPr>
        <w:pStyle w:val="Paragraphedeliste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B75CA">
        <w:rPr>
          <w:rFonts w:cstheme="minorHAnsi"/>
          <w:b/>
          <w:bCs/>
          <w:sz w:val="24"/>
          <w:szCs w:val="24"/>
        </w:rPr>
        <w:t>Théorie quantitative de la monnaie</w:t>
      </w:r>
      <w:r w:rsidRPr="00BD2296">
        <w:rPr>
          <w:rFonts w:cstheme="minorHAnsi"/>
          <w:sz w:val="24"/>
          <w:szCs w:val="24"/>
        </w:rPr>
        <w:t xml:space="preserve"> = interprétation moderne de la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controverse de Bodin</w:t>
      </w:r>
    </w:p>
    <w:p w14:paraId="535BBB32" w14:textId="77777777" w:rsidR="00D2577D" w:rsidRPr="00BD2296" w:rsidRDefault="00D2577D" w:rsidP="00D2577D">
      <w:pPr>
        <w:pStyle w:val="Paragraphedeliste"/>
        <w:rPr>
          <w:rFonts w:cstheme="minorHAnsi"/>
          <w:sz w:val="24"/>
          <w:szCs w:val="24"/>
        </w:rPr>
      </w:pPr>
    </w:p>
    <w:p w14:paraId="0A685A25" w14:textId="4478DD7C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C’est </w:t>
      </w:r>
      <w:r w:rsidRPr="00F47B14">
        <w:rPr>
          <w:rFonts w:cstheme="minorHAnsi"/>
          <w:b/>
          <w:bCs/>
          <w:sz w:val="24"/>
          <w:szCs w:val="24"/>
        </w:rPr>
        <w:t>Fisher en 1911</w:t>
      </w:r>
      <w:r w:rsidRPr="00BD2296">
        <w:rPr>
          <w:rFonts w:cstheme="minorHAnsi"/>
          <w:sz w:val="24"/>
          <w:szCs w:val="24"/>
        </w:rPr>
        <w:t xml:space="preserve"> dans « </w:t>
      </w:r>
      <w:r w:rsidRPr="00BD2296">
        <w:rPr>
          <w:rFonts w:cstheme="minorHAnsi"/>
          <w:i/>
          <w:iCs/>
          <w:sz w:val="24"/>
          <w:szCs w:val="24"/>
        </w:rPr>
        <w:t>Le pouvoir d’achat de la monnaie</w:t>
      </w:r>
      <w:r w:rsidRPr="00BD2296">
        <w:rPr>
          <w:rFonts w:cstheme="minorHAnsi"/>
          <w:sz w:val="24"/>
          <w:szCs w:val="24"/>
        </w:rPr>
        <w:t> » qui va en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fournir les premiers fondements. Son point de départ est l’existence d’une</w:t>
      </w:r>
      <w:r w:rsidRPr="00BD2296">
        <w:rPr>
          <w:rFonts w:cstheme="minorHAnsi"/>
          <w:sz w:val="24"/>
          <w:szCs w:val="24"/>
        </w:rPr>
        <w:t xml:space="preserve"> </w:t>
      </w:r>
      <w:r w:rsidRPr="00F47B14">
        <w:rPr>
          <w:rFonts w:cstheme="minorHAnsi"/>
          <w:b/>
          <w:bCs/>
          <w:sz w:val="24"/>
          <w:szCs w:val="24"/>
        </w:rPr>
        <w:t>identité comptable</w:t>
      </w:r>
      <w:r w:rsidRPr="00BD2296">
        <w:rPr>
          <w:rFonts w:cstheme="minorHAnsi"/>
          <w:sz w:val="24"/>
          <w:szCs w:val="24"/>
        </w:rPr>
        <w:t xml:space="preserve"> entre une valeur totale nominale des biens échangés dans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une économie pour une </w:t>
      </w:r>
      <w:r w:rsidR="00F47B14" w:rsidRPr="00BD2296">
        <w:rPr>
          <w:rFonts w:cstheme="minorHAnsi"/>
          <w:sz w:val="24"/>
          <w:szCs w:val="24"/>
        </w:rPr>
        <w:t>période</w:t>
      </w:r>
      <w:r w:rsidRPr="00BD2296">
        <w:rPr>
          <w:rFonts w:cstheme="minorHAnsi"/>
          <w:sz w:val="24"/>
          <w:szCs w:val="24"/>
        </w:rPr>
        <w:t xml:space="preserve"> définie, et la dépense totale en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monnaie.</w:t>
      </w:r>
    </w:p>
    <w:p w14:paraId="6056F0EA" w14:textId="77777777" w:rsidR="00D2577D" w:rsidRPr="00BD2296" w:rsidRDefault="00D2577D" w:rsidP="00D2577D">
      <w:pPr>
        <w:rPr>
          <w:rFonts w:cstheme="minorHAnsi"/>
          <w:sz w:val="24"/>
          <w:szCs w:val="24"/>
        </w:rPr>
      </w:pPr>
      <w:proofErr w:type="spellStart"/>
      <w:r w:rsidRPr="00BD2296">
        <w:rPr>
          <w:rFonts w:cstheme="minorHAnsi"/>
          <w:sz w:val="24"/>
          <w:szCs w:val="24"/>
        </w:rPr>
        <w:t>PxY</w:t>
      </w:r>
      <w:proofErr w:type="spellEnd"/>
      <w:r w:rsidRPr="00BD2296">
        <w:rPr>
          <w:rFonts w:cstheme="minorHAnsi"/>
          <w:sz w:val="24"/>
          <w:szCs w:val="24"/>
        </w:rPr>
        <w:t>=</w:t>
      </w:r>
      <w:proofErr w:type="spellStart"/>
      <w:r w:rsidRPr="00BD2296">
        <w:rPr>
          <w:rFonts w:cstheme="minorHAnsi"/>
          <w:sz w:val="24"/>
          <w:szCs w:val="24"/>
        </w:rPr>
        <w:t>Mxv</w:t>
      </w:r>
      <w:proofErr w:type="spellEnd"/>
    </w:p>
    <w:p w14:paraId="0265390C" w14:textId="77777777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Avec :</w:t>
      </w:r>
    </w:p>
    <w:p w14:paraId="004A3464" w14:textId="77777777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- P=niveau général des prix</w:t>
      </w:r>
    </w:p>
    <w:p w14:paraId="39C88831" w14:textId="77777777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- Y=niveau de production totale (réel)</w:t>
      </w:r>
    </w:p>
    <w:p w14:paraId="5D1DA28D" w14:textId="77777777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- M=stock de monnaie disponible dans l’éco</w:t>
      </w:r>
    </w:p>
    <w:p w14:paraId="5C67F9E8" w14:textId="54985C84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- v=vitesse de circulation de la monnaie, nombre de fois où une unité</w:t>
      </w:r>
      <w:r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monétaire est échangée sur une</w:t>
      </w:r>
      <w:r w:rsidRPr="00BD2296">
        <w:rPr>
          <w:rFonts w:cstheme="minorHAnsi"/>
          <w:sz w:val="24"/>
          <w:szCs w:val="24"/>
        </w:rPr>
        <w:t xml:space="preserve"> </w:t>
      </w:r>
      <w:r w:rsidR="00FA1B73" w:rsidRPr="00BD2296">
        <w:rPr>
          <w:rFonts w:cstheme="minorHAnsi"/>
          <w:sz w:val="24"/>
          <w:szCs w:val="24"/>
        </w:rPr>
        <w:t>période</w:t>
      </w:r>
      <w:r w:rsidRPr="00BD2296">
        <w:rPr>
          <w:rFonts w:cstheme="minorHAnsi"/>
          <w:sz w:val="24"/>
          <w:szCs w:val="24"/>
        </w:rPr>
        <w:t xml:space="preserve"> définie</w:t>
      </w:r>
    </w:p>
    <w:p w14:paraId="1BEB19A4" w14:textId="77777777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Mxv=dépense totale</w:t>
      </w:r>
    </w:p>
    <w:p w14:paraId="27936FB4" w14:textId="57D45758" w:rsidR="00D2577D" w:rsidRPr="00BD2296" w:rsidRDefault="00D2577D" w:rsidP="00D2577D">
      <w:pPr>
        <w:rPr>
          <w:rFonts w:cstheme="minorHAnsi"/>
          <w:sz w:val="24"/>
          <w:szCs w:val="24"/>
        </w:rPr>
      </w:pPr>
      <w:proofErr w:type="spellStart"/>
      <w:r w:rsidRPr="00BD2296">
        <w:rPr>
          <w:rFonts w:cstheme="minorHAnsi"/>
          <w:sz w:val="24"/>
          <w:szCs w:val="24"/>
        </w:rPr>
        <w:t>Pxv</w:t>
      </w:r>
      <w:proofErr w:type="spellEnd"/>
      <w:r w:rsidRPr="00BD2296">
        <w:rPr>
          <w:rFonts w:cstheme="minorHAnsi"/>
          <w:sz w:val="24"/>
          <w:szCs w:val="24"/>
        </w:rPr>
        <w:t>= ??</w:t>
      </w:r>
    </w:p>
    <w:p w14:paraId="588ED183" w14:textId="27D2B0B6" w:rsidR="003853BF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lastRenderedPageBreak/>
        <w:t>Selon les libéraux, cette égalité est tjr vérifiée. Il existe une relation causale de</w:t>
      </w:r>
      <w:r w:rsidR="003853BF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la détermination du niveau général des prix par la </w:t>
      </w:r>
      <w:proofErr w:type="gramStart"/>
      <w:r w:rsidRPr="00BD2296">
        <w:rPr>
          <w:rFonts w:cstheme="minorHAnsi"/>
          <w:sz w:val="24"/>
          <w:szCs w:val="24"/>
        </w:rPr>
        <w:t>??? ,</w:t>
      </w:r>
      <w:proofErr w:type="gramEnd"/>
      <w:r w:rsidRPr="00BD2296">
        <w:rPr>
          <w:rFonts w:cstheme="minorHAnsi"/>
          <w:sz w:val="24"/>
          <w:szCs w:val="24"/>
        </w:rPr>
        <w:t xml:space="preserve"> autrement dit ce sera</w:t>
      </w:r>
      <w:r w:rsidR="003853BF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la quantité des prix qui va déterminer prix.</w:t>
      </w:r>
    </w:p>
    <w:p w14:paraId="5C7963B6" w14:textId="68C7EAFD" w:rsidR="00D2577D" w:rsidRPr="00C67DE2" w:rsidRDefault="00D2577D" w:rsidP="00D2577D">
      <w:pPr>
        <w:rPr>
          <w:rFonts w:cstheme="minorHAnsi"/>
          <w:sz w:val="24"/>
          <w:szCs w:val="24"/>
          <w:u w:val="single"/>
        </w:rPr>
      </w:pPr>
      <w:r w:rsidRPr="00C67DE2">
        <w:rPr>
          <w:rFonts w:cstheme="minorHAnsi"/>
          <w:sz w:val="24"/>
          <w:szCs w:val="24"/>
          <w:u w:val="single"/>
        </w:rPr>
        <w:t>Deux hypothèses sont nécessaires :</w:t>
      </w:r>
    </w:p>
    <w:p w14:paraId="37F31442" w14:textId="77777777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- La vitesse v est</w:t>
      </w:r>
      <w:r w:rsidRPr="00C67DE2">
        <w:rPr>
          <w:rFonts w:cstheme="minorHAnsi"/>
          <w:b/>
          <w:bCs/>
          <w:sz w:val="24"/>
          <w:szCs w:val="24"/>
        </w:rPr>
        <w:t xml:space="preserve"> constante</w:t>
      </w:r>
      <w:r w:rsidRPr="00BD2296">
        <w:rPr>
          <w:rFonts w:cstheme="minorHAnsi"/>
          <w:sz w:val="24"/>
          <w:szCs w:val="24"/>
        </w:rPr>
        <w:t>.</w:t>
      </w:r>
    </w:p>
    <w:p w14:paraId="2388902D" w14:textId="1F92A518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- Le volume V (=production) est</w:t>
      </w:r>
      <w:r w:rsidRPr="00C67DE2">
        <w:rPr>
          <w:rFonts w:cstheme="minorHAnsi"/>
          <w:b/>
          <w:bCs/>
          <w:sz w:val="24"/>
          <w:szCs w:val="24"/>
        </w:rPr>
        <w:t xml:space="preserve"> insensible</w:t>
      </w:r>
      <w:r w:rsidRPr="00BD2296">
        <w:rPr>
          <w:rFonts w:cstheme="minorHAnsi"/>
          <w:sz w:val="24"/>
          <w:szCs w:val="24"/>
        </w:rPr>
        <w:t xml:space="preserve"> par rapport aux échanges</w:t>
      </w:r>
      <w:r w:rsidR="003853BF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monétaires.</w:t>
      </w:r>
    </w:p>
    <w:p w14:paraId="7E88566E" w14:textId="2CAD8DF2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Avec ces 2 hypothèses Y et v sont fixées et constantes, donc dans cette</w:t>
      </w:r>
      <w:r w:rsidR="003853BF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équation P et Y sont constantes, c’est M qui définit variation des prix</w:t>
      </w:r>
      <w:r w:rsidR="003853BF" w:rsidRPr="00BD2296">
        <w:rPr>
          <w:rFonts w:cstheme="minorHAnsi"/>
          <w:sz w:val="24"/>
          <w:szCs w:val="24"/>
        </w:rPr>
        <w:t xml:space="preserve"> : </w:t>
      </w:r>
      <w:r w:rsidR="003853BF" w:rsidRPr="00BD2296">
        <w:rPr>
          <w:rFonts w:cstheme="minorHAnsi"/>
          <w:sz w:val="24"/>
          <w:szCs w:val="24"/>
          <w:highlight w:val="yellow"/>
        </w:rPr>
        <w:t>P. Y= Mv</w:t>
      </w:r>
    </w:p>
    <w:p w14:paraId="4F68B930" w14:textId="77777777" w:rsidR="00D2577D" w:rsidRPr="00BD2296" w:rsidRDefault="00D2577D" w:rsidP="00D2577D">
      <w:pPr>
        <w:rPr>
          <w:rFonts w:cstheme="minorHAnsi"/>
          <w:sz w:val="24"/>
          <w:szCs w:val="24"/>
          <w:u w:val="single"/>
        </w:rPr>
      </w:pPr>
      <w:r w:rsidRPr="00BD2296">
        <w:rPr>
          <w:rFonts w:cstheme="minorHAnsi"/>
          <w:sz w:val="24"/>
          <w:szCs w:val="24"/>
          <w:u w:val="single"/>
        </w:rPr>
        <w:t>Cette théorie quantitative implique que :</w:t>
      </w:r>
    </w:p>
    <w:p w14:paraId="0B78BA90" w14:textId="25572EF8" w:rsidR="00D2577D" w:rsidRPr="00BD2296" w:rsidRDefault="003853BF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- </w:t>
      </w:r>
      <w:r w:rsidR="00D2577D" w:rsidRPr="00BD2296">
        <w:rPr>
          <w:rFonts w:cstheme="minorHAnsi"/>
          <w:sz w:val="24"/>
          <w:szCs w:val="24"/>
        </w:rPr>
        <w:t xml:space="preserve">La monnaie est un simple </w:t>
      </w:r>
      <w:r w:rsidR="00D2577D" w:rsidRPr="00C9627A">
        <w:rPr>
          <w:rFonts w:cstheme="minorHAnsi"/>
          <w:b/>
          <w:bCs/>
          <w:sz w:val="24"/>
          <w:szCs w:val="24"/>
        </w:rPr>
        <w:t>intermédiaire des échanges</w:t>
      </w:r>
      <w:r w:rsidR="00D2577D" w:rsidRPr="00BD2296">
        <w:rPr>
          <w:rFonts w:cstheme="minorHAnsi"/>
          <w:sz w:val="24"/>
          <w:szCs w:val="24"/>
        </w:rPr>
        <w:t>, on ne la demande</w:t>
      </w:r>
      <w:r w:rsidRPr="00BD2296">
        <w:rPr>
          <w:rFonts w:cstheme="minorHAnsi"/>
          <w:sz w:val="24"/>
          <w:szCs w:val="24"/>
        </w:rPr>
        <w:t xml:space="preserve"> </w:t>
      </w:r>
      <w:r w:rsidR="00D2577D" w:rsidRPr="00BD2296">
        <w:rPr>
          <w:rFonts w:cstheme="minorHAnsi"/>
          <w:sz w:val="24"/>
          <w:szCs w:val="24"/>
        </w:rPr>
        <w:t>jamais pour elle-même mais uniquement pour réaliser des transactions.</w:t>
      </w:r>
      <w:r w:rsidRPr="00BD2296">
        <w:rPr>
          <w:rFonts w:cstheme="minorHAnsi"/>
          <w:sz w:val="24"/>
          <w:szCs w:val="24"/>
        </w:rPr>
        <w:t xml:space="preserve"> </w:t>
      </w:r>
      <w:r w:rsidR="00D2577D" w:rsidRPr="00BD2296">
        <w:rPr>
          <w:rFonts w:cstheme="minorHAnsi"/>
          <w:sz w:val="24"/>
          <w:szCs w:val="24"/>
        </w:rPr>
        <w:t xml:space="preserve">C’est une condition nécessaire à la validité de </w:t>
      </w:r>
      <w:r w:rsidR="00D2577D" w:rsidRPr="00C9627A">
        <w:rPr>
          <w:rFonts w:cstheme="minorHAnsi"/>
          <w:b/>
          <w:bCs/>
          <w:color w:val="FF0000"/>
          <w:sz w:val="24"/>
          <w:szCs w:val="24"/>
        </w:rPr>
        <w:t>la loi des débouchés</w:t>
      </w:r>
      <w:r w:rsidR="00D2577D" w:rsidRPr="00BD2296">
        <w:rPr>
          <w:rFonts w:cstheme="minorHAnsi"/>
          <w:sz w:val="24"/>
          <w:szCs w:val="24"/>
        </w:rPr>
        <w:t>.</w:t>
      </w:r>
      <w:r w:rsidRPr="00BD2296">
        <w:rPr>
          <w:rFonts w:cstheme="minorHAnsi"/>
          <w:sz w:val="24"/>
          <w:szCs w:val="24"/>
        </w:rPr>
        <w:t xml:space="preserve"> </w:t>
      </w:r>
      <w:r w:rsidR="00D2577D" w:rsidRPr="00BD2296">
        <w:rPr>
          <w:rFonts w:cstheme="minorHAnsi"/>
          <w:sz w:val="24"/>
          <w:szCs w:val="24"/>
        </w:rPr>
        <w:t>La vitesse de circulation est constante. Puisqu’on demande de la</w:t>
      </w:r>
      <w:r w:rsidRPr="00BD2296">
        <w:rPr>
          <w:rFonts w:cstheme="minorHAnsi"/>
          <w:sz w:val="24"/>
          <w:szCs w:val="24"/>
        </w:rPr>
        <w:t xml:space="preserve"> </w:t>
      </w:r>
      <w:r w:rsidR="00D2577D" w:rsidRPr="00BD2296">
        <w:rPr>
          <w:rFonts w:cstheme="minorHAnsi"/>
          <w:sz w:val="24"/>
          <w:szCs w:val="24"/>
        </w:rPr>
        <w:t>monnaie que pour faire des échanges, il n’y a aucune raison que cette</w:t>
      </w:r>
      <w:r w:rsidRPr="00BD2296">
        <w:rPr>
          <w:rFonts w:cstheme="minorHAnsi"/>
          <w:sz w:val="24"/>
          <w:szCs w:val="24"/>
        </w:rPr>
        <w:t xml:space="preserve"> </w:t>
      </w:r>
      <w:r w:rsidR="00D2577D" w:rsidRPr="00BD2296">
        <w:rPr>
          <w:rFonts w:cstheme="minorHAnsi"/>
          <w:sz w:val="24"/>
          <w:szCs w:val="24"/>
        </w:rPr>
        <w:t>vitesse varie à CT.</w:t>
      </w:r>
    </w:p>
    <w:p w14:paraId="2F95B720" w14:textId="4A00D5E5" w:rsidR="00D2577D" w:rsidRPr="00BD2296" w:rsidRDefault="003853BF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- </w:t>
      </w:r>
      <w:r w:rsidR="00D2577D" w:rsidRPr="00BD2296">
        <w:rPr>
          <w:rFonts w:cstheme="minorHAnsi"/>
          <w:sz w:val="24"/>
          <w:szCs w:val="24"/>
        </w:rPr>
        <w:t xml:space="preserve">La monnaie n’est qu’un </w:t>
      </w:r>
      <w:r w:rsidR="00D2577D" w:rsidRPr="00C9627A">
        <w:rPr>
          <w:rFonts w:cstheme="minorHAnsi"/>
          <w:b/>
          <w:bCs/>
          <w:sz w:val="24"/>
          <w:szCs w:val="24"/>
        </w:rPr>
        <w:t>voile posé sur des grandeurs réelles</w:t>
      </w:r>
      <w:r w:rsidR="00D2577D" w:rsidRPr="00BD2296">
        <w:rPr>
          <w:rFonts w:cstheme="minorHAnsi"/>
          <w:sz w:val="24"/>
          <w:szCs w:val="24"/>
        </w:rPr>
        <w:t>. Donc la</w:t>
      </w:r>
      <w:r w:rsidRPr="00BD2296">
        <w:rPr>
          <w:rFonts w:cstheme="minorHAnsi"/>
          <w:sz w:val="24"/>
          <w:szCs w:val="24"/>
        </w:rPr>
        <w:t xml:space="preserve"> </w:t>
      </w:r>
      <w:r w:rsidR="00D2577D" w:rsidRPr="00C9627A">
        <w:rPr>
          <w:rFonts w:cstheme="minorHAnsi"/>
          <w:b/>
          <w:bCs/>
          <w:color w:val="FF0000"/>
          <w:sz w:val="24"/>
          <w:szCs w:val="24"/>
        </w:rPr>
        <w:t>théorie quantitative</w:t>
      </w:r>
      <w:r w:rsidR="00D2577D" w:rsidRPr="00BD2296">
        <w:rPr>
          <w:rFonts w:cstheme="minorHAnsi"/>
          <w:sz w:val="24"/>
          <w:szCs w:val="24"/>
        </w:rPr>
        <w:t>, d’après le modèle classique dit que les variations de</w:t>
      </w:r>
      <w:r w:rsidRPr="00BD2296">
        <w:rPr>
          <w:rFonts w:cstheme="minorHAnsi"/>
          <w:sz w:val="24"/>
          <w:szCs w:val="24"/>
        </w:rPr>
        <w:t xml:space="preserve"> </w:t>
      </w:r>
      <w:r w:rsidR="00D2577D" w:rsidRPr="00BD2296">
        <w:rPr>
          <w:rFonts w:cstheme="minorHAnsi"/>
          <w:sz w:val="24"/>
          <w:szCs w:val="24"/>
        </w:rPr>
        <w:t>la masse monétaire n’ont aucun impact sur le volume de production</w:t>
      </w:r>
      <w:r w:rsidRPr="00BD2296">
        <w:rPr>
          <w:rFonts w:cstheme="minorHAnsi"/>
          <w:sz w:val="24"/>
          <w:szCs w:val="24"/>
        </w:rPr>
        <w:t xml:space="preserve"> </w:t>
      </w:r>
      <w:r w:rsidR="00D2577D" w:rsidRPr="00BD2296">
        <w:rPr>
          <w:rFonts w:cstheme="minorHAnsi"/>
          <w:sz w:val="24"/>
          <w:szCs w:val="24"/>
        </w:rPr>
        <w:t xml:space="preserve">mais uniquement sur le niveau général des prix. Cela signifie que si </w:t>
      </w:r>
      <w:r w:rsidRPr="00BD2296">
        <w:rPr>
          <w:rFonts w:cstheme="minorHAnsi"/>
          <w:sz w:val="24"/>
          <w:szCs w:val="24"/>
        </w:rPr>
        <w:t>la BCE</w:t>
      </w:r>
      <w:r w:rsidR="00D2577D" w:rsidRPr="00BD2296">
        <w:rPr>
          <w:rFonts w:cstheme="minorHAnsi"/>
          <w:sz w:val="24"/>
          <w:szCs w:val="24"/>
        </w:rPr>
        <w:t xml:space="preserve"> met en place une politique monétaire, cela ne perturbe pas la</w:t>
      </w:r>
      <w:r w:rsidRPr="00BD2296">
        <w:rPr>
          <w:rFonts w:cstheme="minorHAnsi"/>
          <w:sz w:val="24"/>
          <w:szCs w:val="24"/>
        </w:rPr>
        <w:t xml:space="preserve"> </w:t>
      </w:r>
      <w:r w:rsidR="00D2577D" w:rsidRPr="00BD2296">
        <w:rPr>
          <w:rFonts w:cstheme="minorHAnsi"/>
          <w:sz w:val="24"/>
          <w:szCs w:val="24"/>
        </w:rPr>
        <w:t>sphère réelle, cela créera seulement une inflation/déflation.</w:t>
      </w:r>
    </w:p>
    <w:p w14:paraId="1D9F12AE" w14:textId="42DE4743" w:rsidR="00D2577D" w:rsidRPr="00BD2296" w:rsidRDefault="00D2577D" w:rsidP="00D2577D">
      <w:pPr>
        <w:rPr>
          <w:rFonts w:cstheme="minorHAnsi"/>
          <w:sz w:val="24"/>
          <w:szCs w:val="24"/>
          <w:u w:val="single"/>
        </w:rPr>
      </w:pPr>
      <w:r w:rsidRPr="00BD2296">
        <w:rPr>
          <w:rFonts w:cstheme="minorHAnsi"/>
          <w:sz w:val="24"/>
          <w:szCs w:val="24"/>
          <w:u w:val="single"/>
        </w:rPr>
        <w:t xml:space="preserve">Cette théorie </w:t>
      </w:r>
      <w:r w:rsidR="003853BF" w:rsidRPr="00BD2296">
        <w:rPr>
          <w:rFonts w:cstheme="minorHAnsi"/>
          <w:sz w:val="24"/>
          <w:szCs w:val="24"/>
          <w:u w:val="single"/>
        </w:rPr>
        <w:t>P. Y=</w:t>
      </w:r>
      <w:proofErr w:type="spellStart"/>
      <w:r w:rsidR="003853BF" w:rsidRPr="00BD2296">
        <w:rPr>
          <w:rFonts w:cstheme="minorHAnsi"/>
          <w:sz w:val="24"/>
          <w:szCs w:val="24"/>
          <w:u w:val="single"/>
        </w:rPr>
        <w:t>M.v</w:t>
      </w:r>
      <w:proofErr w:type="spellEnd"/>
      <w:r w:rsidRPr="00BD2296">
        <w:rPr>
          <w:rFonts w:cstheme="minorHAnsi"/>
          <w:sz w:val="24"/>
          <w:szCs w:val="24"/>
          <w:u w:val="single"/>
        </w:rPr>
        <w:t xml:space="preserve"> renvoie à 3 visions :</w:t>
      </w:r>
    </w:p>
    <w:p w14:paraId="40DF1DB0" w14:textId="34BB4946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- </w:t>
      </w:r>
      <w:r w:rsidRPr="00BD2296">
        <w:rPr>
          <w:rFonts w:cstheme="minorHAnsi"/>
          <w:b/>
          <w:bCs/>
          <w:sz w:val="24"/>
          <w:szCs w:val="24"/>
        </w:rPr>
        <w:t>La plus simple évoquée par Fisher</w:t>
      </w:r>
      <w:r w:rsidRPr="00BD2296">
        <w:rPr>
          <w:rFonts w:cstheme="minorHAnsi"/>
          <w:sz w:val="24"/>
          <w:szCs w:val="24"/>
        </w:rPr>
        <w:t> : les variations du niveau général des</w:t>
      </w:r>
      <w:r w:rsidR="003853BF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prix =P sont de ce fait expliquées uniquement par l’offre de monnaie qui</w:t>
      </w:r>
      <w:r w:rsidR="003853BF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est une </w:t>
      </w:r>
      <w:r w:rsidRPr="007F56E8">
        <w:rPr>
          <w:rFonts w:cstheme="minorHAnsi"/>
          <w:b/>
          <w:bCs/>
          <w:color w:val="FF0000"/>
          <w:sz w:val="24"/>
          <w:szCs w:val="24"/>
        </w:rPr>
        <w:t>variable exogène</w:t>
      </w:r>
      <w:r w:rsidRPr="007F56E8">
        <w:rPr>
          <w:rFonts w:cstheme="minorHAnsi"/>
          <w:color w:val="FF0000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dans la tradition classique.</w:t>
      </w:r>
      <w:r w:rsidR="003853BF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On a une interprétation simple : toute modification de l’offre de monnaie</w:t>
      </w:r>
      <w:r w:rsidR="003853BF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n’a aucun effet </w:t>
      </w:r>
      <w:r w:rsidR="003853BF" w:rsidRPr="00BD2296">
        <w:rPr>
          <w:rFonts w:cstheme="minorHAnsi"/>
          <w:sz w:val="24"/>
          <w:szCs w:val="24"/>
        </w:rPr>
        <w:t>sur</w:t>
      </w:r>
      <w:r w:rsidRPr="00BD2296">
        <w:rPr>
          <w:rFonts w:cstheme="minorHAnsi"/>
          <w:sz w:val="24"/>
          <w:szCs w:val="24"/>
        </w:rPr>
        <w:t xml:space="preserve"> les grandeurs macroéconomiques déterminées dans la</w:t>
      </w:r>
      <w:r w:rsidR="003853BF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sphère réelle de l’économie, cela influence uniquement le niveau général</w:t>
      </w:r>
      <w:r w:rsidR="003853BF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des prix.</w:t>
      </w:r>
      <w:r w:rsidR="00FA1B73" w:rsidRPr="00BD2296">
        <w:rPr>
          <w:rFonts w:cstheme="minorHAnsi"/>
          <w:sz w:val="24"/>
          <w:szCs w:val="24"/>
        </w:rPr>
        <w:t xml:space="preserve">    </w:t>
      </w:r>
    </w:p>
    <w:p w14:paraId="676B2D6A" w14:textId="4DCBBB9F" w:rsidR="00FA1B73" w:rsidRPr="00BD2296" w:rsidRDefault="00FA1B73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drawing>
          <wp:inline distT="0" distB="0" distL="0" distR="0" wp14:anchorId="5D7DE259" wp14:editId="41615376">
            <wp:extent cx="962159" cy="371527"/>
            <wp:effectExtent l="0" t="0" r="0" b="9525"/>
            <wp:docPr id="589496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96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AE04" w14:textId="3D644D44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- </w:t>
      </w:r>
      <w:r w:rsidRPr="00BD2296">
        <w:rPr>
          <w:rFonts w:cstheme="minorHAnsi"/>
          <w:b/>
          <w:bCs/>
          <w:sz w:val="24"/>
          <w:szCs w:val="24"/>
        </w:rPr>
        <w:t>Marshall et Pigou</w:t>
      </w:r>
      <w:r w:rsidRPr="00BD2296">
        <w:rPr>
          <w:rFonts w:cstheme="minorHAnsi"/>
          <w:sz w:val="24"/>
          <w:szCs w:val="24"/>
        </w:rPr>
        <w:t> : L’objectif n’est plus de déterminer le niveau général</w:t>
      </w:r>
      <w:r w:rsidR="00FA1B73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des prix mais de déterminer le </w:t>
      </w:r>
      <w:r w:rsidRPr="00046AB8">
        <w:rPr>
          <w:rFonts w:cstheme="minorHAnsi"/>
          <w:b/>
          <w:bCs/>
          <w:color w:val="FF0000"/>
          <w:sz w:val="24"/>
          <w:szCs w:val="24"/>
        </w:rPr>
        <w:t>niveau de demande de monnaie</w:t>
      </w:r>
      <w:r w:rsidRPr="00046AB8">
        <w:rPr>
          <w:rFonts w:cstheme="minorHAnsi"/>
          <w:color w:val="FF0000"/>
          <w:sz w:val="24"/>
          <w:szCs w:val="24"/>
        </w:rPr>
        <w:t xml:space="preserve"> </w:t>
      </w:r>
      <w:r w:rsidR="00FA1B73" w:rsidRPr="00BD2296">
        <w:rPr>
          <w:rFonts w:cstheme="minorHAnsi"/>
          <w:sz w:val="24"/>
          <w:szCs w:val="24"/>
        </w:rPr>
        <w:t>pour motif</w:t>
      </w:r>
      <w:r w:rsidRPr="00BD2296">
        <w:rPr>
          <w:rFonts w:cstheme="minorHAnsi"/>
          <w:sz w:val="24"/>
          <w:szCs w:val="24"/>
        </w:rPr>
        <w:t xml:space="preserve"> d’échange, =</w:t>
      </w:r>
      <w:r w:rsidR="00FA1B73" w:rsidRPr="00BD2296">
        <w:rPr>
          <w:rFonts w:cstheme="minorHAnsi"/>
          <w:sz w:val="24"/>
          <w:szCs w:val="24"/>
        </w:rPr>
        <w:t xml:space="preserve"> </w:t>
      </w:r>
      <w:r w:rsidRPr="00046AB8">
        <w:rPr>
          <w:rFonts w:cstheme="minorHAnsi"/>
          <w:b/>
          <w:bCs/>
          <w:color w:val="FF0000"/>
          <w:sz w:val="24"/>
          <w:szCs w:val="24"/>
        </w:rPr>
        <w:t>demande d’encaissés monétaires</w:t>
      </w:r>
      <w:r w:rsidRPr="00BD2296">
        <w:rPr>
          <w:rFonts w:cstheme="minorHAnsi"/>
          <w:sz w:val="24"/>
          <w:szCs w:val="24"/>
        </w:rPr>
        <w:t>.</w:t>
      </w:r>
      <w:r w:rsidR="00FA1B73" w:rsidRPr="00BD2296">
        <w:rPr>
          <w:rFonts w:cstheme="minorHAnsi"/>
          <w:sz w:val="24"/>
          <w:szCs w:val="24"/>
        </w:rPr>
        <w:t xml:space="preserve">            </w:t>
      </w:r>
      <w:r w:rsidRPr="00BD2296">
        <w:rPr>
          <w:rFonts w:cstheme="minorHAnsi"/>
          <w:sz w:val="24"/>
          <w:szCs w:val="24"/>
        </w:rPr>
        <w:t>La seule différence avec Fisher est qu’on ne prend pas directement en</w:t>
      </w:r>
      <w:r w:rsidR="00FA1B73" w:rsidRPr="00BD2296">
        <w:rPr>
          <w:rFonts w:cstheme="minorHAnsi"/>
          <w:sz w:val="24"/>
          <w:szCs w:val="24"/>
        </w:rPr>
        <w:t xml:space="preserve"> c</w:t>
      </w:r>
      <w:r w:rsidRPr="00BD2296">
        <w:rPr>
          <w:rFonts w:cstheme="minorHAnsi"/>
          <w:sz w:val="24"/>
          <w:szCs w:val="24"/>
        </w:rPr>
        <w:t>ompte la vitesse de circulation de monnaie v, mais les auteurs</w:t>
      </w:r>
      <w:r w:rsidR="00FA1B73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raisonnent sur </w:t>
      </w:r>
      <w:r w:rsidRPr="00046AB8">
        <w:rPr>
          <w:rFonts w:cstheme="minorHAnsi"/>
          <w:b/>
          <w:bCs/>
          <w:sz w:val="24"/>
          <w:szCs w:val="24"/>
        </w:rPr>
        <w:t>un coefficient k</w:t>
      </w:r>
      <w:r w:rsidRPr="00BD2296">
        <w:rPr>
          <w:rFonts w:cstheme="minorHAnsi"/>
          <w:sz w:val="24"/>
          <w:szCs w:val="24"/>
        </w:rPr>
        <w:t xml:space="preserve"> (=constant, =inverse de la vitesse de</w:t>
      </w:r>
      <w:r w:rsidR="00FA1B73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circulation </w:t>
      </w:r>
      <w:r w:rsidRPr="00046AB8">
        <w:rPr>
          <w:rFonts w:cstheme="minorHAnsi"/>
          <w:b/>
          <w:bCs/>
          <w:sz w:val="24"/>
          <w:szCs w:val="24"/>
          <w:highlight w:val="yellow"/>
        </w:rPr>
        <w:t>k=1/v</w:t>
      </w:r>
      <w:r w:rsidRPr="00BD2296">
        <w:rPr>
          <w:rFonts w:cstheme="minorHAnsi"/>
          <w:sz w:val="24"/>
          <w:szCs w:val="24"/>
        </w:rPr>
        <w:t>) qui mesure la part de la richesse qui doit être</w:t>
      </w:r>
      <w:r w:rsidR="00FA1B73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conservée sous forme monétaire pour réaliser des transactions.</w:t>
      </w:r>
    </w:p>
    <w:p w14:paraId="6B897680" w14:textId="3A4DC586" w:rsidR="00FA1B73" w:rsidRPr="00BD2296" w:rsidRDefault="00FA1B73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drawing>
          <wp:inline distT="0" distB="0" distL="0" distR="0" wp14:anchorId="549F6FA2" wp14:editId="038A7E69">
            <wp:extent cx="1333686" cy="495369"/>
            <wp:effectExtent l="0" t="0" r="0" b="0"/>
            <wp:docPr id="1222748276" name="Image 1" descr="Une image contenant texte, Police, blanc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48276" name="Image 1" descr="Une image contenant texte, Police, blanc, conception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3636" w14:textId="77777777" w:rsidR="00FA1B73" w:rsidRPr="00BD2296" w:rsidRDefault="00FA1B73" w:rsidP="00D2577D">
      <w:pPr>
        <w:rPr>
          <w:rFonts w:cstheme="minorHAnsi"/>
          <w:b/>
          <w:bCs/>
          <w:color w:val="FF0000"/>
          <w:sz w:val="24"/>
          <w:szCs w:val="24"/>
        </w:rPr>
      </w:pPr>
    </w:p>
    <w:p w14:paraId="536146F8" w14:textId="77777777" w:rsidR="00FA1B73" w:rsidRPr="00BD2296" w:rsidRDefault="00FA1B73" w:rsidP="00D2577D">
      <w:pPr>
        <w:rPr>
          <w:rFonts w:cstheme="minorHAnsi"/>
          <w:b/>
          <w:bCs/>
          <w:color w:val="FF0000"/>
          <w:sz w:val="24"/>
          <w:szCs w:val="24"/>
        </w:rPr>
      </w:pPr>
    </w:p>
    <w:p w14:paraId="69E47A9E" w14:textId="77777777" w:rsidR="00FA1B73" w:rsidRPr="00BD2296" w:rsidRDefault="00FA1B73" w:rsidP="00D2577D">
      <w:pPr>
        <w:rPr>
          <w:rFonts w:cstheme="minorHAnsi"/>
          <w:b/>
          <w:bCs/>
          <w:color w:val="FF0000"/>
          <w:sz w:val="24"/>
          <w:szCs w:val="24"/>
        </w:rPr>
      </w:pPr>
    </w:p>
    <w:p w14:paraId="3D283BD5" w14:textId="77777777" w:rsidR="00FA1B73" w:rsidRPr="00BD2296" w:rsidRDefault="00FA1B73" w:rsidP="00D2577D">
      <w:pPr>
        <w:rPr>
          <w:rFonts w:cstheme="minorHAnsi"/>
          <w:b/>
          <w:bCs/>
          <w:color w:val="FF0000"/>
          <w:sz w:val="24"/>
          <w:szCs w:val="24"/>
        </w:rPr>
      </w:pPr>
    </w:p>
    <w:p w14:paraId="5A0A390D" w14:textId="77777777" w:rsidR="00FA1B73" w:rsidRPr="00BD2296" w:rsidRDefault="00FA1B73" w:rsidP="00D2577D">
      <w:pPr>
        <w:rPr>
          <w:rFonts w:cstheme="minorHAnsi"/>
          <w:b/>
          <w:bCs/>
          <w:color w:val="FF0000"/>
          <w:sz w:val="24"/>
          <w:szCs w:val="24"/>
        </w:rPr>
      </w:pPr>
    </w:p>
    <w:p w14:paraId="2F0D9896" w14:textId="4B8C223C" w:rsidR="00D2577D" w:rsidRPr="00BD2296" w:rsidRDefault="00D2577D" w:rsidP="00D2577D">
      <w:pPr>
        <w:rPr>
          <w:rFonts w:cstheme="minorHAnsi"/>
          <w:b/>
          <w:bCs/>
          <w:color w:val="FF0000"/>
          <w:sz w:val="24"/>
          <w:szCs w:val="24"/>
        </w:rPr>
      </w:pPr>
      <w:r w:rsidRPr="00BD2296">
        <w:rPr>
          <w:rFonts w:cstheme="minorHAnsi"/>
          <w:b/>
          <w:bCs/>
          <w:color w:val="FF0000"/>
          <w:sz w:val="24"/>
          <w:szCs w:val="24"/>
        </w:rPr>
        <w:t>L’équation de Cambridge :</w:t>
      </w:r>
    </w:p>
    <w:p w14:paraId="003A7B4E" w14:textId="2852B080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- </w:t>
      </w:r>
      <w:r w:rsidRPr="00BD2296">
        <w:rPr>
          <w:rFonts w:cstheme="minorHAnsi"/>
          <w:b/>
          <w:bCs/>
          <w:sz w:val="24"/>
          <w:szCs w:val="24"/>
        </w:rPr>
        <w:t>Friedman</w:t>
      </w:r>
      <w:r w:rsidRPr="00BD2296">
        <w:rPr>
          <w:rFonts w:cstheme="minorHAnsi"/>
          <w:sz w:val="24"/>
          <w:szCs w:val="24"/>
        </w:rPr>
        <w:t xml:space="preserve"> : l’objectif est de déterminer </w:t>
      </w:r>
      <w:r w:rsidRPr="0081418A">
        <w:rPr>
          <w:rFonts w:cstheme="minorHAnsi"/>
          <w:b/>
          <w:bCs/>
          <w:color w:val="FF0000"/>
          <w:sz w:val="24"/>
          <w:szCs w:val="24"/>
        </w:rPr>
        <w:t>la demande de monnaie</w:t>
      </w:r>
      <w:r w:rsidR="00FA1B73" w:rsidRPr="0081418A">
        <w:rPr>
          <w:rFonts w:cstheme="minorHAnsi"/>
          <w:color w:val="FF0000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également. Il propose de lever l’hypothèse de constance de v et de k.</w:t>
      </w:r>
      <w:r w:rsidR="00FA1B73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Dans ces conditions, ces paramètres expriment les comportements de</w:t>
      </w:r>
      <w:r w:rsidR="00FA1B73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demande de monnaie dont on veut montrer la stabilité.</w:t>
      </w:r>
      <w:r w:rsidR="00FA1B73" w:rsidRPr="00BD2296">
        <w:rPr>
          <w:rFonts w:cstheme="minorHAnsi"/>
          <w:sz w:val="24"/>
          <w:szCs w:val="24"/>
        </w:rPr>
        <w:t xml:space="preserve"> </w:t>
      </w:r>
      <w:r w:rsidRPr="0065780F">
        <w:rPr>
          <w:rFonts w:cstheme="minorHAnsi"/>
          <w:b/>
          <w:bCs/>
          <w:sz w:val="24"/>
          <w:szCs w:val="24"/>
        </w:rPr>
        <w:t xml:space="preserve">L’équation de Friedman </w:t>
      </w:r>
      <w:r w:rsidRPr="00BD2296">
        <w:rPr>
          <w:rFonts w:cstheme="minorHAnsi"/>
          <w:sz w:val="24"/>
          <w:szCs w:val="24"/>
        </w:rPr>
        <w:t>exprime l’égalité entre O et D telle que :</w:t>
      </w:r>
    </w:p>
    <w:p w14:paraId="54BAF939" w14:textId="553B9F15" w:rsidR="00FA1B73" w:rsidRPr="00BD2296" w:rsidRDefault="00FA1B73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drawing>
          <wp:inline distT="0" distB="0" distL="0" distR="0" wp14:anchorId="47A3C9FF" wp14:editId="7CA0D668">
            <wp:extent cx="1609725" cy="1132114"/>
            <wp:effectExtent l="0" t="0" r="0" b="0"/>
            <wp:docPr id="191392987" name="Image 1" descr="Une image contenant texte, conception, origami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2987" name="Image 1" descr="Une image contenant texte, conception, origami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3951" cy="114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8FDB" w14:textId="77777777" w:rsidR="00FA1B73" w:rsidRPr="00BD2296" w:rsidRDefault="00FA1B73" w:rsidP="00D2577D">
      <w:pPr>
        <w:rPr>
          <w:rFonts w:cstheme="minorHAnsi"/>
          <w:b/>
          <w:bCs/>
          <w:color w:val="0070C0"/>
          <w:sz w:val="24"/>
          <w:szCs w:val="24"/>
        </w:rPr>
      </w:pPr>
    </w:p>
    <w:p w14:paraId="5E991E20" w14:textId="77777777" w:rsidR="00D2577D" w:rsidRPr="00BD2296" w:rsidRDefault="00D2577D" w:rsidP="00D2577D">
      <w:pPr>
        <w:rPr>
          <w:rFonts w:cstheme="minorHAnsi"/>
          <w:b/>
          <w:bCs/>
          <w:color w:val="0070C0"/>
          <w:sz w:val="24"/>
          <w:szCs w:val="24"/>
        </w:rPr>
      </w:pPr>
      <w:r w:rsidRPr="00BD2296">
        <w:rPr>
          <w:rFonts w:cstheme="minorHAnsi"/>
          <w:b/>
          <w:bCs/>
          <w:color w:val="0070C0"/>
          <w:sz w:val="24"/>
          <w:szCs w:val="24"/>
        </w:rPr>
        <w:t>2. La détermination du niveau général des prix</w:t>
      </w:r>
    </w:p>
    <w:p w14:paraId="518CCE3C" w14:textId="1D8E2E60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On sait que l’offre de monnaie est </w:t>
      </w:r>
      <w:r w:rsidRPr="001E60B7">
        <w:rPr>
          <w:rFonts w:cstheme="minorHAnsi"/>
          <w:b/>
          <w:bCs/>
          <w:sz w:val="24"/>
          <w:szCs w:val="24"/>
        </w:rPr>
        <w:t>exogène</w:t>
      </w:r>
      <w:r w:rsidRPr="00BD2296">
        <w:rPr>
          <w:rFonts w:cstheme="minorHAnsi"/>
          <w:sz w:val="24"/>
          <w:szCs w:val="24"/>
        </w:rPr>
        <w:t xml:space="preserve"> ce qui signifie qu’elle est sous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contrôle exclusif des autorités monétaires, càd Banque Centrale. Sur le marché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de la monnaie à l’équilibre, on va avoir une confrontation entre offre et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demande sachant que l’offre est exogène.</w:t>
      </w:r>
    </w:p>
    <w:p w14:paraId="21D0BD86" w14:textId="77777777" w:rsidR="00D2577D" w:rsidRPr="00BD2296" w:rsidRDefault="00D2577D" w:rsidP="00D2577D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BD2296">
        <w:rPr>
          <w:rFonts w:cstheme="minorHAnsi"/>
          <w:b/>
          <w:bCs/>
          <w:color w:val="FF0000"/>
          <w:sz w:val="24"/>
          <w:szCs w:val="24"/>
          <w:u w:val="single"/>
        </w:rPr>
        <w:t>Équation de Cambridge :</w:t>
      </w:r>
    </w:p>
    <w:p w14:paraId="465A690E" w14:textId="29114B72" w:rsidR="006F10A8" w:rsidRPr="00BD2296" w:rsidRDefault="006F10A8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drawing>
          <wp:inline distT="0" distB="0" distL="0" distR="0" wp14:anchorId="3C2E4302" wp14:editId="19658155">
            <wp:extent cx="2877883" cy="609600"/>
            <wp:effectExtent l="0" t="0" r="0" b="0"/>
            <wp:docPr id="1844793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93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1795" cy="61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2296">
        <w:rPr>
          <w:rFonts w:cstheme="minorHAnsi"/>
          <w:sz w:val="24"/>
          <w:szCs w:val="24"/>
        </w:rPr>
        <w:drawing>
          <wp:inline distT="0" distB="0" distL="0" distR="0" wp14:anchorId="17882D35" wp14:editId="04A78DA5">
            <wp:extent cx="1238250" cy="613229"/>
            <wp:effectExtent l="0" t="0" r="0" b="0"/>
            <wp:docPr id="1518172297" name="Image 1" descr="Une image contenant conception&#10;&#10;Description générée automatiquement avec une confiance moyen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72297" name="Image 1" descr="Une image contenant conception&#10;&#10;Description générée automatiquement avec une confiance moyenn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6014" cy="61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E9AE" w14:textId="7B87D66E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Selon Keynes, la seule variable </w:t>
      </w:r>
      <w:r w:rsidRPr="001E60B7">
        <w:rPr>
          <w:rFonts w:cstheme="minorHAnsi"/>
          <w:b/>
          <w:bCs/>
          <w:sz w:val="24"/>
          <w:szCs w:val="24"/>
        </w:rPr>
        <w:t>endogène</w:t>
      </w:r>
      <w:r w:rsidRPr="00BD2296">
        <w:rPr>
          <w:rFonts w:cstheme="minorHAnsi"/>
          <w:sz w:val="24"/>
          <w:szCs w:val="24"/>
        </w:rPr>
        <w:t xml:space="preserve"> déterminée sur le marché de la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monnaie est le </w:t>
      </w:r>
      <w:r w:rsidRPr="001E60B7">
        <w:rPr>
          <w:rFonts w:cstheme="minorHAnsi"/>
          <w:b/>
          <w:bCs/>
          <w:sz w:val="24"/>
          <w:szCs w:val="24"/>
        </w:rPr>
        <w:t>niveau général des prix</w:t>
      </w:r>
      <w:r w:rsidRPr="00BD2296">
        <w:rPr>
          <w:rFonts w:cstheme="minorHAnsi"/>
          <w:sz w:val="24"/>
          <w:szCs w:val="24"/>
        </w:rPr>
        <w:t>.</w:t>
      </w:r>
    </w:p>
    <w:p w14:paraId="037362C6" w14:textId="77777777" w:rsidR="00D2577D" w:rsidRPr="00BD2296" w:rsidRDefault="00D2577D" w:rsidP="00D2577D">
      <w:pPr>
        <w:rPr>
          <w:rFonts w:cstheme="minorHAnsi"/>
          <w:sz w:val="24"/>
          <w:szCs w:val="24"/>
        </w:rPr>
      </w:pPr>
    </w:p>
    <w:p w14:paraId="7CA0FFFF" w14:textId="77777777" w:rsidR="00D2577D" w:rsidRPr="00BD2296" w:rsidRDefault="00D2577D" w:rsidP="00D2577D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BD2296">
        <w:rPr>
          <w:rFonts w:cstheme="minorHAnsi"/>
          <w:b/>
          <w:bCs/>
          <w:color w:val="FF0000"/>
          <w:sz w:val="24"/>
          <w:szCs w:val="24"/>
          <w:u w:val="single"/>
        </w:rPr>
        <w:t>IV. Résolution globale du modèle</w:t>
      </w:r>
    </w:p>
    <w:p w14:paraId="3947AF66" w14:textId="36494C14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Le marché du travail détermine le </w:t>
      </w:r>
      <w:r w:rsidRPr="00E23FE5">
        <w:rPr>
          <w:rFonts w:cstheme="minorHAnsi"/>
          <w:b/>
          <w:bCs/>
          <w:sz w:val="24"/>
          <w:szCs w:val="24"/>
        </w:rPr>
        <w:t>taux d’</w:t>
      </w:r>
      <w:r w:rsidR="006F10A8" w:rsidRPr="00E23FE5">
        <w:rPr>
          <w:rFonts w:cstheme="minorHAnsi"/>
          <w:b/>
          <w:bCs/>
          <w:sz w:val="24"/>
          <w:szCs w:val="24"/>
        </w:rPr>
        <w:t>emploi</w:t>
      </w:r>
      <w:r w:rsidR="006F10A8" w:rsidRPr="00BD2296">
        <w:rPr>
          <w:rFonts w:cstheme="minorHAnsi"/>
          <w:sz w:val="24"/>
          <w:szCs w:val="24"/>
        </w:rPr>
        <w:t xml:space="preserve"> et </w:t>
      </w:r>
      <w:r w:rsidRPr="00BD2296">
        <w:rPr>
          <w:rFonts w:cstheme="minorHAnsi"/>
          <w:sz w:val="24"/>
          <w:szCs w:val="24"/>
        </w:rPr>
        <w:t xml:space="preserve">le </w:t>
      </w:r>
      <w:r w:rsidRPr="00E23FE5">
        <w:rPr>
          <w:rFonts w:cstheme="minorHAnsi"/>
          <w:b/>
          <w:bCs/>
          <w:sz w:val="24"/>
          <w:szCs w:val="24"/>
        </w:rPr>
        <w:t>taux de salaire réel d’équilibre</w:t>
      </w:r>
      <w:r w:rsidRPr="00BD2296">
        <w:rPr>
          <w:rFonts w:cstheme="minorHAnsi"/>
          <w:sz w:val="24"/>
          <w:szCs w:val="24"/>
        </w:rPr>
        <w:t xml:space="preserve"> et le produit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global offert par l’intermédiaire de la fonction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de ???, ceci indépendamment du niveau de la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demande faite par les ménages auprès des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entreprises. Cela indique qu’on est bien dans un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E23FE5">
        <w:rPr>
          <w:rFonts w:cstheme="minorHAnsi"/>
          <w:b/>
          <w:bCs/>
          <w:sz w:val="24"/>
          <w:szCs w:val="24"/>
        </w:rPr>
        <w:t>modèle d’offre</w:t>
      </w:r>
      <w:r w:rsidRPr="00BD2296">
        <w:rPr>
          <w:rFonts w:cstheme="minorHAnsi"/>
          <w:sz w:val="24"/>
          <w:szCs w:val="24"/>
        </w:rPr>
        <w:t>. Le marché des titres détermine</w:t>
      </w:r>
      <w:r w:rsidR="006F10A8" w:rsidRPr="00BD2296">
        <w:rPr>
          <w:rFonts w:cstheme="minorHAnsi"/>
          <w:sz w:val="24"/>
          <w:szCs w:val="24"/>
        </w:rPr>
        <w:t xml:space="preserve"> l</w:t>
      </w:r>
      <w:r w:rsidRPr="00BD2296">
        <w:rPr>
          <w:rFonts w:cstheme="minorHAnsi"/>
          <w:sz w:val="24"/>
          <w:szCs w:val="24"/>
        </w:rPr>
        <w:t>e taux d’intérêt réel et le montant de capital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échangé et par conséquent, la répartition entre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les biens de consommation et les biens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d’investissement.</w:t>
      </w:r>
    </w:p>
    <w:p w14:paraId="2B59497B" w14:textId="51ED872C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Enfin, le marché de la monnaie détermine le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niveau général des prix pour un ???? ce qui fait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qu’on a bien un </w:t>
      </w:r>
      <w:r w:rsidRPr="00E23FE5">
        <w:rPr>
          <w:rFonts w:cstheme="minorHAnsi"/>
          <w:b/>
          <w:bCs/>
          <w:sz w:val="24"/>
          <w:szCs w:val="24"/>
        </w:rPr>
        <w:t>modèle dichotomique.</w:t>
      </w:r>
    </w:p>
    <w:p w14:paraId="1B64CE33" w14:textId="2A24C37A" w:rsidR="00D2577D" w:rsidRPr="00BD2296" w:rsidRDefault="006F10A8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drawing>
          <wp:inline distT="0" distB="0" distL="0" distR="0" wp14:anchorId="5F6BF7F5" wp14:editId="1BA718D0">
            <wp:extent cx="3600450" cy="4140518"/>
            <wp:effectExtent l="0" t="0" r="0" b="0"/>
            <wp:docPr id="1310380198" name="Image 1" descr="Une image contenant écriture manuscrite, diagramme, dessi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80198" name="Image 1" descr="Une image contenant écriture manuscrite, diagramme, dessin, lign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2496" cy="414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6D14" w14:textId="77777777" w:rsidR="006F10A8" w:rsidRPr="00BD2296" w:rsidRDefault="006F10A8" w:rsidP="00D2577D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05473E31" w14:textId="29931E05" w:rsidR="00D2577D" w:rsidRPr="00BD2296" w:rsidRDefault="00D2577D" w:rsidP="00D2577D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BD2296">
        <w:rPr>
          <w:rFonts w:cstheme="minorHAnsi"/>
          <w:b/>
          <w:bCs/>
          <w:color w:val="FF0000"/>
          <w:sz w:val="24"/>
          <w:szCs w:val="24"/>
          <w:u w:val="single"/>
        </w:rPr>
        <w:t>V. Conclusion</w:t>
      </w:r>
    </w:p>
    <w:p w14:paraId="1929921A" w14:textId="77777777" w:rsidR="00D2577D" w:rsidRPr="00BD2296" w:rsidRDefault="00D2577D" w:rsidP="00D2577D">
      <w:pPr>
        <w:rPr>
          <w:rFonts w:cstheme="minorHAnsi"/>
          <w:sz w:val="24"/>
          <w:szCs w:val="24"/>
          <w:u w:val="single"/>
        </w:rPr>
      </w:pPr>
      <w:r w:rsidRPr="00BD2296">
        <w:rPr>
          <w:rFonts w:cstheme="minorHAnsi"/>
          <w:sz w:val="24"/>
          <w:szCs w:val="24"/>
          <w:u w:val="single"/>
        </w:rPr>
        <w:t>On a 3 principes majeurs de la théorie néoclassique :</w:t>
      </w:r>
    </w:p>
    <w:p w14:paraId="7F0FA339" w14:textId="14AC41C7" w:rsidR="006F10A8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- On mène une </w:t>
      </w:r>
      <w:r w:rsidRPr="00BD2296">
        <w:rPr>
          <w:rFonts w:cstheme="minorHAnsi"/>
          <w:b/>
          <w:bCs/>
          <w:sz w:val="24"/>
          <w:szCs w:val="24"/>
        </w:rPr>
        <w:t>analyse des économies contemporaines</w:t>
      </w:r>
      <w:r w:rsidRPr="00BD2296">
        <w:rPr>
          <w:rFonts w:cstheme="minorHAnsi"/>
          <w:sz w:val="24"/>
          <w:szCs w:val="24"/>
        </w:rPr>
        <w:t xml:space="preserve"> comme des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économies de marché, tout fonctionne comme des éco de marché au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sens de la </w:t>
      </w:r>
      <w:r w:rsidRPr="00925BAA">
        <w:rPr>
          <w:rFonts w:cstheme="minorHAnsi"/>
          <w:b/>
          <w:bCs/>
          <w:color w:val="FF0000"/>
          <w:sz w:val="24"/>
          <w:szCs w:val="24"/>
        </w:rPr>
        <w:t>main invisible</w:t>
      </w:r>
      <w:r w:rsidRPr="00925BAA">
        <w:rPr>
          <w:rFonts w:cstheme="minorHAnsi"/>
          <w:color w:val="FF0000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d’Adam Smith (=capacité spontanée à s’auto-réguler).</w:t>
      </w:r>
    </w:p>
    <w:p w14:paraId="48D83F2D" w14:textId="4F6967A7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- </w:t>
      </w:r>
      <w:r w:rsidRPr="00BD2296">
        <w:rPr>
          <w:rFonts w:cstheme="minorHAnsi"/>
          <w:b/>
          <w:bCs/>
          <w:sz w:val="24"/>
          <w:szCs w:val="24"/>
        </w:rPr>
        <w:t>Loi des débouchés</w:t>
      </w:r>
      <w:r w:rsidRPr="00BD2296">
        <w:rPr>
          <w:rFonts w:cstheme="minorHAnsi"/>
          <w:sz w:val="24"/>
          <w:szCs w:val="24"/>
        </w:rPr>
        <w:t> : absence de crise de surproduction, loi associée à la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E23FE5">
        <w:rPr>
          <w:rFonts w:cstheme="minorHAnsi"/>
          <w:b/>
          <w:bCs/>
          <w:color w:val="FF0000"/>
          <w:sz w:val="24"/>
          <w:szCs w:val="24"/>
        </w:rPr>
        <w:t>flexibilité des prix</w:t>
      </w:r>
      <w:r w:rsidRPr="00E23FE5">
        <w:rPr>
          <w:rFonts w:cstheme="minorHAnsi"/>
          <w:color w:val="FF0000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qui fait que l’ajustement des marchés garantit un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niveau d’activité maximal. L’économie capitaliste, définie comme une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 xml:space="preserve">éco de marché, satisfait spontanément à ce que </w:t>
      </w:r>
      <w:r w:rsidRPr="00925BAA">
        <w:rPr>
          <w:rFonts w:cstheme="minorHAnsi"/>
          <w:b/>
          <w:bCs/>
          <w:sz w:val="24"/>
          <w:szCs w:val="24"/>
        </w:rPr>
        <w:t xml:space="preserve">Valras </w:t>
      </w:r>
      <w:r w:rsidRPr="00BD2296">
        <w:rPr>
          <w:rFonts w:cstheme="minorHAnsi"/>
          <w:sz w:val="24"/>
          <w:szCs w:val="24"/>
        </w:rPr>
        <w:t>appelait la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925BAA">
        <w:rPr>
          <w:rFonts w:cstheme="minorHAnsi"/>
          <w:b/>
          <w:bCs/>
          <w:color w:val="FF0000"/>
          <w:sz w:val="24"/>
          <w:szCs w:val="24"/>
        </w:rPr>
        <w:t>condition d’abondance</w:t>
      </w:r>
      <w:r w:rsidRPr="00BD2296">
        <w:rPr>
          <w:rFonts w:cstheme="minorHAnsi"/>
          <w:sz w:val="24"/>
          <w:szCs w:val="24"/>
        </w:rPr>
        <w:t>. Cette loi, c’est la vision classique de l’équilibre,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et cela repose sur le rôle attribué à la monnaie (=voile, =neutre)</w:t>
      </w:r>
    </w:p>
    <w:p w14:paraId="7721569B" w14:textId="6098395E" w:rsidR="006F10A8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- </w:t>
      </w:r>
      <w:r w:rsidRPr="00BD2296">
        <w:rPr>
          <w:rFonts w:cstheme="minorHAnsi"/>
          <w:b/>
          <w:bCs/>
          <w:sz w:val="24"/>
          <w:szCs w:val="24"/>
        </w:rPr>
        <w:t>Théorie quantitative de la monnaie</w:t>
      </w:r>
      <w:r w:rsidRPr="00BD2296">
        <w:rPr>
          <w:rFonts w:cstheme="minorHAnsi"/>
          <w:sz w:val="24"/>
          <w:szCs w:val="24"/>
        </w:rPr>
        <w:t> : on ne demande pas de la monnaie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pour elle-même, on a une vitesse de circulation de la monnaie qui est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constante donc il n’y a pas d’effet réel.</w:t>
      </w:r>
    </w:p>
    <w:p w14:paraId="36D82F83" w14:textId="77777777" w:rsidR="006F10A8" w:rsidRPr="00BD2296" w:rsidRDefault="006F10A8" w:rsidP="00D2577D">
      <w:pPr>
        <w:rPr>
          <w:rFonts w:cstheme="minorHAnsi"/>
          <w:sz w:val="24"/>
          <w:szCs w:val="24"/>
        </w:rPr>
      </w:pPr>
    </w:p>
    <w:p w14:paraId="7FDBCED3" w14:textId="77777777" w:rsidR="006F10A8" w:rsidRPr="00BD2296" w:rsidRDefault="006F10A8" w:rsidP="00D2577D">
      <w:pPr>
        <w:rPr>
          <w:rFonts w:cstheme="minorHAnsi"/>
          <w:sz w:val="24"/>
          <w:szCs w:val="24"/>
        </w:rPr>
      </w:pPr>
    </w:p>
    <w:p w14:paraId="75BE5019" w14:textId="77777777" w:rsidR="006F10A8" w:rsidRPr="00BD2296" w:rsidRDefault="006F10A8" w:rsidP="00D2577D">
      <w:pPr>
        <w:rPr>
          <w:rFonts w:cstheme="minorHAnsi"/>
          <w:sz w:val="24"/>
          <w:szCs w:val="24"/>
        </w:rPr>
      </w:pPr>
    </w:p>
    <w:p w14:paraId="0CFEB822" w14:textId="77777777" w:rsidR="006F10A8" w:rsidRPr="00BD2296" w:rsidRDefault="006F10A8" w:rsidP="00D2577D">
      <w:pPr>
        <w:rPr>
          <w:rFonts w:cstheme="minorHAnsi"/>
          <w:sz w:val="24"/>
          <w:szCs w:val="24"/>
        </w:rPr>
      </w:pPr>
    </w:p>
    <w:p w14:paraId="2008DD44" w14:textId="77777777" w:rsidR="006F10A8" w:rsidRPr="00BD2296" w:rsidRDefault="006F10A8" w:rsidP="00D2577D">
      <w:pPr>
        <w:rPr>
          <w:rFonts w:cstheme="minorHAnsi"/>
          <w:sz w:val="24"/>
          <w:szCs w:val="24"/>
        </w:rPr>
      </w:pPr>
    </w:p>
    <w:p w14:paraId="6F57D87D" w14:textId="77777777" w:rsidR="006F10A8" w:rsidRPr="00BD2296" w:rsidRDefault="006F10A8" w:rsidP="00D2577D">
      <w:pPr>
        <w:rPr>
          <w:rFonts w:cstheme="minorHAnsi"/>
          <w:sz w:val="24"/>
          <w:szCs w:val="24"/>
        </w:rPr>
      </w:pPr>
    </w:p>
    <w:p w14:paraId="25E091C5" w14:textId="0F1D3A72" w:rsidR="00D2577D" w:rsidRPr="00BD2296" w:rsidRDefault="006F10A8" w:rsidP="00D2577D">
      <w:pPr>
        <w:rPr>
          <w:rFonts w:cstheme="minorHAnsi"/>
          <w:sz w:val="24"/>
          <w:szCs w:val="24"/>
          <w:u w:val="single"/>
        </w:rPr>
      </w:pPr>
      <w:r w:rsidRPr="00BD2296">
        <w:rPr>
          <w:rFonts w:cstheme="minorHAnsi"/>
          <w:sz w:val="24"/>
          <w:szCs w:val="24"/>
        </w:rPr>
        <w:t xml:space="preserve"> </w:t>
      </w:r>
      <w:r w:rsidR="00D2577D" w:rsidRPr="00BD2296">
        <w:rPr>
          <w:rFonts w:cstheme="minorHAnsi"/>
          <w:sz w:val="24"/>
          <w:szCs w:val="24"/>
          <w:u w:val="single"/>
        </w:rPr>
        <w:t>Les économistes classiques donnent 3 qualificatifs à nos économies :</w:t>
      </w:r>
    </w:p>
    <w:p w14:paraId="20F99794" w14:textId="181932A4" w:rsidR="006F10A8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- </w:t>
      </w:r>
      <w:r w:rsidRPr="00BD2296">
        <w:rPr>
          <w:rFonts w:cstheme="minorHAnsi"/>
          <w:b/>
          <w:bCs/>
          <w:sz w:val="24"/>
          <w:szCs w:val="24"/>
        </w:rPr>
        <w:t>Economies d’échanges</w:t>
      </w:r>
      <w:r w:rsidRPr="00BD2296">
        <w:rPr>
          <w:rFonts w:cstheme="minorHAnsi"/>
          <w:sz w:val="24"/>
          <w:szCs w:val="24"/>
        </w:rPr>
        <w:t xml:space="preserve"> : Toute activité éco peut être vue comme </w:t>
      </w:r>
      <w:r w:rsidRPr="00925BAA">
        <w:rPr>
          <w:rFonts w:cstheme="minorHAnsi"/>
          <w:b/>
          <w:bCs/>
          <w:color w:val="FF0000"/>
          <w:sz w:val="24"/>
          <w:szCs w:val="24"/>
        </w:rPr>
        <w:t>une</w:t>
      </w:r>
      <w:r w:rsidR="006F10A8" w:rsidRPr="00925BAA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Pr="00925BAA">
        <w:rPr>
          <w:rFonts w:cstheme="minorHAnsi"/>
          <w:b/>
          <w:bCs/>
          <w:color w:val="FF0000"/>
          <w:sz w:val="24"/>
          <w:szCs w:val="24"/>
        </w:rPr>
        <w:t>société marchande</w:t>
      </w:r>
      <w:r w:rsidRPr="00BD2296">
        <w:rPr>
          <w:rFonts w:cstheme="minorHAnsi"/>
          <w:sz w:val="24"/>
          <w:szCs w:val="24"/>
        </w:rPr>
        <w:t>. On a une coordination des activités éco. On a une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conciliation entre intérêts individuels et optimum social qui se fait sur les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marchés (=lieux de transactions mais aussi d’ajustement =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lieux de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cohérence devant décisions éco). Les décisions éco de chaque agent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dépendent uniquement du système de prix, donc les ajustements de prix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vont permettre de rendre cohérent l’ensemble des décisions prises à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titre individuel.</w:t>
      </w:r>
    </w:p>
    <w:p w14:paraId="564E5B4E" w14:textId="77777777" w:rsidR="006F10A8" w:rsidRPr="00BD2296" w:rsidRDefault="006F10A8" w:rsidP="00D2577D">
      <w:pPr>
        <w:rPr>
          <w:rFonts w:cstheme="minorHAnsi"/>
          <w:sz w:val="24"/>
          <w:szCs w:val="24"/>
        </w:rPr>
      </w:pPr>
    </w:p>
    <w:p w14:paraId="31A2438A" w14:textId="0A1AFC1D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- </w:t>
      </w:r>
      <w:r w:rsidRPr="00BD2296">
        <w:rPr>
          <w:rFonts w:cstheme="minorHAnsi"/>
          <w:b/>
          <w:bCs/>
          <w:sz w:val="24"/>
          <w:szCs w:val="24"/>
        </w:rPr>
        <w:t>Économies réelles</w:t>
      </w:r>
      <w:r w:rsidRPr="00BD2296">
        <w:rPr>
          <w:rFonts w:cstheme="minorHAnsi"/>
          <w:sz w:val="24"/>
          <w:szCs w:val="24"/>
        </w:rPr>
        <w:t xml:space="preserve"> : La monnaie n’est qu’un </w:t>
      </w:r>
      <w:r w:rsidRPr="00457043">
        <w:rPr>
          <w:rFonts w:cstheme="minorHAnsi"/>
          <w:b/>
          <w:bCs/>
          <w:color w:val="FF0000"/>
          <w:sz w:val="24"/>
          <w:szCs w:val="24"/>
        </w:rPr>
        <w:t>instrument d’échange</w:t>
      </w:r>
      <w:r w:rsidRPr="00BD2296">
        <w:rPr>
          <w:rFonts w:cstheme="minorHAnsi"/>
          <w:sz w:val="24"/>
          <w:szCs w:val="24"/>
        </w:rPr>
        <w:t>, =voile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monétaire, sa neutralité (plus simple que le troc). On dit que les agents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ne sont pas victimes d’illusions monétaires, ils sont rationnels,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autrement dit, ce qui les intéresse (ménages comme entreprises) c’est la</w:t>
      </w:r>
      <w:r w:rsidR="006F10A8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quantité de biens qu’ils peuvent se procurer ou offrir.</w:t>
      </w:r>
    </w:p>
    <w:p w14:paraId="29526F9C" w14:textId="77777777" w:rsidR="00BD2296" w:rsidRPr="00BD2296" w:rsidRDefault="00BD2296" w:rsidP="00D2577D">
      <w:pPr>
        <w:rPr>
          <w:rFonts w:cstheme="minorHAnsi"/>
          <w:sz w:val="24"/>
          <w:szCs w:val="24"/>
        </w:rPr>
      </w:pPr>
    </w:p>
    <w:p w14:paraId="71B91453" w14:textId="383AE3C1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- </w:t>
      </w:r>
      <w:r w:rsidRPr="00BD2296">
        <w:rPr>
          <w:rFonts w:cstheme="minorHAnsi"/>
          <w:b/>
          <w:bCs/>
          <w:sz w:val="24"/>
          <w:szCs w:val="24"/>
        </w:rPr>
        <w:t>Économies certaines</w:t>
      </w:r>
      <w:r w:rsidRPr="00BD2296">
        <w:rPr>
          <w:rFonts w:cstheme="minorHAnsi"/>
          <w:sz w:val="24"/>
          <w:szCs w:val="24"/>
        </w:rPr>
        <w:t> : On n’a aucune incertitude exogène qui ne peut</w:t>
      </w:r>
      <w:r w:rsidR="00BD2296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être probabilisé. Le futur est certes inconnu, mais probabilisable. On n’a</w:t>
      </w:r>
      <w:r w:rsidR="00BD2296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aucune incertitude endogène car les références individuelles sont</w:t>
      </w:r>
      <w:r w:rsidR="00BD2296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intégralement révélées sur les marchés et également diffusées</w:t>
      </w:r>
      <w:r w:rsidR="00BD2296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(transparence). On parle donc d’équilibre général ???</w:t>
      </w:r>
    </w:p>
    <w:p w14:paraId="644DB27B" w14:textId="77777777" w:rsidR="00D2577D" w:rsidRPr="00BD2296" w:rsidRDefault="00D2577D" w:rsidP="00D2577D">
      <w:pPr>
        <w:rPr>
          <w:rFonts w:cstheme="minorHAnsi"/>
          <w:sz w:val="24"/>
          <w:szCs w:val="24"/>
        </w:rPr>
      </w:pPr>
    </w:p>
    <w:p w14:paraId="75B2D816" w14:textId="2170F5E8" w:rsidR="00D2577D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 xml:space="preserve">D’une manière générale, ce modèle amène que toute </w:t>
      </w:r>
      <w:r w:rsidRPr="00457043">
        <w:rPr>
          <w:rFonts w:cstheme="minorHAnsi"/>
          <w:b/>
          <w:bCs/>
          <w:sz w:val="24"/>
          <w:szCs w:val="24"/>
        </w:rPr>
        <w:t>intervention politique est</w:t>
      </w:r>
      <w:r w:rsidR="00BD2296" w:rsidRPr="00457043">
        <w:rPr>
          <w:rFonts w:cstheme="minorHAnsi"/>
          <w:b/>
          <w:bCs/>
          <w:sz w:val="24"/>
          <w:szCs w:val="24"/>
        </w:rPr>
        <w:t xml:space="preserve"> </w:t>
      </w:r>
      <w:r w:rsidRPr="00457043">
        <w:rPr>
          <w:rFonts w:cstheme="minorHAnsi"/>
          <w:b/>
          <w:bCs/>
          <w:sz w:val="24"/>
          <w:szCs w:val="24"/>
        </w:rPr>
        <w:t>inutile</w:t>
      </w:r>
      <w:r w:rsidRPr="00BD2296">
        <w:rPr>
          <w:rFonts w:cstheme="minorHAnsi"/>
          <w:sz w:val="24"/>
          <w:szCs w:val="24"/>
        </w:rPr>
        <w:t xml:space="preserve"> puisque l</w:t>
      </w:r>
      <w:r w:rsidRPr="00457043">
        <w:rPr>
          <w:rFonts w:cstheme="minorHAnsi"/>
          <w:b/>
          <w:bCs/>
          <w:color w:val="FF0000"/>
          <w:sz w:val="24"/>
          <w:szCs w:val="24"/>
        </w:rPr>
        <w:t>’autorégulation</w:t>
      </w:r>
      <w:r w:rsidRPr="00BD2296">
        <w:rPr>
          <w:rFonts w:cstheme="minorHAnsi"/>
          <w:sz w:val="24"/>
          <w:szCs w:val="24"/>
        </w:rPr>
        <w:t xml:space="preserve"> des marchés conduit à éliminer tout éventuel</w:t>
      </w:r>
      <w:r w:rsidR="00BD2296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déséquilibre via l’ajustement par les prix.</w:t>
      </w:r>
    </w:p>
    <w:p w14:paraId="2BB00910" w14:textId="6933D294" w:rsidR="00E809A9" w:rsidRPr="00BD2296" w:rsidRDefault="00D2577D" w:rsidP="00D2577D">
      <w:pPr>
        <w:rPr>
          <w:rFonts w:cstheme="minorHAnsi"/>
          <w:sz w:val="24"/>
          <w:szCs w:val="24"/>
        </w:rPr>
      </w:pPr>
      <w:r w:rsidRPr="00BD2296">
        <w:rPr>
          <w:rFonts w:cstheme="minorHAnsi"/>
          <w:sz w:val="24"/>
          <w:szCs w:val="24"/>
        </w:rPr>
        <w:t>Ainsi, les politiques budgétaires et monétaires sont inefficaces et elles</w:t>
      </w:r>
      <w:r w:rsidR="00BD2296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pourraient même créer du déséquilibre.</w:t>
      </w:r>
      <w:r w:rsidR="00BD2296" w:rsidRPr="00BD2296">
        <w:rPr>
          <w:rFonts w:cstheme="minorHAnsi"/>
          <w:sz w:val="24"/>
          <w:szCs w:val="24"/>
        </w:rPr>
        <w:t xml:space="preserve"> </w:t>
      </w:r>
      <w:r w:rsidRPr="00BD2296">
        <w:rPr>
          <w:rFonts w:cstheme="minorHAnsi"/>
          <w:sz w:val="24"/>
          <w:szCs w:val="24"/>
        </w:rPr>
        <w:t>C’est sur ce point que Keynes va développer sa critique à la théorie classique.</w:t>
      </w:r>
    </w:p>
    <w:sectPr w:rsidR="00E809A9" w:rsidRPr="00BD22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F1B13"/>
    <w:multiLevelType w:val="hybridMultilevel"/>
    <w:tmpl w:val="4C50F0B0"/>
    <w:lvl w:ilvl="0" w:tplc="90E64B5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79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7D"/>
    <w:rsid w:val="00032F68"/>
    <w:rsid w:val="00046AB8"/>
    <w:rsid w:val="001E60B7"/>
    <w:rsid w:val="0030380E"/>
    <w:rsid w:val="003853BF"/>
    <w:rsid w:val="00457043"/>
    <w:rsid w:val="005B3DBF"/>
    <w:rsid w:val="0065780F"/>
    <w:rsid w:val="006F10A8"/>
    <w:rsid w:val="007B75CA"/>
    <w:rsid w:val="007F56E8"/>
    <w:rsid w:val="0081418A"/>
    <w:rsid w:val="00925BAA"/>
    <w:rsid w:val="00AC4B35"/>
    <w:rsid w:val="00BD2296"/>
    <w:rsid w:val="00C551B2"/>
    <w:rsid w:val="00C67DE2"/>
    <w:rsid w:val="00C9627A"/>
    <w:rsid w:val="00D2577D"/>
    <w:rsid w:val="00E23FE5"/>
    <w:rsid w:val="00E809A9"/>
    <w:rsid w:val="00F47B14"/>
    <w:rsid w:val="00FA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7987F"/>
  <w15:chartTrackingRefBased/>
  <w15:docId w15:val="{1EDDAABC-6E08-4A3B-85B7-25602E6C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25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1296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MURATOVIC Dina</dc:creator>
  <cp:keywords/>
  <dc:description/>
  <cp:lastModifiedBy>MURATOVIC Dina</cp:lastModifiedBy>
  <cp:revision>2</cp:revision>
  <dcterms:created xsi:type="dcterms:W3CDTF">2023-11-05T18:09:00Z</dcterms:created>
  <dcterms:modified xsi:type="dcterms:W3CDTF">2023-11-05T18:09:00Z</dcterms:modified>
</cp:coreProperties>
</file>