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E3538" w14:textId="77777777" w:rsidR="00B640CF" w:rsidRPr="009B6703" w:rsidRDefault="00B640CF" w:rsidP="00B640CF">
      <w:pPr>
        <w:pStyle w:val="Titre1"/>
        <w:rPr>
          <w:b/>
          <w:bCs/>
          <w:color w:val="FF0000"/>
          <w:sz w:val="32"/>
          <w:szCs w:val="32"/>
        </w:rPr>
      </w:pPr>
      <w:bookmarkStart w:id="0" w:name="_Toc66121201"/>
      <w:bookmarkStart w:id="1" w:name="_Toc69331932"/>
      <w:r w:rsidRPr="009B6703">
        <w:rPr>
          <w:b/>
          <w:bCs/>
          <w:color w:val="FF0000"/>
          <w:sz w:val="32"/>
          <w:szCs w:val="32"/>
        </w:rPr>
        <w:t>Chapitre 2 : évolutions macroéconomiques en France et dans le monde</w:t>
      </w:r>
      <w:bookmarkEnd w:id="0"/>
      <w:bookmarkEnd w:id="1"/>
      <w:r w:rsidRPr="009B6703">
        <w:rPr>
          <w:b/>
          <w:bCs/>
          <w:color w:val="FF0000"/>
          <w:sz w:val="32"/>
          <w:szCs w:val="32"/>
        </w:rPr>
        <w:t xml:space="preserve"> </w:t>
      </w:r>
    </w:p>
    <w:p w14:paraId="459C725F" w14:textId="77777777" w:rsidR="00B640CF" w:rsidRDefault="00B640CF" w:rsidP="00B640CF"/>
    <w:p w14:paraId="1DDC75DD" w14:textId="77777777" w:rsidR="00B640CF" w:rsidRPr="009B6703" w:rsidRDefault="00B640CF" w:rsidP="00B640CF">
      <w:pPr>
        <w:pStyle w:val="Titre2"/>
        <w:numPr>
          <w:ilvl w:val="0"/>
          <w:numId w:val="4"/>
        </w:numPr>
        <w:tabs>
          <w:tab w:val="num" w:pos="360"/>
        </w:tabs>
        <w:ind w:left="720"/>
        <w:rPr>
          <w:b/>
          <w:bCs/>
          <w:color w:val="FF0000"/>
          <w:sz w:val="28"/>
          <w:szCs w:val="28"/>
          <w:u w:val="single"/>
        </w:rPr>
      </w:pPr>
      <w:bookmarkStart w:id="2" w:name="_Toc66121202"/>
      <w:bookmarkStart w:id="3" w:name="_Toc69331933"/>
      <w:r w:rsidRPr="009B6703">
        <w:rPr>
          <w:b/>
          <w:bCs/>
          <w:color w:val="FF0000"/>
          <w:sz w:val="28"/>
          <w:szCs w:val="28"/>
          <w:u w:val="single"/>
        </w:rPr>
        <w:t>Évolution macroéconomique en France</w:t>
      </w:r>
      <w:bookmarkEnd w:id="2"/>
      <w:bookmarkEnd w:id="3"/>
      <w:r w:rsidRPr="009B6703">
        <w:rPr>
          <w:b/>
          <w:bCs/>
          <w:color w:val="FF0000"/>
          <w:sz w:val="28"/>
          <w:szCs w:val="28"/>
          <w:u w:val="single"/>
        </w:rPr>
        <w:t xml:space="preserve"> </w:t>
      </w:r>
    </w:p>
    <w:p w14:paraId="2DA26079" w14:textId="77777777" w:rsidR="00B640CF" w:rsidRDefault="00B640CF" w:rsidP="00B640CF"/>
    <w:p w14:paraId="495BDCD8" w14:textId="77777777" w:rsidR="00B640CF" w:rsidRDefault="00B640CF" w:rsidP="00B640CF">
      <w:pPr>
        <w:pStyle w:val="Titre3"/>
        <w:numPr>
          <w:ilvl w:val="0"/>
          <w:numId w:val="5"/>
        </w:numPr>
        <w:tabs>
          <w:tab w:val="num" w:pos="360"/>
        </w:tabs>
      </w:pPr>
      <w:r>
        <w:t xml:space="preserve"> </w:t>
      </w:r>
      <w:bookmarkStart w:id="4" w:name="_Toc69331934"/>
      <w:r>
        <w:t>Croissance sans précédent du PIB réel</w:t>
      </w:r>
      <w:bookmarkEnd w:id="4"/>
      <w:r>
        <w:t xml:space="preserve"> </w:t>
      </w:r>
    </w:p>
    <w:p w14:paraId="643430F8" w14:textId="77777777" w:rsidR="00B640CF" w:rsidRDefault="00B640CF" w:rsidP="00B640CF"/>
    <w:p w14:paraId="41478684" w14:textId="77777777" w:rsidR="00B640CF" w:rsidRPr="009B6703" w:rsidRDefault="00B640CF" w:rsidP="00B640CF">
      <w:pPr>
        <w:pStyle w:val="Sansinterligne"/>
        <w:rPr>
          <w:sz w:val="24"/>
          <w:szCs w:val="24"/>
        </w:rPr>
      </w:pPr>
      <w:r w:rsidRPr="009B6703">
        <w:rPr>
          <w:sz w:val="24"/>
          <w:szCs w:val="24"/>
        </w:rPr>
        <w:t xml:space="preserve">Les fortes poussées de croissance ne durent pas éternellement et sont caractéristiques des périodes de </w:t>
      </w:r>
      <w:r w:rsidRPr="009B6703">
        <w:rPr>
          <w:b/>
          <w:bCs/>
          <w:sz w:val="24"/>
          <w:szCs w:val="24"/>
        </w:rPr>
        <w:t>reconstruction ou de démarrage</w:t>
      </w:r>
      <w:r w:rsidRPr="009B6703">
        <w:rPr>
          <w:sz w:val="24"/>
          <w:szCs w:val="24"/>
        </w:rPr>
        <w:t xml:space="preserve">, ou dans les pays avancées, liées à de grandes </w:t>
      </w:r>
      <w:r w:rsidRPr="009B6703">
        <w:rPr>
          <w:b/>
          <w:bCs/>
          <w:sz w:val="24"/>
          <w:szCs w:val="24"/>
        </w:rPr>
        <w:t>découvertes technologiques</w:t>
      </w:r>
      <w:r w:rsidRPr="009B6703">
        <w:rPr>
          <w:sz w:val="24"/>
          <w:szCs w:val="24"/>
        </w:rPr>
        <w:t xml:space="preserve"> (électricité, automobile, informatique) </w:t>
      </w:r>
    </w:p>
    <w:p w14:paraId="7000496C" w14:textId="4B88C4D0" w:rsidR="00B640CF" w:rsidRDefault="00B640CF" w:rsidP="00B640CF">
      <w:pPr>
        <w:pStyle w:val="Sansinterligne"/>
      </w:pPr>
      <w:r>
        <w:rPr>
          <w:noProof/>
        </w:rPr>
        <mc:AlternateContent>
          <mc:Choice Requires="wps">
            <w:drawing>
              <wp:anchor distT="0" distB="0" distL="114300" distR="114300" simplePos="0" relativeHeight="251661312" behindDoc="0" locked="0" layoutInCell="1" allowOverlap="1" wp14:anchorId="1A91668F" wp14:editId="57183C29">
                <wp:simplePos x="0" y="0"/>
                <wp:positionH relativeFrom="column">
                  <wp:posOffset>-5715</wp:posOffset>
                </wp:positionH>
                <wp:positionV relativeFrom="paragraph">
                  <wp:posOffset>3173095</wp:posOffset>
                </wp:positionV>
                <wp:extent cx="4057015" cy="635"/>
                <wp:effectExtent l="0" t="0" r="0" b="0"/>
                <wp:wrapSquare wrapText="bothSides"/>
                <wp:docPr id="12" name="Zone de texte 12"/>
                <wp:cNvGraphicFramePr/>
                <a:graphic xmlns:a="http://schemas.openxmlformats.org/drawingml/2006/main">
                  <a:graphicData uri="http://schemas.microsoft.com/office/word/2010/wordprocessingShape">
                    <wps:wsp>
                      <wps:cNvSpPr txBox="1"/>
                      <wps:spPr>
                        <a:xfrm>
                          <a:off x="0" y="0"/>
                          <a:ext cx="4057015" cy="635"/>
                        </a:xfrm>
                        <a:prstGeom prst="rect">
                          <a:avLst/>
                        </a:prstGeom>
                        <a:solidFill>
                          <a:prstClr val="white"/>
                        </a:solidFill>
                        <a:ln>
                          <a:noFill/>
                        </a:ln>
                      </wps:spPr>
                      <wps:txbx>
                        <w:txbxContent>
                          <w:p w14:paraId="00B530D8" w14:textId="77777777" w:rsidR="00B640CF" w:rsidRPr="000A6CC4" w:rsidRDefault="00B640CF" w:rsidP="00B640CF">
                            <w:pPr>
                              <w:pStyle w:val="Lgende"/>
                              <w:rPr>
                                <w:noProof/>
                                <w:sz w:val="21"/>
                                <w:szCs w:val="21"/>
                              </w:rPr>
                            </w:pPr>
                            <w:r w:rsidRPr="000A6CC4">
                              <w:t xml:space="preserve">Figure </w:t>
                            </w:r>
                            <w:r>
                              <w:fldChar w:fldCharType="begin"/>
                            </w:r>
                            <w:r>
                              <w:instrText xml:space="preserve"> SEQ Figure \* ARABIC </w:instrText>
                            </w:r>
                            <w:r>
                              <w:fldChar w:fldCharType="separate"/>
                            </w:r>
                            <w:r>
                              <w:rPr>
                                <w:noProof/>
                              </w:rPr>
                              <w:t>1</w:t>
                            </w:r>
                            <w:r>
                              <w:rPr>
                                <w:noProof/>
                              </w:rPr>
                              <w:fldChar w:fldCharType="end"/>
                            </w:r>
                            <w:r w:rsidRPr="000A6CC4">
                              <w:t xml:space="preserve"> Graphique de l'évolution du PIB et de la contribution des différentes branches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91668F" id="_x0000_t202" coordsize="21600,21600" o:spt="202" path="m,l,21600r21600,l21600,xe">
                <v:stroke joinstyle="miter"/>
                <v:path gradientshapeok="t" o:connecttype="rect"/>
              </v:shapetype>
              <v:shape id="Zone de texte 12" o:spid="_x0000_s1026" type="#_x0000_t202" style="position:absolute;left:0;text-align:left;margin-left:-.45pt;margin-top:249.85pt;width:319.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" stroked="f">
                <v:textbox style="mso-fit-shape-to-text:t" inset="0,0,0,0">
                  <w:txbxContent>
                    <w:p w14:paraId="00B530D8" w14:textId="77777777" w:rsidR="00B640CF" w:rsidRPr="000A6CC4" w:rsidRDefault="00B640CF" w:rsidP="00B640CF">
                      <w:pPr>
                        <w:pStyle w:val="Lgende"/>
                        <w:rPr>
                          <w:noProof/>
                          <w:sz w:val="21"/>
                          <w:szCs w:val="21"/>
                        </w:rPr>
                      </w:pPr>
                      <w:r w:rsidRPr="000A6CC4">
                        <w:t xml:space="preserve">Figure </w:t>
                      </w:r>
                      <w:r>
                        <w:fldChar w:fldCharType="begin"/>
                      </w:r>
                      <w:r>
                        <w:instrText xml:space="preserve"> SEQ Figure \* ARABIC </w:instrText>
                      </w:r>
                      <w:r>
                        <w:fldChar w:fldCharType="separate"/>
                      </w:r>
                      <w:r>
                        <w:rPr>
                          <w:noProof/>
                        </w:rPr>
                        <w:t>1</w:t>
                      </w:r>
                      <w:r>
                        <w:rPr>
                          <w:noProof/>
                        </w:rPr>
                        <w:fldChar w:fldCharType="end"/>
                      </w:r>
                      <w:r w:rsidRPr="000A6CC4">
                        <w:t xml:space="preserve"> Graphique de l'évolution du PIB et de la contribution des différentes branches</w:t>
                      </w:r>
                    </w:p>
                  </w:txbxContent>
                </v:textbox>
                <w10:wrap type="square"/>
              </v:shape>
            </w:pict>
          </mc:Fallback>
        </mc:AlternateContent>
      </w:r>
      <w:r w:rsidRPr="00924BD1">
        <w:rPr>
          <w:noProof/>
        </w:rPr>
        <w:drawing>
          <wp:anchor distT="0" distB="0" distL="114300" distR="114300" simplePos="0" relativeHeight="251659264" behindDoc="0" locked="0" layoutInCell="1" allowOverlap="1" wp14:anchorId="52379333" wp14:editId="413315C4">
            <wp:simplePos x="0" y="0"/>
            <wp:positionH relativeFrom="column">
              <wp:posOffset>-5715</wp:posOffset>
            </wp:positionH>
            <wp:positionV relativeFrom="paragraph">
              <wp:posOffset>57785</wp:posOffset>
            </wp:positionV>
            <wp:extent cx="4057015" cy="3058160"/>
            <wp:effectExtent l="0" t="0" r="635" b="8890"/>
            <wp:wrapSquare wrapText="bothSides"/>
            <wp:docPr id="7" name="Image 7" descr="Une image contenant ligne, diagramme, Parallèl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ligne, diagramme, Parallèle, Tracé&#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4057015" cy="3058160"/>
                    </a:xfrm>
                    <a:prstGeom prst="rect">
                      <a:avLst/>
                    </a:prstGeom>
                  </pic:spPr>
                </pic:pic>
              </a:graphicData>
            </a:graphic>
            <wp14:sizeRelH relativeFrom="margin">
              <wp14:pctWidth>0</wp14:pctWidth>
            </wp14:sizeRelH>
            <wp14:sizeRelV relativeFrom="margin">
              <wp14:pctHeight>0</wp14:pctHeight>
            </wp14:sizeRelV>
          </wp:anchor>
        </w:drawing>
      </w:r>
    </w:p>
    <w:p w14:paraId="560D9B69" w14:textId="77777777" w:rsidR="00B640CF" w:rsidRPr="009B6703" w:rsidRDefault="00B640CF" w:rsidP="00B640CF">
      <w:pPr>
        <w:pStyle w:val="Sansinterligne"/>
        <w:rPr>
          <w:sz w:val="24"/>
          <w:szCs w:val="24"/>
        </w:rPr>
      </w:pPr>
      <w:r w:rsidRPr="009B6703">
        <w:rPr>
          <w:sz w:val="24"/>
          <w:szCs w:val="24"/>
        </w:rPr>
        <w:t>On voit que le PIB/habitant a fortement augmenté depuis le XX</w:t>
      </w:r>
      <w:r w:rsidRPr="009B6703">
        <w:rPr>
          <w:sz w:val="24"/>
          <w:szCs w:val="24"/>
          <w:vertAlign w:val="superscript"/>
        </w:rPr>
        <w:t>e</w:t>
      </w:r>
      <w:r w:rsidRPr="009B6703">
        <w:rPr>
          <w:sz w:val="24"/>
          <w:szCs w:val="24"/>
        </w:rPr>
        <w:t xml:space="preserve"> siècle. </w:t>
      </w:r>
    </w:p>
    <w:p w14:paraId="630FE9A1" w14:textId="77777777" w:rsidR="00B640CF" w:rsidRPr="009B6703" w:rsidRDefault="00B640CF" w:rsidP="00B640CF">
      <w:pPr>
        <w:pStyle w:val="Sansinterligne"/>
        <w:rPr>
          <w:sz w:val="24"/>
          <w:szCs w:val="24"/>
        </w:rPr>
      </w:pPr>
    </w:p>
    <w:p w14:paraId="7482A133" w14:textId="77777777" w:rsidR="00B640CF" w:rsidRPr="009B6703" w:rsidRDefault="00B640CF" w:rsidP="00B640CF">
      <w:pPr>
        <w:pStyle w:val="Sansinterligne"/>
        <w:rPr>
          <w:sz w:val="24"/>
          <w:szCs w:val="24"/>
        </w:rPr>
      </w:pPr>
      <w:r w:rsidRPr="009B6703">
        <w:rPr>
          <w:sz w:val="24"/>
          <w:szCs w:val="24"/>
        </w:rPr>
        <w:t>De 1950 jusqu’aux années 70’, la croissance économique en France n’était que positive ce qui traduit la hausse du niveau de vie des français qui sera impacté par les chocs pétrolier de 1973, 1979 et 2008.</w:t>
      </w:r>
    </w:p>
    <w:p w14:paraId="526F07F4" w14:textId="77777777" w:rsidR="00B640CF" w:rsidRPr="009B6703" w:rsidRDefault="00B640CF" w:rsidP="00B640CF">
      <w:pPr>
        <w:pStyle w:val="Sansinterligne"/>
        <w:rPr>
          <w:sz w:val="24"/>
          <w:szCs w:val="24"/>
        </w:rPr>
      </w:pPr>
    </w:p>
    <w:p w14:paraId="0891012C" w14:textId="77777777" w:rsidR="00B640CF" w:rsidRDefault="00B640CF" w:rsidP="00B640CF">
      <w:pPr>
        <w:pStyle w:val="Sansinterligne"/>
      </w:pPr>
    </w:p>
    <w:p w14:paraId="0344963E" w14:textId="79448164" w:rsidR="00B640CF" w:rsidRDefault="00B640CF" w:rsidP="00B640CF">
      <w:pPr>
        <w:pStyle w:val="Sansinterligne"/>
      </w:pPr>
      <w:r>
        <w:rPr>
          <w:noProof/>
        </w:rPr>
        <mc:AlternateContent>
          <mc:Choice Requires="wps">
            <w:drawing>
              <wp:anchor distT="0" distB="0" distL="114300" distR="114300" simplePos="0" relativeHeight="251663360" behindDoc="0" locked="0" layoutInCell="1" allowOverlap="1" wp14:anchorId="57C8E448" wp14:editId="4AAD4FEE">
                <wp:simplePos x="0" y="0"/>
                <wp:positionH relativeFrom="column">
                  <wp:posOffset>-2540</wp:posOffset>
                </wp:positionH>
                <wp:positionV relativeFrom="paragraph">
                  <wp:posOffset>53975</wp:posOffset>
                </wp:positionV>
                <wp:extent cx="4696460" cy="635"/>
                <wp:effectExtent l="0" t="0" r="2540" b="3175"/>
                <wp:wrapSquare wrapText="bothSides"/>
                <wp:docPr id="14" name="Zone de texte 14"/>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4B9B4BAD" w14:textId="77777777" w:rsidR="00B640CF" w:rsidRPr="00346629" w:rsidRDefault="00B640CF" w:rsidP="00B640CF">
                            <w:pPr>
                              <w:pStyle w:val="Titre4"/>
                              <w:rPr>
                                <w:noProof/>
                              </w:rPr>
                            </w:pPr>
                            <w:bookmarkStart w:id="5" w:name="_Toc66885536"/>
                            <w:bookmarkStart w:id="6" w:name="_Toc69331935"/>
                            <w:r>
                              <w:t xml:space="preserve">Graphique </w:t>
                            </w:r>
                            <w:r>
                              <w:fldChar w:fldCharType="begin"/>
                            </w:r>
                            <w:r>
                              <w:instrText xml:space="preserve"> SEQ Graphique \* ARABIC </w:instrText>
                            </w:r>
                            <w:r>
                              <w:fldChar w:fldCharType="separate"/>
                            </w:r>
                            <w:r>
                              <w:rPr>
                                <w:noProof/>
                              </w:rPr>
                              <w:t>6</w:t>
                            </w:r>
                            <w:r>
                              <w:rPr>
                                <w:noProof/>
                              </w:rPr>
                              <w:fldChar w:fldCharType="end"/>
                            </w:r>
                            <w:r>
                              <w:t xml:space="preserve"> </w:t>
                            </w:r>
                            <w:proofErr w:type="spellStart"/>
                            <w:r>
                              <w:t>Evolution</w:t>
                            </w:r>
                            <w:proofErr w:type="spellEnd"/>
                            <w:r>
                              <w:t xml:space="preserve"> du PIB par rapport à la contribution des branches et services</w:t>
                            </w:r>
                            <w:bookmarkEnd w:id="5"/>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C8E448" id="Zone de texte 14" o:spid="_x0000_s1027" type="#_x0000_t202" style="position:absolute;left:0;text-align:left;margin-left:-.2pt;margin-top:4.25pt;width:369.8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" stroked="f">
                <v:textbox style="mso-fit-shape-to-text:t" inset="0,0,0,0">
                  <w:txbxContent>
                    <w:p w14:paraId="4B9B4BAD" w14:textId="77777777" w:rsidR="00B640CF" w:rsidRPr="00346629" w:rsidRDefault="00B640CF" w:rsidP="00B640CF">
                      <w:pPr>
                        <w:pStyle w:val="Titre4"/>
                        <w:rPr>
                          <w:noProof/>
                        </w:rPr>
                      </w:pPr>
                      <w:bookmarkStart w:id="7" w:name="_Toc66885536"/>
                      <w:bookmarkStart w:id="8" w:name="_Toc69331935"/>
                      <w:r>
                        <w:t xml:space="preserve">Graphique </w:t>
                      </w:r>
                      <w:r>
                        <w:fldChar w:fldCharType="begin"/>
                      </w:r>
                      <w:r>
                        <w:instrText xml:space="preserve"> SEQ Graphique \* ARABIC </w:instrText>
                      </w:r>
                      <w:r>
                        <w:fldChar w:fldCharType="separate"/>
                      </w:r>
                      <w:r>
                        <w:rPr>
                          <w:noProof/>
                        </w:rPr>
                        <w:t>6</w:t>
                      </w:r>
                      <w:r>
                        <w:rPr>
                          <w:noProof/>
                        </w:rPr>
                        <w:fldChar w:fldCharType="end"/>
                      </w:r>
                      <w:r>
                        <w:t xml:space="preserve"> </w:t>
                      </w:r>
                      <w:proofErr w:type="spellStart"/>
                      <w:r>
                        <w:t>Evolution</w:t>
                      </w:r>
                      <w:proofErr w:type="spellEnd"/>
                      <w:r>
                        <w:t xml:space="preserve"> du PIB par rapport à la contribution des branches et services</w:t>
                      </w:r>
                      <w:bookmarkEnd w:id="7"/>
                      <w:bookmarkEnd w:id="8"/>
                    </w:p>
                  </w:txbxContent>
                </v:textbox>
                <w10:wrap type="square"/>
              </v:shape>
            </w:pict>
          </mc:Fallback>
        </mc:AlternateContent>
      </w:r>
    </w:p>
    <w:p w14:paraId="23F3C7EF" w14:textId="77777777" w:rsidR="00B640CF" w:rsidRDefault="00B640CF" w:rsidP="00B640CF">
      <w:pPr>
        <w:pStyle w:val="Sansinterligne"/>
      </w:pPr>
    </w:p>
    <w:p w14:paraId="5C88AFCF" w14:textId="77777777" w:rsidR="00B640CF" w:rsidRDefault="00B640CF" w:rsidP="00B640CF">
      <w:pPr>
        <w:pStyle w:val="Sansinterligne"/>
      </w:pPr>
    </w:p>
    <w:p w14:paraId="705472AD" w14:textId="77777777" w:rsidR="00B640CF" w:rsidRPr="009B6703" w:rsidRDefault="00B640CF" w:rsidP="00B640CF">
      <w:pPr>
        <w:pStyle w:val="Sansinterligne"/>
        <w:rPr>
          <w:sz w:val="24"/>
          <w:szCs w:val="24"/>
        </w:rPr>
      </w:pPr>
      <w:r w:rsidRPr="009B6703">
        <w:rPr>
          <w:sz w:val="24"/>
          <w:szCs w:val="24"/>
        </w:rPr>
        <w:t>Sur la période des années 50 jusqu’à aujourd'hui, le PIB français a été multiplié par dix. Cette hausse du BE matériel et de rythme de croissance était inédite à ce moment.</w:t>
      </w:r>
    </w:p>
    <w:p w14:paraId="72C05147" w14:textId="77777777" w:rsidR="00B640CF" w:rsidRPr="009B6703" w:rsidRDefault="00B640CF" w:rsidP="00B640CF">
      <w:pPr>
        <w:pStyle w:val="Sansinterligne"/>
        <w:rPr>
          <w:sz w:val="24"/>
          <w:szCs w:val="24"/>
        </w:rPr>
      </w:pPr>
      <w:r w:rsidRPr="009B6703">
        <w:rPr>
          <w:sz w:val="24"/>
          <w:szCs w:val="24"/>
        </w:rPr>
        <w:t>En effet, la croissance est forte après les destructions d’une guerre et jusqu’en 1973, les taux de 4 à 8% étaient la norme en France et en Europe.</w:t>
      </w:r>
    </w:p>
    <w:p w14:paraId="56FB095A" w14:textId="77777777" w:rsidR="00B640CF" w:rsidRPr="009B6703" w:rsidRDefault="00B640CF" w:rsidP="00B640CF">
      <w:pPr>
        <w:pStyle w:val="Sansinterligne"/>
        <w:rPr>
          <w:sz w:val="24"/>
          <w:szCs w:val="24"/>
        </w:rPr>
      </w:pPr>
      <w:r w:rsidRPr="009B6703">
        <w:rPr>
          <w:sz w:val="24"/>
          <w:szCs w:val="24"/>
        </w:rPr>
        <w:t xml:space="preserve">Ensuite, le </w:t>
      </w:r>
      <w:r w:rsidRPr="009B6703">
        <w:rPr>
          <w:b/>
          <w:bCs/>
          <w:sz w:val="24"/>
          <w:szCs w:val="24"/>
        </w:rPr>
        <w:t>choc pétrolier</w:t>
      </w:r>
      <w:r w:rsidRPr="009B6703">
        <w:rPr>
          <w:sz w:val="24"/>
          <w:szCs w:val="24"/>
        </w:rPr>
        <w:t xml:space="preserve"> (1973) a entrainé une hausse du coût de production et a largement freiné cette croissance.</w:t>
      </w:r>
    </w:p>
    <w:p w14:paraId="77A2A592" w14:textId="77777777" w:rsidR="00B640CF" w:rsidRPr="009B6703" w:rsidRDefault="00B640CF" w:rsidP="00B640CF">
      <w:pPr>
        <w:pStyle w:val="Sansinterligne"/>
        <w:rPr>
          <w:sz w:val="24"/>
          <w:szCs w:val="24"/>
        </w:rPr>
      </w:pPr>
    </w:p>
    <w:p w14:paraId="35B6D71D" w14:textId="77777777" w:rsidR="00B640CF" w:rsidRPr="009B6703" w:rsidRDefault="00B640CF" w:rsidP="00B640CF">
      <w:pPr>
        <w:pStyle w:val="Sansinterligne"/>
        <w:rPr>
          <w:sz w:val="24"/>
          <w:szCs w:val="24"/>
        </w:rPr>
      </w:pPr>
      <w:r w:rsidRPr="009B6703">
        <w:rPr>
          <w:sz w:val="24"/>
          <w:szCs w:val="24"/>
        </w:rPr>
        <w:t xml:space="preserve">Dans le même moment, le </w:t>
      </w:r>
      <w:r w:rsidRPr="00927C3D">
        <w:rPr>
          <w:b/>
          <w:bCs/>
          <w:sz w:val="24"/>
          <w:szCs w:val="24"/>
        </w:rPr>
        <w:t xml:space="preserve">facteur travail </w:t>
      </w:r>
      <w:r w:rsidRPr="009B6703">
        <w:rPr>
          <w:sz w:val="24"/>
          <w:szCs w:val="24"/>
        </w:rPr>
        <w:t xml:space="preserve">est devenu abondant dans les pays d’Asie de l’Est, certaines entreprises occidentales se sont déportées sur ce territoire plus rentable puisque le cout de travail est moins chère et de nombreux investissements ne sont donc pas arrivés en France. </w:t>
      </w:r>
    </w:p>
    <w:p w14:paraId="42673DCA" w14:textId="77777777" w:rsidR="00B640CF" w:rsidRPr="009B6703" w:rsidRDefault="00B640CF" w:rsidP="00B640CF">
      <w:pPr>
        <w:pStyle w:val="Sansinterligne"/>
        <w:rPr>
          <w:sz w:val="24"/>
          <w:szCs w:val="24"/>
        </w:rPr>
      </w:pPr>
      <w:r w:rsidRPr="009B6703">
        <w:rPr>
          <w:sz w:val="24"/>
          <w:szCs w:val="24"/>
        </w:rPr>
        <w:t xml:space="preserve">Le </w:t>
      </w:r>
      <w:r w:rsidRPr="00927C3D">
        <w:rPr>
          <w:b/>
          <w:bCs/>
          <w:sz w:val="24"/>
          <w:szCs w:val="24"/>
        </w:rPr>
        <w:t>second choc pétrolier</w:t>
      </w:r>
      <w:r w:rsidRPr="009B6703">
        <w:rPr>
          <w:sz w:val="24"/>
          <w:szCs w:val="24"/>
        </w:rPr>
        <w:t xml:space="preserve"> (1979) pousse à des </w:t>
      </w:r>
      <w:r w:rsidRPr="00927C3D">
        <w:rPr>
          <w:b/>
          <w:bCs/>
          <w:sz w:val="24"/>
          <w:szCs w:val="24"/>
        </w:rPr>
        <w:t xml:space="preserve">politiques expansionnistes </w:t>
      </w:r>
      <w:r w:rsidRPr="009B6703">
        <w:rPr>
          <w:sz w:val="24"/>
          <w:szCs w:val="24"/>
        </w:rPr>
        <w:t xml:space="preserve">(baisse des taux d’intérêt pour pousser au crédit) pendant les années Mitterrand, qui échoueront à cause de la dissonance de ce qui est fait en Europe. (M. Thatcher et les USA vont avoir des politiques diminuant le pouvoir public) </w:t>
      </w:r>
    </w:p>
    <w:p w14:paraId="0DBA4873" w14:textId="77777777" w:rsidR="00B640CF" w:rsidRPr="009B6703" w:rsidRDefault="00B640CF" w:rsidP="00B640CF">
      <w:pPr>
        <w:pStyle w:val="Sansinterligne"/>
        <w:rPr>
          <w:sz w:val="24"/>
          <w:szCs w:val="24"/>
        </w:rPr>
      </w:pPr>
      <w:r w:rsidRPr="009B6703">
        <w:rPr>
          <w:sz w:val="24"/>
          <w:szCs w:val="24"/>
        </w:rPr>
        <w:lastRenderedPageBreak/>
        <w:t xml:space="preserve">Dans les années 90 une nouvelle récession en Europe a lieu. </w:t>
      </w:r>
    </w:p>
    <w:p w14:paraId="3E7A23FE" w14:textId="77777777" w:rsidR="00B640CF" w:rsidRPr="009B6703" w:rsidRDefault="00B640CF" w:rsidP="00B640CF">
      <w:pPr>
        <w:pStyle w:val="Sansinterligne"/>
        <w:rPr>
          <w:rStyle w:val="Accentuationlgre"/>
          <w:sz w:val="24"/>
          <w:szCs w:val="24"/>
        </w:rPr>
      </w:pPr>
      <w:r w:rsidRPr="009B6703">
        <w:rPr>
          <w:rStyle w:val="Accentuationlgre"/>
          <w:sz w:val="24"/>
          <w:szCs w:val="24"/>
        </w:rPr>
        <w:t>(Pour l'INSEE, un pays entre en récession quand son PIB se replie pendant au moins deux trimestres consécutifs</w:t>
      </w:r>
      <w:r w:rsidRPr="009B6703">
        <w:rPr>
          <w:rStyle w:val="Appelnotedebasdep"/>
          <w:i/>
          <w:iCs/>
          <w:sz w:val="24"/>
          <w:szCs w:val="24"/>
        </w:rPr>
        <w:footnoteReference w:id="1"/>
      </w:r>
      <w:r w:rsidRPr="009B6703">
        <w:rPr>
          <w:rStyle w:val="Accentuationlgre"/>
          <w:sz w:val="24"/>
          <w:szCs w:val="24"/>
        </w:rPr>
        <w:t>.)</w:t>
      </w:r>
    </w:p>
    <w:p w14:paraId="6EC3944C" w14:textId="77777777" w:rsidR="00B640CF" w:rsidRPr="009B6703" w:rsidRDefault="00B640CF" w:rsidP="00B640CF">
      <w:pPr>
        <w:pStyle w:val="Sansinterligne"/>
        <w:rPr>
          <w:rStyle w:val="Accentuationlgre"/>
          <w:sz w:val="24"/>
          <w:szCs w:val="24"/>
        </w:rPr>
      </w:pPr>
    </w:p>
    <w:p w14:paraId="601D1D52" w14:textId="77777777" w:rsidR="00B640CF" w:rsidRPr="009B6703" w:rsidRDefault="00B640CF" w:rsidP="00B640CF">
      <w:pPr>
        <w:pStyle w:val="Sansinterligne"/>
        <w:rPr>
          <w:sz w:val="24"/>
          <w:szCs w:val="24"/>
        </w:rPr>
      </w:pPr>
      <w:r w:rsidRPr="009B6703">
        <w:rPr>
          <w:sz w:val="24"/>
          <w:szCs w:val="24"/>
        </w:rPr>
        <w:t xml:space="preserve">Des taux de croissance comparable à ceux de 1960 n’ont plus jamais été égalés. En comparaison, la croissance de 1973 était modeste </w:t>
      </w:r>
    </w:p>
    <w:p w14:paraId="57FABA6A" w14:textId="77777777" w:rsidR="00B640CF" w:rsidRPr="009B6703" w:rsidRDefault="00B640CF" w:rsidP="00B640CF">
      <w:pPr>
        <w:pStyle w:val="Sansinterligne"/>
        <w:rPr>
          <w:sz w:val="24"/>
          <w:szCs w:val="24"/>
        </w:rPr>
      </w:pPr>
      <w:r w:rsidRPr="009B6703">
        <w:rPr>
          <w:sz w:val="24"/>
          <w:szCs w:val="24"/>
        </w:rPr>
        <w:t xml:space="preserve">En une soixantaine d’années (depuis les années 40), le progrès matériel pour les Français a été plus important que celui des millénaires passés. </w:t>
      </w:r>
    </w:p>
    <w:p w14:paraId="48CE565D" w14:textId="77777777" w:rsidR="00B640CF" w:rsidRPr="004E6AAB" w:rsidRDefault="00B640CF" w:rsidP="00B640CF">
      <w:pPr>
        <w:pStyle w:val="Sansinterligne"/>
      </w:pPr>
    </w:p>
    <w:p w14:paraId="2ED4102B" w14:textId="77777777" w:rsidR="00B640CF" w:rsidRDefault="00B640CF" w:rsidP="00B640CF">
      <w:pPr>
        <w:pStyle w:val="Titre3"/>
        <w:numPr>
          <w:ilvl w:val="0"/>
          <w:numId w:val="3"/>
        </w:numPr>
        <w:tabs>
          <w:tab w:val="num" w:pos="360"/>
        </w:tabs>
      </w:pPr>
      <w:bookmarkStart w:id="9" w:name="_Toc69331936"/>
      <w:r>
        <w:t>La tertiarisation de l’activité</w:t>
      </w:r>
      <w:bookmarkEnd w:id="9"/>
      <w:r>
        <w:t xml:space="preserve"> </w:t>
      </w:r>
    </w:p>
    <w:p w14:paraId="187D080E" w14:textId="77777777" w:rsidR="00B640CF" w:rsidRDefault="00B640CF" w:rsidP="00B640CF"/>
    <w:p w14:paraId="0FAAD10A" w14:textId="77777777" w:rsidR="00B640CF" w:rsidRPr="0078679B" w:rsidRDefault="00B640CF" w:rsidP="00B640CF">
      <w:pPr>
        <w:rPr>
          <w:sz w:val="24"/>
          <w:szCs w:val="24"/>
        </w:rPr>
      </w:pPr>
      <w:r w:rsidRPr="000A4D20">
        <w:rPr>
          <w:noProof/>
        </w:rPr>
        <w:drawing>
          <wp:anchor distT="0" distB="0" distL="114300" distR="114300" simplePos="0" relativeHeight="251660288" behindDoc="0" locked="0" layoutInCell="1" allowOverlap="1" wp14:anchorId="3E925703" wp14:editId="0F20D427">
            <wp:simplePos x="0" y="0"/>
            <wp:positionH relativeFrom="margin">
              <wp:posOffset>-899795</wp:posOffset>
            </wp:positionH>
            <wp:positionV relativeFrom="paragraph">
              <wp:posOffset>653415</wp:posOffset>
            </wp:positionV>
            <wp:extent cx="4869180" cy="3166745"/>
            <wp:effectExtent l="0" t="0" r="0" b="0"/>
            <wp:wrapSquare wrapText="bothSides"/>
            <wp:docPr id="8" name="Image 8" descr="Une image contenant texte, ligne,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ligne, Tracé, diagramm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flipH="1">
                      <a:off x="0" y="0"/>
                      <a:ext cx="4869180" cy="3166745"/>
                    </a:xfrm>
                    <a:prstGeom prst="rect">
                      <a:avLst/>
                    </a:prstGeom>
                  </pic:spPr>
                </pic:pic>
              </a:graphicData>
            </a:graphic>
            <wp14:sizeRelH relativeFrom="margin">
              <wp14:pctWidth>0</wp14:pctWidth>
            </wp14:sizeRelH>
            <wp14:sizeRelV relativeFrom="margin">
              <wp14:pctHeight>0</wp14:pctHeight>
            </wp14:sizeRelV>
          </wp:anchor>
        </w:drawing>
      </w:r>
      <w:r w:rsidRPr="0078679B">
        <w:rPr>
          <w:sz w:val="24"/>
          <w:szCs w:val="24"/>
        </w:rPr>
        <w:t>Cela n’aurait pas pu être possible sans les bouleversements structurels des modes de vie, les populations ont rejoint les villes et ont notamment quitté les zones rurales. De plus, l’évolution de l’emploi par secteur va aussi beaucoup changer</w:t>
      </w:r>
      <w:r>
        <w:rPr>
          <w:sz w:val="24"/>
          <w:szCs w:val="24"/>
        </w:rPr>
        <w:t>.</w:t>
      </w:r>
    </w:p>
    <w:p w14:paraId="272218D8" w14:textId="77777777" w:rsidR="00B640CF" w:rsidRDefault="00B640CF" w:rsidP="00B640CF">
      <w:r>
        <w:rPr>
          <w:noProof/>
        </w:rPr>
        <mc:AlternateContent>
          <mc:Choice Requires="wps">
            <w:drawing>
              <wp:anchor distT="0" distB="0" distL="114300" distR="114300" simplePos="0" relativeHeight="251662336" behindDoc="0" locked="0" layoutInCell="1" allowOverlap="1" wp14:anchorId="79778946" wp14:editId="79DA299A">
                <wp:simplePos x="0" y="0"/>
                <wp:positionH relativeFrom="column">
                  <wp:posOffset>0</wp:posOffset>
                </wp:positionH>
                <wp:positionV relativeFrom="paragraph">
                  <wp:posOffset>2634615</wp:posOffset>
                </wp:positionV>
                <wp:extent cx="395605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3956050" cy="635"/>
                        </a:xfrm>
                        <a:prstGeom prst="rect">
                          <a:avLst/>
                        </a:prstGeom>
                        <a:solidFill>
                          <a:prstClr val="white"/>
                        </a:solidFill>
                        <a:ln>
                          <a:noFill/>
                        </a:ln>
                      </wps:spPr>
                      <wps:txbx>
                        <w:txbxContent>
                          <w:p w14:paraId="32A8DA34" w14:textId="77777777" w:rsidR="00B640CF" w:rsidRPr="00142AF7" w:rsidRDefault="00B640CF" w:rsidP="00B640CF">
                            <w:pPr>
                              <w:pStyle w:val="Titre4"/>
                              <w:rPr>
                                <w:noProof/>
                              </w:rPr>
                            </w:pPr>
                            <w:bookmarkStart w:id="10" w:name="_Toc66885537"/>
                            <w:bookmarkStart w:id="11" w:name="_Toc69331937"/>
                            <w:r>
                              <w:t xml:space="preserve">Graphique </w:t>
                            </w:r>
                            <w:r>
                              <w:fldChar w:fldCharType="begin"/>
                            </w:r>
                            <w:r>
                              <w:instrText xml:space="preserve"> SEQ Graphique \* ARABIC </w:instrText>
                            </w:r>
                            <w:r>
                              <w:fldChar w:fldCharType="separate"/>
                            </w:r>
                            <w:r>
                              <w:rPr>
                                <w:noProof/>
                              </w:rPr>
                              <w:t>7</w:t>
                            </w:r>
                            <w:r>
                              <w:rPr>
                                <w:noProof/>
                              </w:rPr>
                              <w:fldChar w:fldCharType="end"/>
                            </w:r>
                            <w:r>
                              <w:t xml:space="preserve"> – </w:t>
                            </w:r>
                            <w:proofErr w:type="spellStart"/>
                            <w:r>
                              <w:t>Evolution</w:t>
                            </w:r>
                            <w:proofErr w:type="spellEnd"/>
                            <w:r>
                              <w:t xml:space="preserve"> des effectifs dans les différentes branches au fil des années</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778946" id="Zone de texte 13" o:spid="_x0000_s1028" type="#_x0000_t202" style="position:absolute;margin-left:0;margin-top:207.45pt;width:31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" stroked="f">
                <v:textbox style="mso-fit-shape-to-text:t" inset="0,0,0,0">
                  <w:txbxContent>
                    <w:p w14:paraId="32A8DA34" w14:textId="77777777" w:rsidR="00B640CF" w:rsidRPr="00142AF7" w:rsidRDefault="00B640CF" w:rsidP="00B640CF">
                      <w:pPr>
                        <w:pStyle w:val="Titre4"/>
                        <w:rPr>
                          <w:noProof/>
                        </w:rPr>
                      </w:pPr>
                      <w:bookmarkStart w:id="12" w:name="_Toc66885537"/>
                      <w:bookmarkStart w:id="13" w:name="_Toc69331937"/>
                      <w:r>
                        <w:t xml:space="preserve">Graphique </w:t>
                      </w:r>
                      <w:r>
                        <w:fldChar w:fldCharType="begin"/>
                      </w:r>
                      <w:r>
                        <w:instrText xml:space="preserve"> SEQ Graphique \* ARABIC </w:instrText>
                      </w:r>
                      <w:r>
                        <w:fldChar w:fldCharType="separate"/>
                      </w:r>
                      <w:r>
                        <w:rPr>
                          <w:noProof/>
                        </w:rPr>
                        <w:t>7</w:t>
                      </w:r>
                      <w:r>
                        <w:rPr>
                          <w:noProof/>
                        </w:rPr>
                        <w:fldChar w:fldCharType="end"/>
                      </w:r>
                      <w:r>
                        <w:t xml:space="preserve"> – </w:t>
                      </w:r>
                      <w:proofErr w:type="spellStart"/>
                      <w:r>
                        <w:t>Evolution</w:t>
                      </w:r>
                      <w:proofErr w:type="spellEnd"/>
                      <w:r>
                        <w:t xml:space="preserve"> des effectifs dans les différentes branches au fil des années</w:t>
                      </w:r>
                      <w:bookmarkEnd w:id="12"/>
                      <w:bookmarkEnd w:id="13"/>
                    </w:p>
                  </w:txbxContent>
                </v:textbox>
                <w10:wrap type="square"/>
              </v:shape>
            </w:pict>
          </mc:Fallback>
        </mc:AlternateContent>
      </w:r>
    </w:p>
    <w:p w14:paraId="621FD063" w14:textId="77777777" w:rsidR="00B640CF" w:rsidRDefault="00B640CF" w:rsidP="00B640CF">
      <w:pPr>
        <w:pStyle w:val="Sansinterligne"/>
      </w:pPr>
    </w:p>
    <w:p w14:paraId="798A4F76" w14:textId="77777777" w:rsidR="00B640CF" w:rsidRDefault="00B640CF" w:rsidP="00B640CF">
      <w:pPr>
        <w:pStyle w:val="Sansinterligne"/>
      </w:pPr>
    </w:p>
    <w:p w14:paraId="4A17587A" w14:textId="77777777" w:rsidR="00B640CF" w:rsidRPr="0078679B" w:rsidRDefault="00B640CF" w:rsidP="00B640CF">
      <w:pPr>
        <w:pStyle w:val="Sansinterligne"/>
        <w:rPr>
          <w:sz w:val="24"/>
          <w:szCs w:val="24"/>
        </w:rPr>
      </w:pPr>
      <w:r w:rsidRPr="0078679B">
        <w:rPr>
          <w:sz w:val="24"/>
          <w:szCs w:val="24"/>
        </w:rPr>
        <w:t xml:space="preserve">On remarque d’abord que le </w:t>
      </w:r>
      <w:r w:rsidRPr="0078679B">
        <w:rPr>
          <w:b/>
          <w:bCs/>
          <w:sz w:val="24"/>
          <w:szCs w:val="24"/>
        </w:rPr>
        <w:t xml:space="preserve">secteur primaire </w:t>
      </w:r>
      <w:r w:rsidRPr="0078679B">
        <w:rPr>
          <w:sz w:val="24"/>
          <w:szCs w:val="24"/>
        </w:rPr>
        <w:t xml:space="preserve">(agricole) va perdre beaucoup d’effectifs tandis que le </w:t>
      </w:r>
      <w:r w:rsidRPr="0078679B">
        <w:rPr>
          <w:b/>
          <w:bCs/>
          <w:sz w:val="24"/>
          <w:szCs w:val="24"/>
        </w:rPr>
        <w:t xml:space="preserve">secteur tertiaire </w:t>
      </w:r>
      <w:r w:rsidRPr="0078679B">
        <w:rPr>
          <w:sz w:val="24"/>
          <w:szCs w:val="24"/>
        </w:rPr>
        <w:t xml:space="preserve">(services marchands et non marchands) va fortement augmenter. </w:t>
      </w:r>
    </w:p>
    <w:p w14:paraId="7CAA2ED6" w14:textId="77777777" w:rsidR="00B640CF" w:rsidRPr="0078679B" w:rsidRDefault="00B640CF" w:rsidP="00B640CF">
      <w:pPr>
        <w:pStyle w:val="Sansinterligne"/>
        <w:rPr>
          <w:sz w:val="24"/>
          <w:szCs w:val="24"/>
        </w:rPr>
      </w:pPr>
    </w:p>
    <w:p w14:paraId="27D3C4E0" w14:textId="77777777" w:rsidR="00B640CF" w:rsidRPr="0078679B" w:rsidRDefault="00B640CF" w:rsidP="00B640CF">
      <w:pPr>
        <w:pStyle w:val="Sansinterligne"/>
        <w:rPr>
          <w:sz w:val="24"/>
          <w:szCs w:val="24"/>
        </w:rPr>
      </w:pPr>
    </w:p>
    <w:p w14:paraId="023485E4" w14:textId="77777777" w:rsidR="00B640CF" w:rsidRPr="0078679B" w:rsidRDefault="00B640CF" w:rsidP="00B640CF">
      <w:pPr>
        <w:pStyle w:val="Sansinterligne"/>
        <w:rPr>
          <w:sz w:val="24"/>
          <w:szCs w:val="24"/>
        </w:rPr>
      </w:pPr>
    </w:p>
    <w:p w14:paraId="34013E5E" w14:textId="77777777" w:rsidR="00B640CF" w:rsidRDefault="00B640CF" w:rsidP="00B640CF">
      <w:pPr>
        <w:pStyle w:val="Sansinterligne"/>
        <w:rPr>
          <w:sz w:val="24"/>
          <w:szCs w:val="24"/>
        </w:rPr>
      </w:pPr>
    </w:p>
    <w:p w14:paraId="2EC25B04" w14:textId="77777777" w:rsidR="00B640CF" w:rsidRDefault="00B640CF" w:rsidP="00B640CF">
      <w:pPr>
        <w:pStyle w:val="Sansinterligne"/>
        <w:rPr>
          <w:sz w:val="24"/>
          <w:szCs w:val="24"/>
        </w:rPr>
      </w:pPr>
    </w:p>
    <w:p w14:paraId="712A8224" w14:textId="77777777" w:rsidR="00B640CF" w:rsidRDefault="00B640CF" w:rsidP="00B640CF">
      <w:pPr>
        <w:pStyle w:val="Sansinterligne"/>
        <w:rPr>
          <w:sz w:val="24"/>
          <w:szCs w:val="24"/>
        </w:rPr>
      </w:pPr>
    </w:p>
    <w:p w14:paraId="06CF892E" w14:textId="77777777" w:rsidR="00B640CF" w:rsidRDefault="00B640CF" w:rsidP="00B640CF">
      <w:pPr>
        <w:pStyle w:val="Sansinterligne"/>
        <w:rPr>
          <w:b/>
          <w:bCs/>
          <w:sz w:val="24"/>
          <w:szCs w:val="24"/>
          <w:u w:val="single"/>
        </w:rPr>
      </w:pPr>
      <w:r w:rsidRPr="0078679B">
        <w:rPr>
          <w:sz w:val="24"/>
          <w:szCs w:val="24"/>
        </w:rPr>
        <w:t xml:space="preserve">On va donc observer </w:t>
      </w:r>
      <w:r w:rsidRPr="0078679B">
        <w:rPr>
          <w:sz w:val="24"/>
          <w:szCs w:val="24"/>
          <w:u w:val="single"/>
        </w:rPr>
        <w:t>des changements structurels</w:t>
      </w:r>
      <w:r w:rsidRPr="0078679B">
        <w:rPr>
          <w:b/>
          <w:bCs/>
          <w:sz w:val="24"/>
          <w:szCs w:val="24"/>
          <w:u w:val="single"/>
        </w:rPr>
        <w:t> :</w:t>
      </w:r>
    </w:p>
    <w:p w14:paraId="62CE64FA" w14:textId="77777777" w:rsidR="00B640CF" w:rsidRPr="0078679B" w:rsidRDefault="00B640CF" w:rsidP="00B640CF">
      <w:pPr>
        <w:pStyle w:val="Sansinterligne"/>
        <w:rPr>
          <w:sz w:val="24"/>
          <w:szCs w:val="24"/>
          <w:u w:val="single"/>
        </w:rPr>
      </w:pPr>
    </w:p>
    <w:p w14:paraId="2304BEA9" w14:textId="77777777" w:rsidR="00B640CF" w:rsidRPr="0078679B" w:rsidRDefault="00B640CF" w:rsidP="00B640CF">
      <w:pPr>
        <w:pStyle w:val="Sansinterligne"/>
        <w:rPr>
          <w:sz w:val="24"/>
          <w:szCs w:val="24"/>
        </w:rPr>
      </w:pPr>
      <w:r w:rsidRPr="0078679B">
        <w:rPr>
          <w:sz w:val="24"/>
          <w:szCs w:val="24"/>
        </w:rPr>
        <w:t>La population a quitté le secteur le moins bien rémunéré pour aller occuper des emplois mieux rémunérés.</w:t>
      </w:r>
    </w:p>
    <w:p w14:paraId="08132C32" w14:textId="77777777" w:rsidR="00B640CF" w:rsidRPr="0078679B" w:rsidRDefault="00B640CF" w:rsidP="00B640CF">
      <w:pPr>
        <w:pStyle w:val="Sansinterligne"/>
        <w:rPr>
          <w:sz w:val="24"/>
          <w:szCs w:val="24"/>
        </w:rPr>
      </w:pPr>
      <w:r w:rsidRPr="0078679B">
        <w:rPr>
          <w:sz w:val="24"/>
          <w:szCs w:val="24"/>
        </w:rPr>
        <w:t xml:space="preserve">En 1949 </w:t>
      </w:r>
      <w:r w:rsidRPr="0078679B">
        <w:rPr>
          <w:sz w:val="24"/>
          <w:szCs w:val="24"/>
        </w:rPr>
        <w:sym w:font="Wingdings" w:char="F0E8"/>
      </w:r>
      <w:r w:rsidRPr="0078679B">
        <w:rPr>
          <w:sz w:val="24"/>
          <w:szCs w:val="24"/>
        </w:rPr>
        <w:t xml:space="preserve"> 20 millions de personnes réparties comme telle : secteur primaire 6M, secondaire 6M, et tertiaire 7,5M </w:t>
      </w:r>
    </w:p>
    <w:p w14:paraId="629322A0" w14:textId="77777777" w:rsidR="00B640CF" w:rsidRPr="0078679B" w:rsidRDefault="00B640CF" w:rsidP="00B640CF">
      <w:pPr>
        <w:pStyle w:val="Sansinterligne"/>
        <w:rPr>
          <w:sz w:val="24"/>
          <w:szCs w:val="24"/>
        </w:rPr>
      </w:pPr>
      <w:r w:rsidRPr="0078679B">
        <w:rPr>
          <w:sz w:val="24"/>
          <w:szCs w:val="24"/>
        </w:rPr>
        <w:t>De nos jours, pour 25 millions de personne : primaire 1M, secondaire 5M, tertiaire</w:t>
      </w:r>
      <w:r>
        <w:rPr>
          <w:sz w:val="24"/>
          <w:szCs w:val="24"/>
        </w:rPr>
        <w:t xml:space="preserve"> </w:t>
      </w:r>
      <w:r w:rsidRPr="0078679B">
        <w:rPr>
          <w:sz w:val="24"/>
          <w:szCs w:val="24"/>
        </w:rPr>
        <w:t>19M</w:t>
      </w:r>
    </w:p>
    <w:p w14:paraId="41A43143" w14:textId="77777777" w:rsidR="00B640CF" w:rsidRPr="0078679B" w:rsidRDefault="00B640CF" w:rsidP="00B640CF">
      <w:pPr>
        <w:pStyle w:val="Sansinterligne"/>
        <w:rPr>
          <w:b/>
          <w:bCs/>
          <w:sz w:val="24"/>
          <w:szCs w:val="24"/>
        </w:rPr>
      </w:pPr>
    </w:p>
    <w:p w14:paraId="5302A8B6" w14:textId="77777777" w:rsidR="00B640CF" w:rsidRPr="00920237" w:rsidRDefault="00B640CF" w:rsidP="00B640CF">
      <w:pPr>
        <w:pStyle w:val="Sansinterligne"/>
        <w:rPr>
          <w:sz w:val="24"/>
          <w:szCs w:val="24"/>
        </w:rPr>
      </w:pPr>
      <w:r w:rsidRPr="0078679B">
        <w:rPr>
          <w:b/>
          <w:bCs/>
          <w:sz w:val="24"/>
          <w:szCs w:val="24"/>
        </w:rPr>
        <w:t xml:space="preserve">Tertiarisation </w:t>
      </w:r>
      <w:r w:rsidRPr="00920237">
        <w:rPr>
          <w:b/>
          <w:bCs/>
          <w:sz w:val="24"/>
          <w:szCs w:val="24"/>
        </w:rPr>
        <w:t>de l’économie</w:t>
      </w:r>
      <w:r w:rsidRPr="00920237">
        <w:rPr>
          <w:sz w:val="24"/>
          <w:szCs w:val="24"/>
        </w:rPr>
        <w:t> : entre 1949 et 2000, l’emploi dans les services est passé de 37,5% à 75%</w:t>
      </w:r>
    </w:p>
    <w:p w14:paraId="77AC23E4" w14:textId="77777777" w:rsidR="00920237" w:rsidRPr="00920237" w:rsidRDefault="00920237" w:rsidP="00B640CF">
      <w:pPr>
        <w:pStyle w:val="Sansinterligne"/>
        <w:rPr>
          <w:sz w:val="24"/>
          <w:szCs w:val="24"/>
        </w:rPr>
      </w:pPr>
    </w:p>
    <w:p w14:paraId="218341D5" w14:textId="77777777" w:rsidR="00920237" w:rsidRPr="00920237" w:rsidRDefault="00920237" w:rsidP="00B640CF">
      <w:pPr>
        <w:pStyle w:val="Sansinterligne"/>
        <w:rPr>
          <w:sz w:val="24"/>
          <w:szCs w:val="24"/>
        </w:rPr>
      </w:pPr>
    </w:p>
    <w:p w14:paraId="280F3200" w14:textId="77777777" w:rsidR="00B640CF" w:rsidRPr="00920237" w:rsidRDefault="00B640CF" w:rsidP="00B640CF">
      <w:pPr>
        <w:pStyle w:val="Sansinterligne"/>
        <w:rPr>
          <w:sz w:val="24"/>
          <w:szCs w:val="24"/>
        </w:rPr>
      </w:pPr>
    </w:p>
    <w:p w14:paraId="69FDE258" w14:textId="77777777" w:rsidR="00B640CF" w:rsidRPr="00920237" w:rsidRDefault="00B640CF" w:rsidP="00B640CF">
      <w:pPr>
        <w:pStyle w:val="Sansinterligne"/>
        <w:rPr>
          <w:sz w:val="24"/>
          <w:szCs w:val="24"/>
        </w:rPr>
      </w:pPr>
    </w:p>
    <w:p w14:paraId="2552EC40" w14:textId="640F4030" w:rsidR="00920237" w:rsidRDefault="00920237" w:rsidP="00920237">
      <w:pPr>
        <w:pStyle w:val="Titre4"/>
        <w:spacing w:before="80" w:line="240" w:lineRule="auto"/>
        <w:rPr>
          <w:rFonts w:ascii="Calibri" w:eastAsia="Calibri" w:hAnsi="Calibri" w:cs="Calibri"/>
          <w:b/>
          <w:bCs/>
          <w:i w:val="0"/>
          <w:iCs w:val="0"/>
          <w:color w:val="FF0000"/>
          <w:sz w:val="24"/>
          <w:szCs w:val="24"/>
          <w:u w:val="single"/>
        </w:rPr>
      </w:pPr>
      <w:r w:rsidRPr="00920237">
        <w:rPr>
          <w:rFonts w:ascii="Calibri" w:eastAsia="Calibri" w:hAnsi="Calibri" w:cs="Calibri"/>
          <w:b/>
          <w:bCs/>
          <w:i w:val="0"/>
          <w:iCs w:val="0"/>
          <w:color w:val="FF0000"/>
          <w:sz w:val="24"/>
          <w:szCs w:val="24"/>
          <w:u w:val="single"/>
        </w:rPr>
        <w:t>Que dire des autres régions du monde où certains pays ont transformé le monde grâce à leur évolution</w:t>
      </w:r>
      <w:r>
        <w:rPr>
          <w:rFonts w:ascii="Calibri" w:eastAsia="Calibri" w:hAnsi="Calibri" w:cs="Calibri"/>
          <w:b/>
          <w:bCs/>
          <w:i w:val="0"/>
          <w:iCs w:val="0"/>
          <w:color w:val="FF0000"/>
          <w:sz w:val="24"/>
          <w:szCs w:val="24"/>
          <w:u w:val="single"/>
        </w:rPr>
        <w:t xml:space="preserve">,  en </w:t>
      </w:r>
      <w:r w:rsidRPr="00920237">
        <w:rPr>
          <w:rFonts w:ascii="Calibri" w:eastAsia="Calibri" w:hAnsi="Calibri" w:cs="Calibri"/>
          <w:b/>
          <w:bCs/>
          <w:i w:val="0"/>
          <w:iCs w:val="0"/>
          <w:color w:val="FF0000"/>
          <w:sz w:val="24"/>
          <w:szCs w:val="24"/>
          <w:u w:val="single"/>
        </w:rPr>
        <w:t>sort</w:t>
      </w:r>
      <w:r>
        <w:rPr>
          <w:rFonts w:ascii="Calibri" w:eastAsia="Calibri" w:hAnsi="Calibri" w:cs="Calibri"/>
          <w:b/>
          <w:bCs/>
          <w:i w:val="0"/>
          <w:iCs w:val="0"/>
          <w:color w:val="FF0000"/>
          <w:sz w:val="24"/>
          <w:szCs w:val="24"/>
          <w:u w:val="single"/>
        </w:rPr>
        <w:t>a</w:t>
      </w:r>
      <w:r w:rsidRPr="00920237">
        <w:rPr>
          <w:rFonts w:ascii="Calibri" w:eastAsia="Calibri" w:hAnsi="Calibri" w:cs="Calibri"/>
          <w:b/>
          <w:bCs/>
          <w:i w:val="0"/>
          <w:iCs w:val="0"/>
          <w:color w:val="FF0000"/>
          <w:sz w:val="24"/>
          <w:szCs w:val="24"/>
          <w:u w:val="single"/>
        </w:rPr>
        <w:t>nt si rapidement de la pauvreté ?</w:t>
      </w:r>
    </w:p>
    <w:p w14:paraId="20ECEBA1" w14:textId="77777777" w:rsidR="00920237" w:rsidRPr="00920237" w:rsidRDefault="00920237" w:rsidP="00920237"/>
    <w:p w14:paraId="793E27C4" w14:textId="77777777" w:rsidR="00920237" w:rsidRPr="00920237" w:rsidRDefault="00920237" w:rsidP="00920237">
      <w:pPr>
        <w:rPr>
          <w:rFonts w:ascii="Calibri" w:eastAsia="Calibri" w:hAnsi="Calibri" w:cs="Calibri"/>
          <w:sz w:val="24"/>
          <w:szCs w:val="24"/>
        </w:rPr>
      </w:pPr>
      <w:r w:rsidRPr="00920237">
        <w:rPr>
          <w:rFonts w:ascii="Calibri" w:eastAsia="Calibri" w:hAnsi="Calibri" w:cs="Calibri"/>
          <w:sz w:val="24"/>
          <w:szCs w:val="24"/>
        </w:rPr>
        <w:t xml:space="preserve">On va distinguer les </w:t>
      </w:r>
      <w:r w:rsidRPr="00920237">
        <w:rPr>
          <w:rFonts w:ascii="Calibri" w:eastAsia="Calibri" w:hAnsi="Calibri" w:cs="Calibri"/>
          <w:b/>
          <w:bCs/>
          <w:sz w:val="24"/>
          <w:szCs w:val="24"/>
        </w:rPr>
        <w:t>pays émergents</w:t>
      </w:r>
      <w:r w:rsidRPr="00920237">
        <w:rPr>
          <w:rFonts w:ascii="Calibri" w:eastAsia="Calibri" w:hAnsi="Calibri" w:cs="Calibri"/>
          <w:sz w:val="24"/>
          <w:szCs w:val="24"/>
        </w:rPr>
        <w:t xml:space="preserve"> et les </w:t>
      </w:r>
      <w:r w:rsidRPr="00920237">
        <w:rPr>
          <w:rFonts w:ascii="Calibri" w:eastAsia="Calibri" w:hAnsi="Calibri" w:cs="Calibri"/>
          <w:b/>
          <w:bCs/>
          <w:sz w:val="24"/>
          <w:szCs w:val="24"/>
        </w:rPr>
        <w:t>pays les moins avancés</w:t>
      </w:r>
      <w:r w:rsidRPr="00920237">
        <w:rPr>
          <w:rFonts w:ascii="Calibri" w:eastAsia="Calibri" w:hAnsi="Calibri" w:cs="Calibri"/>
          <w:sz w:val="24"/>
          <w:szCs w:val="24"/>
        </w:rPr>
        <w:t>.</w:t>
      </w:r>
    </w:p>
    <w:p w14:paraId="60888635" w14:textId="77777777" w:rsidR="00920237" w:rsidRPr="00920237" w:rsidRDefault="00920237" w:rsidP="00920237">
      <w:pPr>
        <w:rPr>
          <w:rFonts w:ascii="Calibri" w:eastAsia="Calibri" w:hAnsi="Calibri" w:cs="Calibri"/>
          <w:sz w:val="24"/>
          <w:szCs w:val="24"/>
        </w:rPr>
      </w:pPr>
      <w:r w:rsidRPr="00920237">
        <w:rPr>
          <w:rFonts w:ascii="Calibri" w:eastAsia="Calibri" w:hAnsi="Calibri" w:cs="Calibri"/>
          <w:sz w:val="24"/>
          <w:szCs w:val="24"/>
        </w:rPr>
        <w:t xml:space="preserve">Durant la </w:t>
      </w:r>
      <w:r w:rsidRPr="00920237">
        <w:rPr>
          <w:rFonts w:ascii="Calibri" w:eastAsia="Calibri" w:hAnsi="Calibri" w:cs="Calibri"/>
          <w:b/>
          <w:bCs/>
          <w:sz w:val="24"/>
          <w:szCs w:val="24"/>
        </w:rPr>
        <w:t>crise sanitaire</w:t>
      </w:r>
      <w:r w:rsidRPr="00920237">
        <w:rPr>
          <w:rFonts w:ascii="Calibri" w:eastAsia="Calibri" w:hAnsi="Calibri" w:cs="Calibri"/>
          <w:sz w:val="24"/>
          <w:szCs w:val="24"/>
        </w:rPr>
        <w:t xml:space="preserve">, la grande majorité des pays ont connu une </w:t>
      </w:r>
      <w:r w:rsidRPr="00920237">
        <w:rPr>
          <w:rFonts w:ascii="Calibri" w:eastAsia="Calibri" w:hAnsi="Calibri" w:cs="Calibri"/>
          <w:b/>
          <w:bCs/>
          <w:sz w:val="24"/>
          <w:szCs w:val="24"/>
        </w:rPr>
        <w:t>récession</w:t>
      </w:r>
      <w:r w:rsidRPr="00920237">
        <w:rPr>
          <w:rFonts w:ascii="Calibri" w:eastAsia="Calibri" w:hAnsi="Calibri" w:cs="Calibri"/>
          <w:sz w:val="24"/>
          <w:szCs w:val="24"/>
        </w:rPr>
        <w:t xml:space="preserve"> de leur économie, mais pas la Chine qui a su profiter de ses avantages pour ne pas sombrer.</w:t>
      </w:r>
    </w:p>
    <w:p w14:paraId="709190C5" w14:textId="222845C6" w:rsidR="00920237" w:rsidRPr="00920237" w:rsidRDefault="00920237" w:rsidP="00920237">
      <w:pPr>
        <w:rPr>
          <w:rFonts w:ascii="Calibri" w:eastAsia="Calibri" w:hAnsi="Calibri" w:cs="Calibri"/>
          <w:sz w:val="24"/>
          <w:szCs w:val="24"/>
          <w:u w:val="single"/>
        </w:rPr>
      </w:pPr>
      <w:r w:rsidRPr="00920237">
        <w:rPr>
          <w:noProof/>
          <w:sz w:val="24"/>
          <w:szCs w:val="24"/>
        </w:rPr>
        <w:drawing>
          <wp:anchor distT="0" distB="0" distL="114300" distR="114300" simplePos="0" relativeHeight="251665408" behindDoc="0" locked="0" layoutInCell="1" hidden="0" allowOverlap="1" wp14:anchorId="570D107A" wp14:editId="0E822402">
            <wp:simplePos x="0" y="0"/>
            <wp:positionH relativeFrom="column">
              <wp:posOffset>-825500</wp:posOffset>
            </wp:positionH>
            <wp:positionV relativeFrom="paragraph">
              <wp:posOffset>312420</wp:posOffset>
            </wp:positionV>
            <wp:extent cx="4264025" cy="3330575"/>
            <wp:effectExtent l="0" t="0" r="3175" b="0"/>
            <wp:wrapSquare wrapText="bothSides" distT="0" distB="0" distL="114300" distR="114300"/>
            <wp:docPr id="3" name="image3.png" descr="Une image contenant texte, ligne, capture d’écran, Tracé&#10;&#10;Description générée automatiquement"/>
            <wp:cNvGraphicFramePr/>
            <a:graphic xmlns:a="http://schemas.openxmlformats.org/drawingml/2006/main">
              <a:graphicData uri="http://schemas.openxmlformats.org/drawingml/2006/picture">
                <pic:pic xmlns:pic="http://schemas.openxmlformats.org/drawingml/2006/picture">
                  <pic:nvPicPr>
                    <pic:cNvPr id="3" name="image3.png" descr="Une image contenant texte, ligne, capture d’écran, Tracé&#10;&#10;Description générée automatiquement"/>
                    <pic:cNvPicPr preferRelativeResize="0"/>
                  </pic:nvPicPr>
                  <pic:blipFill>
                    <a:blip r:embed="rId9"/>
                    <a:srcRect/>
                    <a:stretch>
                      <a:fillRect/>
                    </a:stretch>
                  </pic:blipFill>
                  <pic:spPr>
                    <a:xfrm>
                      <a:off x="0" y="0"/>
                      <a:ext cx="4264025" cy="3330575"/>
                    </a:xfrm>
                    <a:prstGeom prst="rect">
                      <a:avLst/>
                    </a:prstGeom>
                    <a:ln/>
                  </pic:spPr>
                </pic:pic>
              </a:graphicData>
            </a:graphic>
            <wp14:sizeRelH relativeFrom="margin">
              <wp14:pctWidth>0</wp14:pctWidth>
            </wp14:sizeRelH>
            <wp14:sizeRelV relativeFrom="margin">
              <wp14:pctHeight>0</wp14:pctHeight>
            </wp14:sizeRelV>
          </wp:anchor>
        </w:drawing>
      </w:r>
      <w:r w:rsidRPr="00920237">
        <w:rPr>
          <w:rFonts w:ascii="Calibri" w:eastAsia="Calibri" w:hAnsi="Calibri" w:cs="Calibri"/>
          <w:sz w:val="24"/>
          <w:szCs w:val="24"/>
          <w:u w:val="single"/>
        </w:rPr>
        <w:t>Évolutions du poids de régions dans la production mondiale</w:t>
      </w:r>
      <w:r>
        <w:rPr>
          <w:rFonts w:ascii="Calibri" w:eastAsia="Calibri" w:hAnsi="Calibri" w:cs="Calibri"/>
          <w:sz w:val="24"/>
          <w:szCs w:val="24"/>
          <w:u w:val="single"/>
        </w:rPr>
        <w:t xml:space="preserve"> : </w:t>
      </w:r>
    </w:p>
    <w:p w14:paraId="1B6BB687" w14:textId="6E6B36F5" w:rsidR="00920237" w:rsidRPr="00920237" w:rsidRDefault="00920237" w:rsidP="00920237">
      <w:pPr>
        <w:rPr>
          <w:rFonts w:ascii="Calibri" w:eastAsia="Calibri" w:hAnsi="Calibri" w:cs="Calibri"/>
          <w:sz w:val="24"/>
          <w:szCs w:val="24"/>
          <w:u w:val="single"/>
        </w:rPr>
      </w:pPr>
    </w:p>
    <w:p w14:paraId="6D529846" w14:textId="381E6A4C" w:rsidR="00920237" w:rsidRPr="00920237" w:rsidRDefault="00920237" w:rsidP="00920237">
      <w:pPr>
        <w:rPr>
          <w:rFonts w:ascii="Calibri" w:eastAsia="Calibri" w:hAnsi="Calibri" w:cs="Calibri"/>
          <w:sz w:val="24"/>
          <w:szCs w:val="24"/>
          <w:u w:val="single"/>
        </w:rPr>
      </w:pPr>
      <w:r w:rsidRPr="00920237">
        <w:rPr>
          <w:rFonts w:ascii="Calibri" w:eastAsia="Calibri" w:hAnsi="Calibri" w:cs="Calibri"/>
          <w:sz w:val="24"/>
          <w:szCs w:val="24"/>
          <w:u w:val="single"/>
        </w:rPr>
        <w:t xml:space="preserve">Évolutions du poids de régions dans la production mondiale </w:t>
      </w:r>
    </w:p>
    <w:p w14:paraId="14A8AE11" w14:textId="77777777" w:rsidR="00920237" w:rsidRPr="00920237" w:rsidRDefault="00920237" w:rsidP="00920237">
      <w:pPr>
        <w:rPr>
          <w:rFonts w:ascii="Calibri" w:eastAsia="Calibri" w:hAnsi="Calibri" w:cs="Calibri"/>
          <w:sz w:val="24"/>
          <w:szCs w:val="24"/>
        </w:rPr>
      </w:pPr>
      <w:r w:rsidRPr="00920237">
        <w:rPr>
          <w:rFonts w:ascii="Calibri" w:eastAsia="Calibri" w:hAnsi="Calibri" w:cs="Calibri"/>
          <w:sz w:val="24"/>
          <w:szCs w:val="24"/>
        </w:rPr>
        <w:t>On observe que la part de l’UE diminue avec le temps, l’Asie de l’Est stagne, l’Am du Nord diminue aussi doucement vers les 20%, il y a une convergence de 3 pôles</w:t>
      </w:r>
      <w:r w:rsidRPr="00920237">
        <w:rPr>
          <w:rFonts w:ascii="Calibri" w:eastAsia="Calibri" w:hAnsi="Calibri" w:cs="Calibri"/>
          <w:b/>
          <w:bCs/>
          <w:sz w:val="24"/>
          <w:szCs w:val="24"/>
        </w:rPr>
        <w:t xml:space="preserve"> </w:t>
      </w:r>
      <w:r w:rsidRPr="00920237">
        <w:rPr>
          <w:rFonts w:ascii="Calibri" w:eastAsia="Calibri" w:hAnsi="Calibri" w:cs="Calibri"/>
          <w:sz w:val="24"/>
          <w:szCs w:val="24"/>
        </w:rPr>
        <w:t>avec la Chine qui augmente fortement.</w:t>
      </w:r>
    </w:p>
    <w:p w14:paraId="262A8696" w14:textId="77777777" w:rsidR="00920237" w:rsidRDefault="00920237" w:rsidP="00920237">
      <w:pPr>
        <w:rPr>
          <w:rFonts w:ascii="Calibri" w:eastAsia="Calibri" w:hAnsi="Calibri" w:cs="Calibri"/>
          <w:sz w:val="24"/>
          <w:szCs w:val="24"/>
        </w:rPr>
      </w:pPr>
      <w:r w:rsidRPr="00920237">
        <w:rPr>
          <w:rFonts w:ascii="Calibri" w:eastAsia="Calibri" w:hAnsi="Calibri" w:cs="Calibri"/>
          <w:sz w:val="24"/>
          <w:szCs w:val="24"/>
        </w:rPr>
        <w:t xml:space="preserve"> </w:t>
      </w:r>
    </w:p>
    <w:p w14:paraId="002905CB" w14:textId="77777777" w:rsidR="00920237" w:rsidRDefault="00920237" w:rsidP="00920237">
      <w:pPr>
        <w:rPr>
          <w:rFonts w:ascii="Calibri" w:eastAsia="Calibri" w:hAnsi="Calibri" w:cs="Calibri"/>
          <w:sz w:val="24"/>
          <w:szCs w:val="24"/>
        </w:rPr>
      </w:pPr>
    </w:p>
    <w:p w14:paraId="025CA21C" w14:textId="77777777" w:rsidR="00920237" w:rsidRDefault="00920237" w:rsidP="00920237">
      <w:pPr>
        <w:rPr>
          <w:rFonts w:ascii="Calibri" w:eastAsia="Calibri" w:hAnsi="Calibri" w:cs="Calibri"/>
          <w:sz w:val="24"/>
          <w:szCs w:val="24"/>
        </w:rPr>
      </w:pPr>
    </w:p>
    <w:p w14:paraId="023993F7" w14:textId="77777777" w:rsidR="00920237" w:rsidRDefault="00920237" w:rsidP="00920237">
      <w:pPr>
        <w:rPr>
          <w:rFonts w:ascii="Calibri" w:eastAsia="Calibri" w:hAnsi="Calibri" w:cs="Calibri"/>
          <w:sz w:val="24"/>
          <w:szCs w:val="24"/>
        </w:rPr>
      </w:pPr>
    </w:p>
    <w:p w14:paraId="48C7E2EC" w14:textId="77777777" w:rsidR="00920237" w:rsidRDefault="00920237" w:rsidP="00920237">
      <w:pPr>
        <w:rPr>
          <w:rFonts w:ascii="Calibri" w:eastAsia="Calibri" w:hAnsi="Calibri" w:cs="Calibri"/>
          <w:sz w:val="24"/>
          <w:szCs w:val="24"/>
        </w:rPr>
      </w:pPr>
    </w:p>
    <w:p w14:paraId="53CD862C" w14:textId="75EE0F25" w:rsidR="00920237" w:rsidRPr="00920237" w:rsidRDefault="00920237" w:rsidP="00920237">
      <w:pPr>
        <w:rPr>
          <w:rFonts w:ascii="Calibri" w:eastAsia="Calibri" w:hAnsi="Calibri" w:cs="Calibri"/>
          <w:color w:val="7030A0"/>
          <w:sz w:val="24"/>
          <w:szCs w:val="24"/>
        </w:rPr>
      </w:pPr>
      <w:r w:rsidRPr="00920237">
        <w:rPr>
          <w:rFonts w:ascii="Calibri" w:eastAsia="Calibri" w:hAnsi="Calibri" w:cs="Calibri"/>
          <w:color w:val="7030A0"/>
          <w:sz w:val="24"/>
          <w:szCs w:val="24"/>
        </w:rPr>
        <w:t xml:space="preserve">Dans les années 80 , l’UE et l'Amérique dominent les économies. </w:t>
      </w:r>
    </w:p>
    <w:p w14:paraId="023C7E34" w14:textId="65C25287" w:rsidR="00920237" w:rsidRDefault="00920237" w:rsidP="00920237">
      <w:pPr>
        <w:rPr>
          <w:rFonts w:ascii="Calibri" w:eastAsia="Calibri" w:hAnsi="Calibri" w:cs="Calibri"/>
          <w:color w:val="7030A0"/>
          <w:sz w:val="24"/>
          <w:szCs w:val="24"/>
        </w:rPr>
      </w:pPr>
      <w:r w:rsidRPr="00920237">
        <w:rPr>
          <w:rFonts w:ascii="Calibri" w:eastAsia="Calibri" w:hAnsi="Calibri" w:cs="Calibri"/>
          <w:color w:val="7030A0"/>
          <w:sz w:val="24"/>
          <w:szCs w:val="24"/>
        </w:rPr>
        <w:t xml:space="preserve">La chine était à 2% de PIB en 1980, aujourd’hui, elle a augmenté de manière profonde son économie pour pouvoir être une </w:t>
      </w:r>
      <w:r w:rsidRPr="00920237">
        <w:rPr>
          <w:rFonts w:ascii="Calibri" w:eastAsia="Calibri" w:hAnsi="Calibri" w:cs="Calibri"/>
          <w:b/>
          <w:bCs/>
          <w:color w:val="7030A0"/>
          <w:sz w:val="24"/>
          <w:szCs w:val="24"/>
        </w:rPr>
        <w:t>économie principal</w:t>
      </w:r>
      <w:r w:rsidRPr="00920237">
        <w:rPr>
          <w:rFonts w:ascii="Calibri" w:eastAsia="Calibri" w:hAnsi="Calibri" w:cs="Calibri"/>
          <w:color w:val="7030A0"/>
          <w:sz w:val="24"/>
          <w:szCs w:val="24"/>
        </w:rPr>
        <w:t xml:space="preserve"> dans le monde. </w:t>
      </w:r>
    </w:p>
    <w:p w14:paraId="69F3E504" w14:textId="77777777" w:rsidR="00920237" w:rsidRPr="00920237" w:rsidRDefault="00920237" w:rsidP="00920237">
      <w:pPr>
        <w:rPr>
          <w:rFonts w:ascii="Calibri" w:eastAsia="Calibri" w:hAnsi="Calibri" w:cs="Calibri"/>
          <w:color w:val="7030A0"/>
          <w:sz w:val="24"/>
          <w:szCs w:val="24"/>
        </w:rPr>
      </w:pPr>
    </w:p>
    <w:p w14:paraId="68B2AE6E" w14:textId="4A159BA1" w:rsidR="00920237" w:rsidRPr="00920237" w:rsidRDefault="00920237" w:rsidP="00920237">
      <w:pPr>
        <w:rPr>
          <w:rFonts w:ascii="Calibri" w:eastAsia="Calibri" w:hAnsi="Calibri" w:cs="Calibri"/>
          <w:b/>
          <w:bCs/>
          <w:sz w:val="24"/>
          <w:szCs w:val="24"/>
          <w:u w:val="single"/>
        </w:rPr>
      </w:pPr>
      <w:r w:rsidRPr="00920237">
        <w:rPr>
          <w:rFonts w:ascii="Calibri" w:eastAsia="Calibri" w:hAnsi="Calibri" w:cs="Calibri"/>
          <w:b/>
          <w:bCs/>
          <w:sz w:val="24"/>
          <w:szCs w:val="24"/>
          <w:u w:val="single"/>
        </w:rPr>
        <w:t xml:space="preserve">En 1980: </w:t>
      </w:r>
    </w:p>
    <w:p w14:paraId="29DA958B" w14:textId="77777777" w:rsidR="00920237" w:rsidRPr="00920237" w:rsidRDefault="00920237" w:rsidP="00920237">
      <w:pPr>
        <w:numPr>
          <w:ilvl w:val="0"/>
          <w:numId w:val="10"/>
        </w:numPr>
        <w:rPr>
          <w:rFonts w:ascii="Calibri" w:eastAsia="Calibri" w:hAnsi="Calibri" w:cs="Calibri"/>
          <w:sz w:val="24"/>
          <w:szCs w:val="24"/>
        </w:rPr>
      </w:pPr>
      <w:r w:rsidRPr="00920237">
        <w:rPr>
          <w:rFonts w:ascii="Calibri" w:eastAsia="Calibri" w:hAnsi="Calibri" w:cs="Calibri"/>
          <w:sz w:val="24"/>
          <w:szCs w:val="24"/>
        </w:rPr>
        <w:t xml:space="preserve">Amérique du Nord (CAN,EU) et l’UE (27) comptaient 35 et 30 % du PIB mondial </w:t>
      </w:r>
    </w:p>
    <w:p w14:paraId="41A7B855" w14:textId="77777777" w:rsidR="00920237" w:rsidRPr="00920237" w:rsidRDefault="00920237" w:rsidP="00920237">
      <w:pPr>
        <w:numPr>
          <w:ilvl w:val="0"/>
          <w:numId w:val="10"/>
        </w:numPr>
        <w:rPr>
          <w:rFonts w:ascii="Calibri" w:eastAsia="Calibri" w:hAnsi="Calibri" w:cs="Calibri"/>
          <w:sz w:val="24"/>
          <w:szCs w:val="24"/>
        </w:rPr>
      </w:pPr>
      <w:r w:rsidRPr="00920237">
        <w:rPr>
          <w:rFonts w:ascii="Calibri" w:eastAsia="Calibri" w:hAnsi="Calibri" w:cs="Calibri"/>
          <w:sz w:val="24"/>
          <w:szCs w:val="24"/>
        </w:rPr>
        <w:t>Asie de l’est (Taiwan, corse, japon): -10%</w:t>
      </w:r>
    </w:p>
    <w:p w14:paraId="43414B10" w14:textId="6539223C" w:rsidR="009D5263" w:rsidRPr="00920237" w:rsidRDefault="00920237" w:rsidP="00920237">
      <w:pPr>
        <w:numPr>
          <w:ilvl w:val="0"/>
          <w:numId w:val="10"/>
        </w:numPr>
        <w:rPr>
          <w:rFonts w:ascii="Calibri" w:eastAsia="Calibri" w:hAnsi="Calibri" w:cs="Calibri"/>
          <w:sz w:val="24"/>
          <w:szCs w:val="24"/>
        </w:rPr>
      </w:pPr>
      <w:proofErr w:type="spellStart"/>
      <w:r w:rsidRPr="00920237">
        <w:rPr>
          <w:rFonts w:ascii="Calibri" w:eastAsia="Calibri" w:hAnsi="Calibri" w:cs="Calibri"/>
          <w:sz w:val="24"/>
          <w:szCs w:val="24"/>
        </w:rPr>
        <w:t>L’afrique</w:t>
      </w:r>
      <w:proofErr w:type="spellEnd"/>
      <w:r w:rsidRPr="00920237">
        <w:rPr>
          <w:rFonts w:ascii="Calibri" w:eastAsia="Calibri" w:hAnsi="Calibri" w:cs="Calibri"/>
          <w:sz w:val="24"/>
          <w:szCs w:val="24"/>
        </w:rPr>
        <w:t xml:space="preserve">: 2% </w:t>
      </w:r>
    </w:p>
    <w:p w14:paraId="6761D8F6" w14:textId="3C644F35" w:rsidR="00920237" w:rsidRPr="00920237" w:rsidRDefault="00920237" w:rsidP="00920237">
      <w:pPr>
        <w:rPr>
          <w:rFonts w:ascii="Calibri" w:eastAsia="Calibri" w:hAnsi="Calibri" w:cs="Calibri"/>
          <w:b/>
          <w:bCs/>
          <w:sz w:val="24"/>
          <w:szCs w:val="24"/>
          <w:u w:val="single"/>
        </w:rPr>
      </w:pPr>
      <w:r w:rsidRPr="00920237">
        <w:rPr>
          <w:rFonts w:ascii="Calibri" w:eastAsia="Calibri" w:hAnsi="Calibri" w:cs="Calibri"/>
          <w:b/>
          <w:bCs/>
          <w:sz w:val="24"/>
          <w:szCs w:val="24"/>
          <w:u w:val="single"/>
        </w:rPr>
        <w:t>En 2013</w:t>
      </w:r>
      <w:r w:rsidRPr="00920237">
        <w:rPr>
          <w:rFonts w:ascii="Calibri" w:eastAsia="Calibri" w:hAnsi="Calibri" w:cs="Calibri"/>
          <w:b/>
          <w:bCs/>
          <w:sz w:val="24"/>
          <w:szCs w:val="24"/>
          <w:u w:val="single"/>
        </w:rPr>
        <w:t xml:space="preserve"> (FMI) </w:t>
      </w:r>
      <w:r w:rsidRPr="00920237">
        <w:rPr>
          <w:rFonts w:ascii="Calibri" w:eastAsia="Calibri" w:hAnsi="Calibri" w:cs="Calibri"/>
          <w:b/>
          <w:bCs/>
          <w:sz w:val="24"/>
          <w:szCs w:val="24"/>
          <w:u w:val="single"/>
        </w:rPr>
        <w:t xml:space="preserve">: </w:t>
      </w:r>
    </w:p>
    <w:p w14:paraId="2FCD4A08" w14:textId="2D2F4507" w:rsidR="00920237" w:rsidRPr="00920237" w:rsidRDefault="00920237" w:rsidP="00920237">
      <w:pPr>
        <w:numPr>
          <w:ilvl w:val="0"/>
          <w:numId w:val="11"/>
        </w:numPr>
        <w:rPr>
          <w:rFonts w:ascii="Calibri" w:eastAsia="Calibri" w:hAnsi="Calibri" w:cs="Calibri"/>
          <w:sz w:val="24"/>
          <w:szCs w:val="24"/>
        </w:rPr>
      </w:pPr>
      <w:r w:rsidRPr="00920237">
        <w:rPr>
          <w:rFonts w:ascii="Calibri" w:eastAsia="Calibri" w:hAnsi="Calibri" w:cs="Calibri"/>
          <w:sz w:val="24"/>
          <w:szCs w:val="24"/>
        </w:rPr>
        <w:t xml:space="preserve">Asie de l’est dépasse l’Amérique du </w:t>
      </w:r>
      <w:r w:rsidRPr="00920237">
        <w:rPr>
          <w:rFonts w:ascii="Calibri" w:eastAsia="Calibri" w:hAnsi="Calibri" w:cs="Calibri"/>
          <w:sz w:val="24"/>
          <w:szCs w:val="24"/>
        </w:rPr>
        <w:t>Nord</w:t>
      </w:r>
      <w:r w:rsidRPr="00920237">
        <w:rPr>
          <w:rFonts w:ascii="Calibri" w:eastAsia="Calibri" w:hAnsi="Calibri" w:cs="Calibri"/>
          <w:sz w:val="24"/>
          <w:szCs w:val="24"/>
        </w:rPr>
        <w:t xml:space="preserve"> </w:t>
      </w:r>
    </w:p>
    <w:p w14:paraId="6FB43F97" w14:textId="77777777" w:rsidR="00920237" w:rsidRDefault="00920237" w:rsidP="00920237">
      <w:pPr>
        <w:numPr>
          <w:ilvl w:val="0"/>
          <w:numId w:val="11"/>
        </w:numPr>
        <w:rPr>
          <w:rFonts w:ascii="Calibri" w:eastAsia="Calibri" w:hAnsi="Calibri" w:cs="Calibri"/>
          <w:sz w:val="24"/>
          <w:szCs w:val="24"/>
        </w:rPr>
      </w:pPr>
      <w:r w:rsidRPr="00920237">
        <w:rPr>
          <w:rFonts w:ascii="Calibri" w:eastAsia="Calibri" w:hAnsi="Calibri" w:cs="Calibri"/>
          <w:sz w:val="24"/>
          <w:szCs w:val="24"/>
        </w:rPr>
        <w:t>La part de l’UE (27) .passe à 20%.</w:t>
      </w:r>
    </w:p>
    <w:p w14:paraId="622EBA21" w14:textId="79838168" w:rsidR="009D5263" w:rsidRPr="009D5263" w:rsidRDefault="00920237" w:rsidP="009D5263">
      <w:pPr>
        <w:ind w:left="720"/>
        <w:rPr>
          <w:rFonts w:ascii="Calibri" w:eastAsia="Calibri" w:hAnsi="Calibri" w:cs="Calibri"/>
          <w:color w:val="7030A0"/>
          <w:sz w:val="24"/>
          <w:szCs w:val="24"/>
        </w:rPr>
      </w:pPr>
      <w:r w:rsidRPr="00920237">
        <w:rPr>
          <w:rFonts w:ascii="Calibri" w:eastAsia="Calibri" w:hAnsi="Calibri" w:cs="Calibri"/>
          <w:color w:val="7030A0"/>
          <w:sz w:val="24"/>
          <w:szCs w:val="24"/>
        </w:rPr>
        <w:t xml:space="preserve">On assiste à un reversement de la fortune. </w:t>
      </w:r>
    </w:p>
    <w:p w14:paraId="70C47FD0" w14:textId="5705A9C8" w:rsidR="009D5263" w:rsidRPr="00920237" w:rsidRDefault="009D5263" w:rsidP="00920237">
      <w:pPr>
        <w:rPr>
          <w:rFonts w:ascii="Calibri" w:eastAsia="Calibri" w:hAnsi="Calibri" w:cs="Calibri"/>
          <w:sz w:val="24"/>
          <w:szCs w:val="24"/>
        </w:rPr>
      </w:pPr>
      <w:r w:rsidRPr="009D5263">
        <w:rPr>
          <w:rFonts w:ascii="Calibri" w:eastAsia="Calibri" w:hAnsi="Calibri" w:cs="Calibri"/>
          <w:sz w:val="24"/>
          <w:szCs w:val="24"/>
        </w:rPr>
        <w:lastRenderedPageBreak/>
        <w:drawing>
          <wp:inline distT="0" distB="0" distL="0" distR="0" wp14:anchorId="0F4F4DAD" wp14:editId="159FC031">
            <wp:extent cx="5141167" cy="3303903"/>
            <wp:effectExtent l="0" t="0" r="2540" b="0"/>
            <wp:docPr id="143205550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55502" name="Image 1" descr="Une image contenant texte, capture d’écran, nombre, Police&#10;&#10;Description générée automatiquement"/>
                    <pic:cNvPicPr/>
                  </pic:nvPicPr>
                  <pic:blipFill>
                    <a:blip r:embed="rId10"/>
                    <a:stretch>
                      <a:fillRect/>
                    </a:stretch>
                  </pic:blipFill>
                  <pic:spPr>
                    <a:xfrm>
                      <a:off x="0" y="0"/>
                      <a:ext cx="5155385" cy="3313040"/>
                    </a:xfrm>
                    <a:prstGeom prst="rect">
                      <a:avLst/>
                    </a:prstGeom>
                  </pic:spPr>
                </pic:pic>
              </a:graphicData>
            </a:graphic>
          </wp:inline>
        </w:drawing>
      </w:r>
    </w:p>
    <w:p w14:paraId="7AC307A4" w14:textId="77777777" w:rsidR="00920237" w:rsidRPr="00920237" w:rsidRDefault="00920237" w:rsidP="00920237">
      <w:pPr>
        <w:rPr>
          <w:rFonts w:ascii="Calibri" w:eastAsia="Calibri" w:hAnsi="Calibri" w:cs="Calibri"/>
          <w:sz w:val="24"/>
          <w:szCs w:val="24"/>
        </w:rPr>
      </w:pPr>
    </w:p>
    <w:p w14:paraId="2550406C" w14:textId="025845C9" w:rsidR="00920237" w:rsidRPr="009D5263" w:rsidRDefault="00920237" w:rsidP="00920237">
      <w:pPr>
        <w:rPr>
          <w:rFonts w:ascii="Calibri" w:eastAsia="Calibri" w:hAnsi="Calibri" w:cs="Calibri"/>
          <w:sz w:val="24"/>
          <w:szCs w:val="24"/>
        </w:rPr>
      </w:pPr>
      <w:r w:rsidRPr="00920237">
        <w:rPr>
          <w:rFonts w:ascii="Calibri" w:eastAsia="Calibri" w:hAnsi="Calibri" w:cs="Calibri"/>
          <w:sz w:val="24"/>
          <w:szCs w:val="24"/>
        </w:rPr>
        <w:t>L’UE ne représente plus que 12%. Sa part de la richesse mondiale a diminué. Ceci peut expliquer par l’invasion russe en Ukraine, l'émergence de différents blocs ( chine</w:t>
      </w:r>
      <w:r w:rsidR="009D5263" w:rsidRPr="00920237">
        <w:rPr>
          <w:rFonts w:ascii="Calibri" w:eastAsia="Calibri" w:hAnsi="Calibri" w:cs="Calibri"/>
          <w:sz w:val="24"/>
          <w:szCs w:val="24"/>
        </w:rPr>
        <w:t>, inde..</w:t>
      </w:r>
      <w:r w:rsidRPr="00920237">
        <w:rPr>
          <w:rFonts w:ascii="Calibri" w:eastAsia="Calibri" w:hAnsi="Calibri" w:cs="Calibri"/>
          <w:sz w:val="24"/>
          <w:szCs w:val="24"/>
        </w:rPr>
        <w:t xml:space="preserve"> ) et les positions des EU sont moins suivi/partagé qu'auparavant. Aujourd’hui les EU qui prennent un quart de la richesse mondiale ne représente que 16% aujourd’hui. </w:t>
      </w:r>
    </w:p>
    <w:p w14:paraId="6599DCC6" w14:textId="6B352FFB" w:rsidR="00920237" w:rsidRDefault="00920237" w:rsidP="009D5263">
      <w:pPr>
        <w:rPr>
          <w:rFonts w:ascii="Calibri" w:eastAsia="Calibri" w:hAnsi="Calibri" w:cs="Calibri"/>
          <w:color w:val="7030A0"/>
          <w:sz w:val="24"/>
          <w:szCs w:val="24"/>
        </w:rPr>
      </w:pPr>
      <w:r w:rsidRPr="009D5263">
        <w:rPr>
          <w:rFonts w:ascii="Calibri" w:eastAsia="Calibri" w:hAnsi="Calibri" w:cs="Calibri"/>
          <w:color w:val="7030A0"/>
          <w:sz w:val="24"/>
          <w:szCs w:val="24"/>
        </w:rPr>
        <w:t xml:space="preserve">Les économies émergentes représentent 57 % de l’économie mondiale. La chine qui était à 2% en 1980, aujourd’hui elle représentent 17% , c’est sans précédent. Si on prend les émergents d’Asie (chine, inde, </w:t>
      </w:r>
      <w:r w:rsidR="009D5263" w:rsidRPr="009D5263">
        <w:rPr>
          <w:rFonts w:ascii="Calibri" w:eastAsia="Calibri" w:hAnsi="Calibri" w:cs="Calibri"/>
          <w:color w:val="7030A0"/>
          <w:sz w:val="24"/>
          <w:szCs w:val="24"/>
        </w:rPr>
        <w:t>Singapour</w:t>
      </w:r>
      <w:r w:rsidRPr="009D5263">
        <w:rPr>
          <w:rFonts w:ascii="Calibri" w:eastAsia="Calibri" w:hAnsi="Calibri" w:cs="Calibri"/>
          <w:color w:val="7030A0"/>
          <w:sz w:val="24"/>
          <w:szCs w:val="24"/>
        </w:rPr>
        <w:t xml:space="preserve"> etc..) On se retrouve à 20-30% du PIB mondiale. </w:t>
      </w:r>
    </w:p>
    <w:p w14:paraId="7FFFA631" w14:textId="77777777" w:rsidR="009D5263" w:rsidRPr="009D5263" w:rsidRDefault="009D5263" w:rsidP="009D5263">
      <w:pPr>
        <w:rPr>
          <w:rFonts w:ascii="Calibri" w:eastAsia="Calibri" w:hAnsi="Calibri" w:cs="Calibri"/>
          <w:color w:val="7030A0"/>
          <w:sz w:val="24"/>
          <w:szCs w:val="24"/>
        </w:rPr>
      </w:pPr>
    </w:p>
    <w:p w14:paraId="7B835DD7" w14:textId="77777777" w:rsidR="009D5263" w:rsidRPr="00920237" w:rsidRDefault="009D5263" w:rsidP="009D5263">
      <w:pPr>
        <w:rPr>
          <w:rFonts w:ascii="Calibri" w:eastAsia="Calibri" w:hAnsi="Calibri" w:cs="Calibri"/>
          <w:b/>
          <w:bCs/>
          <w:sz w:val="24"/>
          <w:szCs w:val="24"/>
        </w:rPr>
      </w:pPr>
      <w:r w:rsidRPr="00920237">
        <w:rPr>
          <w:rFonts w:ascii="Calibri" w:eastAsia="Calibri" w:hAnsi="Calibri" w:cs="Calibri"/>
          <w:b/>
          <w:bCs/>
          <w:sz w:val="24"/>
          <w:szCs w:val="24"/>
        </w:rPr>
        <w:t xml:space="preserve">Conclusion: </w:t>
      </w:r>
    </w:p>
    <w:p w14:paraId="79B3FCE2" w14:textId="77777777" w:rsidR="009D5263" w:rsidRPr="00920237" w:rsidRDefault="009D5263" w:rsidP="009D5263">
      <w:pPr>
        <w:numPr>
          <w:ilvl w:val="0"/>
          <w:numId w:val="12"/>
        </w:numPr>
        <w:rPr>
          <w:rFonts w:ascii="Calibri" w:eastAsia="Calibri" w:hAnsi="Calibri" w:cs="Calibri"/>
          <w:sz w:val="24"/>
          <w:szCs w:val="24"/>
        </w:rPr>
      </w:pPr>
      <w:r w:rsidRPr="00920237">
        <w:rPr>
          <w:rFonts w:ascii="Calibri" w:eastAsia="Calibri" w:hAnsi="Calibri" w:cs="Calibri"/>
          <w:sz w:val="24"/>
          <w:szCs w:val="24"/>
        </w:rPr>
        <w:t xml:space="preserve">un monde en pleine </w:t>
      </w:r>
      <w:r w:rsidRPr="00920237">
        <w:rPr>
          <w:rFonts w:ascii="Calibri" w:eastAsia="Calibri" w:hAnsi="Calibri" w:cs="Calibri"/>
          <w:b/>
          <w:bCs/>
          <w:sz w:val="24"/>
          <w:szCs w:val="24"/>
        </w:rPr>
        <w:t>mutation économique</w:t>
      </w:r>
      <w:r w:rsidRPr="00920237">
        <w:rPr>
          <w:rFonts w:ascii="Calibri" w:eastAsia="Calibri" w:hAnsi="Calibri" w:cs="Calibri"/>
          <w:sz w:val="24"/>
          <w:szCs w:val="24"/>
        </w:rPr>
        <w:t xml:space="preserve"> </w:t>
      </w:r>
    </w:p>
    <w:p w14:paraId="08F96D01" w14:textId="0D97ADCD" w:rsidR="009D5263" w:rsidRPr="00920237" w:rsidRDefault="009D5263" w:rsidP="009D5263">
      <w:pPr>
        <w:numPr>
          <w:ilvl w:val="0"/>
          <w:numId w:val="12"/>
        </w:numPr>
        <w:rPr>
          <w:rFonts w:ascii="Calibri" w:eastAsia="Calibri" w:hAnsi="Calibri" w:cs="Calibri"/>
          <w:sz w:val="24"/>
          <w:szCs w:val="24"/>
        </w:rPr>
      </w:pPr>
      <w:r w:rsidRPr="00920237">
        <w:rPr>
          <w:rFonts w:ascii="Calibri" w:eastAsia="Calibri" w:hAnsi="Calibri" w:cs="Calibri"/>
          <w:sz w:val="24"/>
          <w:szCs w:val="24"/>
        </w:rPr>
        <w:t>Pour 2022: des poids politiques importants comme la Chine</w:t>
      </w:r>
      <w:r>
        <w:rPr>
          <w:rFonts w:ascii="Calibri" w:eastAsia="Calibri" w:hAnsi="Calibri" w:cs="Calibri"/>
          <w:sz w:val="24"/>
          <w:szCs w:val="24"/>
        </w:rPr>
        <w:t xml:space="preserve"> </w:t>
      </w:r>
      <w:r w:rsidRPr="00920237">
        <w:rPr>
          <w:rFonts w:ascii="Calibri" w:eastAsia="Calibri" w:hAnsi="Calibri" w:cs="Calibri"/>
          <w:sz w:val="24"/>
          <w:szCs w:val="24"/>
        </w:rPr>
        <w:t xml:space="preserve">(17,4%), l’Inde (7,1%) et le </w:t>
      </w:r>
      <w:r w:rsidRPr="00920237">
        <w:rPr>
          <w:rFonts w:ascii="Calibri" w:eastAsia="Calibri" w:hAnsi="Calibri" w:cs="Calibri"/>
          <w:sz w:val="24"/>
          <w:szCs w:val="24"/>
        </w:rPr>
        <w:t>Moyen-Orient</w:t>
      </w:r>
      <w:r w:rsidRPr="00920237">
        <w:rPr>
          <w:rFonts w:ascii="Calibri" w:eastAsia="Calibri" w:hAnsi="Calibri" w:cs="Calibri"/>
          <w:sz w:val="24"/>
          <w:szCs w:val="24"/>
        </w:rPr>
        <w:t xml:space="preserve"> (7,2%) pèsent de plus en plus économiquement. </w:t>
      </w:r>
    </w:p>
    <w:p w14:paraId="577340A2" w14:textId="23D18529" w:rsidR="009D5263" w:rsidRDefault="009D5263" w:rsidP="00920237">
      <w:pPr>
        <w:rPr>
          <w:rFonts w:ascii="Calibri" w:eastAsia="Calibri" w:hAnsi="Calibri" w:cs="Calibri"/>
          <w:sz w:val="24"/>
          <w:szCs w:val="24"/>
        </w:rPr>
      </w:pPr>
      <w:r w:rsidRPr="00920237">
        <w:rPr>
          <w:rFonts w:ascii="Calibri" w:eastAsia="Calibri" w:hAnsi="Calibri" w:cs="Calibri"/>
          <w:sz w:val="24"/>
          <w:szCs w:val="24"/>
        </w:rPr>
        <w:t>Des variables spécifiques comme les matières premières, la démographique et l’histoire peuvent compter beaucoup.</w:t>
      </w:r>
    </w:p>
    <w:p w14:paraId="4A310B18" w14:textId="77777777" w:rsidR="009D5263" w:rsidRPr="00920237" w:rsidRDefault="009D5263" w:rsidP="00920237">
      <w:pPr>
        <w:rPr>
          <w:rFonts w:ascii="Calibri" w:eastAsia="Calibri" w:hAnsi="Calibri" w:cs="Calibri"/>
          <w:sz w:val="24"/>
          <w:szCs w:val="24"/>
        </w:rPr>
      </w:pPr>
    </w:p>
    <w:p w14:paraId="4CEA4957" w14:textId="77777777" w:rsidR="00920237" w:rsidRPr="00920237" w:rsidRDefault="00920237" w:rsidP="00920237">
      <w:pPr>
        <w:rPr>
          <w:rFonts w:ascii="Calibri" w:eastAsia="Calibri" w:hAnsi="Calibri" w:cs="Calibri"/>
          <w:sz w:val="24"/>
          <w:szCs w:val="24"/>
        </w:rPr>
      </w:pPr>
      <w:r w:rsidRPr="00920237">
        <w:rPr>
          <w:rFonts w:ascii="Calibri" w:eastAsia="Calibri" w:hAnsi="Calibri" w:cs="Calibri"/>
          <w:sz w:val="24"/>
          <w:szCs w:val="24"/>
        </w:rPr>
        <w:t>L'</w:t>
      </w:r>
      <w:r w:rsidRPr="009D5263">
        <w:rPr>
          <w:rFonts w:ascii="Calibri" w:eastAsia="Calibri" w:hAnsi="Calibri" w:cs="Calibri"/>
          <w:b/>
          <w:bCs/>
          <w:sz w:val="24"/>
          <w:szCs w:val="24"/>
        </w:rPr>
        <w:t xml:space="preserve">unilatéralisme </w:t>
      </w:r>
      <w:r w:rsidRPr="00920237">
        <w:rPr>
          <w:rFonts w:ascii="Calibri" w:eastAsia="Calibri" w:hAnsi="Calibri" w:cs="Calibri"/>
          <w:sz w:val="24"/>
          <w:szCs w:val="24"/>
        </w:rPr>
        <w:t xml:space="preserve">commence à se faire rare.  Il faut comprendre toutes ses mutations pour comprendre les changements économiques des communes ex: transition écologique. </w:t>
      </w:r>
    </w:p>
    <w:p w14:paraId="530C5ACF" w14:textId="77777777" w:rsidR="00920237" w:rsidRDefault="00920237" w:rsidP="00920237">
      <w:pPr>
        <w:rPr>
          <w:rFonts w:ascii="Calibri" w:eastAsia="Calibri" w:hAnsi="Calibri" w:cs="Calibri"/>
          <w:sz w:val="24"/>
          <w:szCs w:val="24"/>
        </w:rPr>
      </w:pPr>
    </w:p>
    <w:p w14:paraId="09DC6151" w14:textId="77777777" w:rsidR="009D5263" w:rsidRPr="00920237" w:rsidRDefault="009D5263" w:rsidP="00920237">
      <w:pPr>
        <w:rPr>
          <w:rFonts w:ascii="Calibri" w:eastAsia="Calibri" w:hAnsi="Calibri" w:cs="Calibri"/>
          <w:sz w:val="24"/>
          <w:szCs w:val="24"/>
        </w:rPr>
      </w:pPr>
    </w:p>
    <w:p w14:paraId="1C0486A0" w14:textId="77777777" w:rsidR="00920237" w:rsidRPr="009D5263" w:rsidRDefault="00920237" w:rsidP="00920237">
      <w:pPr>
        <w:rPr>
          <w:rFonts w:ascii="Calibri" w:eastAsia="Calibri" w:hAnsi="Calibri" w:cs="Calibri"/>
          <w:b/>
          <w:bCs/>
          <w:color w:val="7030A0"/>
          <w:sz w:val="24"/>
          <w:szCs w:val="24"/>
        </w:rPr>
      </w:pPr>
      <w:r w:rsidRPr="009D5263">
        <w:rPr>
          <w:rFonts w:ascii="Calibri" w:eastAsia="Calibri" w:hAnsi="Calibri" w:cs="Calibri"/>
          <w:b/>
          <w:bCs/>
          <w:color w:val="7030A0"/>
          <w:sz w:val="24"/>
          <w:szCs w:val="24"/>
        </w:rPr>
        <w:lastRenderedPageBreak/>
        <w:t xml:space="preserve">Comment aboutir à des projets communs après la fragmentation et les tensions géopolitiques ? </w:t>
      </w:r>
    </w:p>
    <w:p w14:paraId="74AD7047" w14:textId="77777777" w:rsidR="00920237" w:rsidRPr="009D5263" w:rsidRDefault="00920237" w:rsidP="00920237">
      <w:pPr>
        <w:rPr>
          <w:rFonts w:ascii="Calibri" w:eastAsia="Calibri" w:hAnsi="Calibri" w:cs="Calibri"/>
          <w:color w:val="7030A0"/>
          <w:sz w:val="24"/>
          <w:szCs w:val="24"/>
        </w:rPr>
      </w:pPr>
    </w:p>
    <w:p w14:paraId="3CB950EC" w14:textId="3CBB8652" w:rsidR="00920237" w:rsidRPr="009D5263" w:rsidRDefault="00920237" w:rsidP="00920237">
      <w:pPr>
        <w:rPr>
          <w:rFonts w:ascii="Calibri" w:eastAsia="Calibri" w:hAnsi="Calibri" w:cs="Calibri"/>
          <w:color w:val="7030A0"/>
          <w:sz w:val="24"/>
          <w:szCs w:val="24"/>
        </w:rPr>
      </w:pPr>
      <w:r w:rsidRPr="009D5263">
        <w:rPr>
          <w:rFonts w:ascii="Calibri" w:eastAsia="Calibri" w:hAnsi="Calibri" w:cs="Calibri"/>
          <w:b/>
          <w:bCs/>
          <w:color w:val="7030A0"/>
          <w:sz w:val="24"/>
          <w:szCs w:val="24"/>
        </w:rPr>
        <w:t>1er explication</w:t>
      </w:r>
      <w:r w:rsidRPr="009D5263">
        <w:rPr>
          <w:rFonts w:ascii="Calibri" w:eastAsia="Calibri" w:hAnsi="Calibri" w:cs="Calibri"/>
          <w:color w:val="7030A0"/>
          <w:sz w:val="24"/>
          <w:szCs w:val="24"/>
        </w:rPr>
        <w:t xml:space="preserve"> : </w:t>
      </w:r>
      <w:r w:rsidRPr="009D5263">
        <w:rPr>
          <w:rFonts w:ascii="Calibri" w:eastAsia="Calibri" w:hAnsi="Calibri" w:cs="Calibri"/>
          <w:b/>
          <w:bCs/>
          <w:color w:val="7030A0"/>
          <w:sz w:val="24"/>
          <w:szCs w:val="24"/>
          <w:u w:val="single"/>
        </w:rPr>
        <w:t>les matières premières</w:t>
      </w:r>
      <w:r w:rsidR="009D5263">
        <w:rPr>
          <w:rFonts w:ascii="Calibri" w:eastAsia="Calibri" w:hAnsi="Calibri" w:cs="Calibri"/>
          <w:b/>
          <w:bCs/>
          <w:color w:val="7030A0"/>
          <w:sz w:val="24"/>
          <w:szCs w:val="24"/>
          <w:u w:val="single"/>
        </w:rPr>
        <w:t> </w:t>
      </w:r>
      <w:r w:rsidR="009D5263">
        <w:rPr>
          <w:rFonts w:ascii="Calibri" w:eastAsia="Calibri" w:hAnsi="Calibri" w:cs="Calibri"/>
          <w:color w:val="7030A0"/>
          <w:sz w:val="24"/>
          <w:szCs w:val="24"/>
        </w:rPr>
        <w:t xml:space="preserve">: </w:t>
      </w:r>
      <w:r w:rsidRPr="009D5263">
        <w:rPr>
          <w:rFonts w:ascii="Calibri" w:eastAsia="Calibri" w:hAnsi="Calibri" w:cs="Calibri"/>
          <w:color w:val="7030A0"/>
          <w:sz w:val="24"/>
          <w:szCs w:val="24"/>
        </w:rPr>
        <w:t xml:space="preserve">personne ne souhaite une crise de matière première, le cas de la crise après l’Ukraine. On a oublié le facteur des matières premières/ ressources naturelles pendant les sanctions donnés en Russie. Cette crise nous apprend que le </w:t>
      </w:r>
      <w:r w:rsidRPr="009D5263">
        <w:rPr>
          <w:rFonts w:ascii="Calibri" w:eastAsia="Calibri" w:hAnsi="Calibri" w:cs="Calibri"/>
          <w:b/>
          <w:bCs/>
          <w:color w:val="7030A0"/>
          <w:sz w:val="24"/>
          <w:szCs w:val="24"/>
        </w:rPr>
        <w:t>besoin de ressources naturelles</w:t>
      </w:r>
      <w:r w:rsidRPr="009D5263">
        <w:rPr>
          <w:rFonts w:ascii="Calibri" w:eastAsia="Calibri" w:hAnsi="Calibri" w:cs="Calibri"/>
          <w:color w:val="7030A0"/>
          <w:sz w:val="24"/>
          <w:szCs w:val="24"/>
        </w:rPr>
        <w:t xml:space="preserve"> est important. Nous sommes en </w:t>
      </w:r>
      <w:r w:rsidRPr="009D5263">
        <w:rPr>
          <w:rFonts w:ascii="Calibri" w:eastAsia="Calibri" w:hAnsi="Calibri" w:cs="Calibri"/>
          <w:b/>
          <w:bCs/>
          <w:color w:val="7030A0"/>
          <w:sz w:val="24"/>
          <w:szCs w:val="24"/>
        </w:rPr>
        <w:t>crise éco</w:t>
      </w:r>
      <w:r w:rsidRPr="009D5263">
        <w:rPr>
          <w:rFonts w:ascii="Calibri" w:eastAsia="Calibri" w:hAnsi="Calibri" w:cs="Calibri"/>
          <w:color w:val="7030A0"/>
          <w:sz w:val="24"/>
          <w:szCs w:val="24"/>
        </w:rPr>
        <w:t xml:space="preserve"> en EU car nous sommes en </w:t>
      </w:r>
      <w:r w:rsidRPr="009D5263">
        <w:rPr>
          <w:rFonts w:ascii="Calibri" w:eastAsia="Calibri" w:hAnsi="Calibri" w:cs="Calibri"/>
          <w:b/>
          <w:bCs/>
          <w:color w:val="7030A0"/>
          <w:sz w:val="24"/>
          <w:szCs w:val="24"/>
        </w:rPr>
        <w:t xml:space="preserve">crise </w:t>
      </w:r>
      <w:r w:rsidR="009D5263" w:rsidRPr="009D5263">
        <w:rPr>
          <w:rFonts w:ascii="Calibri" w:eastAsia="Calibri" w:hAnsi="Calibri" w:cs="Calibri"/>
          <w:b/>
          <w:bCs/>
          <w:color w:val="7030A0"/>
          <w:sz w:val="24"/>
          <w:szCs w:val="24"/>
        </w:rPr>
        <w:t xml:space="preserve">de </w:t>
      </w:r>
      <w:r w:rsidRPr="009D5263">
        <w:rPr>
          <w:rFonts w:ascii="Calibri" w:eastAsia="Calibri" w:hAnsi="Calibri" w:cs="Calibri"/>
          <w:b/>
          <w:bCs/>
          <w:color w:val="7030A0"/>
          <w:sz w:val="24"/>
          <w:szCs w:val="24"/>
        </w:rPr>
        <w:t>matière première</w:t>
      </w:r>
      <w:r w:rsidRPr="009D5263">
        <w:rPr>
          <w:rFonts w:ascii="Calibri" w:eastAsia="Calibri" w:hAnsi="Calibri" w:cs="Calibri"/>
          <w:color w:val="7030A0"/>
          <w:sz w:val="24"/>
          <w:szCs w:val="24"/>
        </w:rPr>
        <w:t xml:space="preserve">, et on a de moins en moins de ressources naturelles. </w:t>
      </w:r>
      <w:r w:rsidRPr="009D5263">
        <w:rPr>
          <w:rFonts w:ascii="Calibri" w:eastAsia="Calibri" w:hAnsi="Calibri" w:cs="Calibri"/>
          <w:color w:val="7030A0"/>
          <w:sz w:val="24"/>
          <w:szCs w:val="24"/>
        </w:rPr>
        <w:br/>
        <w:t>On se rend compte que la qualité de production allemande dépend de ressources</w:t>
      </w:r>
      <w:r w:rsidR="009D5263">
        <w:rPr>
          <w:rFonts w:ascii="Calibri" w:eastAsia="Calibri" w:hAnsi="Calibri" w:cs="Calibri"/>
          <w:color w:val="7030A0"/>
          <w:sz w:val="24"/>
          <w:szCs w:val="24"/>
        </w:rPr>
        <w:t xml:space="preserve"> </w:t>
      </w:r>
      <w:r w:rsidRPr="009D5263">
        <w:rPr>
          <w:rFonts w:ascii="Calibri" w:eastAsia="Calibri" w:hAnsi="Calibri" w:cs="Calibri"/>
          <w:color w:val="7030A0"/>
          <w:sz w:val="24"/>
          <w:szCs w:val="24"/>
        </w:rPr>
        <w:t>énergétiques bon marché. Elle avait du charbon et avait une ressource naturelle moins chère : le gaz russes. ajd elle n'a plus cette sources = baisse de l’</w:t>
      </w:r>
      <w:r w:rsidR="009D5263" w:rsidRPr="009D5263">
        <w:rPr>
          <w:rFonts w:ascii="Calibri" w:eastAsia="Calibri" w:hAnsi="Calibri" w:cs="Calibri"/>
          <w:color w:val="7030A0"/>
          <w:sz w:val="24"/>
          <w:szCs w:val="24"/>
        </w:rPr>
        <w:t>économie</w:t>
      </w:r>
      <w:r w:rsidRPr="009D5263">
        <w:rPr>
          <w:rFonts w:ascii="Calibri" w:eastAsia="Calibri" w:hAnsi="Calibri" w:cs="Calibri"/>
          <w:color w:val="7030A0"/>
          <w:sz w:val="24"/>
          <w:szCs w:val="24"/>
        </w:rPr>
        <w:t xml:space="preserve"> de l’All  </w:t>
      </w:r>
    </w:p>
    <w:p w14:paraId="2C62549D" w14:textId="77777777" w:rsidR="00920237" w:rsidRPr="009D5263" w:rsidRDefault="00920237" w:rsidP="00920237">
      <w:pPr>
        <w:rPr>
          <w:rFonts w:ascii="Calibri" w:eastAsia="Calibri" w:hAnsi="Calibri" w:cs="Calibri"/>
          <w:b/>
          <w:bCs/>
          <w:color w:val="7030A0"/>
          <w:sz w:val="24"/>
          <w:szCs w:val="24"/>
        </w:rPr>
      </w:pPr>
    </w:p>
    <w:p w14:paraId="5354CD92" w14:textId="7B113640" w:rsidR="00920237" w:rsidRPr="009D5263" w:rsidRDefault="00920237" w:rsidP="00920237">
      <w:pPr>
        <w:rPr>
          <w:rFonts w:ascii="Calibri" w:eastAsia="Calibri" w:hAnsi="Calibri" w:cs="Calibri"/>
          <w:color w:val="7030A0"/>
          <w:sz w:val="24"/>
          <w:szCs w:val="24"/>
        </w:rPr>
      </w:pPr>
      <w:r w:rsidRPr="009D5263">
        <w:rPr>
          <w:rFonts w:ascii="Calibri" w:eastAsia="Calibri" w:hAnsi="Calibri" w:cs="Calibri"/>
          <w:b/>
          <w:bCs/>
          <w:color w:val="7030A0"/>
          <w:sz w:val="24"/>
          <w:szCs w:val="24"/>
        </w:rPr>
        <w:t xml:space="preserve">2eme : </w:t>
      </w:r>
      <w:r w:rsidRPr="009D5263">
        <w:rPr>
          <w:rFonts w:ascii="Calibri" w:eastAsia="Calibri" w:hAnsi="Calibri" w:cs="Calibri"/>
          <w:b/>
          <w:bCs/>
          <w:color w:val="7030A0"/>
          <w:sz w:val="24"/>
          <w:szCs w:val="24"/>
          <w:u w:val="single"/>
        </w:rPr>
        <w:t>démographie</w:t>
      </w:r>
      <w:r w:rsidR="009D5263">
        <w:rPr>
          <w:rFonts w:ascii="Calibri" w:eastAsia="Calibri" w:hAnsi="Calibri" w:cs="Calibri"/>
          <w:color w:val="7030A0"/>
          <w:sz w:val="24"/>
          <w:szCs w:val="24"/>
        </w:rPr>
        <w:t xml:space="preserve"> : </w:t>
      </w:r>
      <w:r w:rsidRPr="009D5263">
        <w:rPr>
          <w:rFonts w:ascii="Calibri" w:eastAsia="Calibri" w:hAnsi="Calibri" w:cs="Calibri"/>
          <w:color w:val="7030A0"/>
          <w:sz w:val="24"/>
          <w:szCs w:val="24"/>
        </w:rPr>
        <w:t xml:space="preserve">l’Inde est en plein boom démographique, son problème est son accès au matière première.  la chine peut être en boom démo. En Europe </w:t>
      </w:r>
      <w:r w:rsidRPr="00B97032">
        <w:rPr>
          <w:rFonts w:ascii="Calibri" w:eastAsia="Calibri" w:hAnsi="Calibri" w:cs="Calibri"/>
          <w:b/>
          <w:bCs/>
          <w:color w:val="7030A0"/>
          <w:sz w:val="24"/>
          <w:szCs w:val="24"/>
        </w:rPr>
        <w:t>baisse des économie</w:t>
      </w:r>
      <w:r w:rsidR="00B97032">
        <w:rPr>
          <w:rFonts w:ascii="Calibri" w:eastAsia="Calibri" w:hAnsi="Calibri" w:cs="Calibri"/>
          <w:b/>
          <w:bCs/>
          <w:color w:val="7030A0"/>
          <w:sz w:val="24"/>
          <w:szCs w:val="24"/>
        </w:rPr>
        <w:t>s</w:t>
      </w:r>
      <w:r w:rsidRPr="009D5263">
        <w:rPr>
          <w:rFonts w:ascii="Calibri" w:eastAsia="Calibri" w:hAnsi="Calibri" w:cs="Calibri"/>
          <w:color w:val="7030A0"/>
          <w:sz w:val="24"/>
          <w:szCs w:val="24"/>
        </w:rPr>
        <w:t xml:space="preserve"> car </w:t>
      </w:r>
      <w:r w:rsidRPr="00B97032">
        <w:rPr>
          <w:rFonts w:ascii="Calibri" w:eastAsia="Calibri" w:hAnsi="Calibri" w:cs="Calibri"/>
          <w:b/>
          <w:bCs/>
          <w:color w:val="7030A0"/>
          <w:sz w:val="24"/>
          <w:szCs w:val="24"/>
        </w:rPr>
        <w:t>baisse de fécondité</w:t>
      </w:r>
      <w:r w:rsidRPr="009D5263">
        <w:rPr>
          <w:rFonts w:ascii="Calibri" w:eastAsia="Calibri" w:hAnsi="Calibri" w:cs="Calibri"/>
          <w:color w:val="7030A0"/>
          <w:sz w:val="24"/>
          <w:szCs w:val="24"/>
        </w:rPr>
        <w:t xml:space="preserve">. La chine a réussi grâce au commerce.  </w:t>
      </w:r>
    </w:p>
    <w:p w14:paraId="775F3F44" w14:textId="77777777" w:rsidR="00920237" w:rsidRPr="009D5263" w:rsidRDefault="00920237" w:rsidP="00920237">
      <w:pPr>
        <w:rPr>
          <w:rFonts w:ascii="Calibri" w:eastAsia="Calibri" w:hAnsi="Calibri" w:cs="Calibri"/>
          <w:color w:val="7030A0"/>
          <w:sz w:val="24"/>
          <w:szCs w:val="24"/>
        </w:rPr>
      </w:pPr>
    </w:p>
    <w:p w14:paraId="1C0AFCC1" w14:textId="77777777" w:rsidR="00920237" w:rsidRPr="009D5263" w:rsidRDefault="00920237" w:rsidP="00920237">
      <w:pPr>
        <w:rPr>
          <w:rFonts w:ascii="Calibri" w:eastAsia="Calibri" w:hAnsi="Calibri" w:cs="Calibri"/>
          <w:color w:val="7030A0"/>
          <w:sz w:val="24"/>
          <w:szCs w:val="24"/>
        </w:rPr>
      </w:pPr>
      <w:r w:rsidRPr="00B97032">
        <w:rPr>
          <w:rFonts w:ascii="Calibri" w:eastAsia="Calibri" w:hAnsi="Calibri" w:cs="Calibri"/>
          <w:b/>
          <w:bCs/>
          <w:color w:val="7030A0"/>
          <w:sz w:val="24"/>
          <w:szCs w:val="24"/>
        </w:rPr>
        <w:t>3eme</w:t>
      </w:r>
      <w:r w:rsidRPr="009D5263">
        <w:rPr>
          <w:rFonts w:ascii="Calibri" w:eastAsia="Calibri" w:hAnsi="Calibri" w:cs="Calibri"/>
          <w:color w:val="7030A0"/>
          <w:sz w:val="24"/>
          <w:szCs w:val="24"/>
        </w:rPr>
        <w:t xml:space="preserve"> : l’histoire ne répète pas, la situation actuelle est comparable à la situation du début des années 1900. On se retrouve encore dans un monde en plein confrontation.  </w:t>
      </w:r>
    </w:p>
    <w:p w14:paraId="6C8F44EA" w14:textId="77777777" w:rsidR="00920237" w:rsidRDefault="00920237" w:rsidP="00920237">
      <w:pPr>
        <w:rPr>
          <w:rFonts w:ascii="Calibri" w:eastAsia="Calibri" w:hAnsi="Calibri" w:cs="Calibri"/>
        </w:rPr>
      </w:pPr>
    </w:p>
    <w:p w14:paraId="4F53A5D1" w14:textId="77777777" w:rsidR="00920237" w:rsidRDefault="00920237" w:rsidP="00920237">
      <w:pPr>
        <w:rPr>
          <w:rFonts w:ascii="Calibri" w:eastAsia="Calibri" w:hAnsi="Calibri" w:cs="Calibri"/>
        </w:rPr>
      </w:pPr>
    </w:p>
    <w:p w14:paraId="638AE2D4" w14:textId="77777777" w:rsidR="00B640CF" w:rsidRDefault="00B640CF"/>
    <w:sectPr w:rsidR="00B640C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3C5FF" w14:textId="77777777" w:rsidR="00032036" w:rsidRDefault="00032036" w:rsidP="00B640CF">
      <w:pPr>
        <w:spacing w:after="0" w:line="240" w:lineRule="auto"/>
      </w:pPr>
      <w:r>
        <w:separator/>
      </w:r>
    </w:p>
  </w:endnote>
  <w:endnote w:type="continuationSeparator" w:id="0">
    <w:p w14:paraId="21685CE4" w14:textId="77777777" w:rsidR="00032036" w:rsidRDefault="00032036" w:rsidP="00B64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323C6" w14:textId="77777777" w:rsidR="00032036" w:rsidRDefault="00032036" w:rsidP="00B640CF">
      <w:pPr>
        <w:spacing w:after="0" w:line="240" w:lineRule="auto"/>
      </w:pPr>
      <w:r>
        <w:separator/>
      </w:r>
    </w:p>
  </w:footnote>
  <w:footnote w:type="continuationSeparator" w:id="0">
    <w:p w14:paraId="0353AD21" w14:textId="77777777" w:rsidR="00032036" w:rsidRDefault="00032036" w:rsidP="00B640CF">
      <w:pPr>
        <w:spacing w:after="0" w:line="240" w:lineRule="auto"/>
      </w:pPr>
      <w:r>
        <w:continuationSeparator/>
      </w:r>
    </w:p>
  </w:footnote>
  <w:footnote w:id="1">
    <w:p w14:paraId="417AFDCB" w14:textId="77777777" w:rsidR="00B640CF" w:rsidRDefault="00B640CF" w:rsidP="00B640CF">
      <w:pPr>
        <w:pStyle w:val="Notedebasdepage"/>
      </w:pPr>
      <w:r>
        <w:rPr>
          <w:rStyle w:val="Appelnotedebasdep"/>
        </w:rPr>
        <w:footnoteRef/>
      </w:r>
      <w:r>
        <w:t xml:space="preserve"> Cf : </w:t>
      </w:r>
      <w:proofErr w:type="spellStart"/>
      <w:r>
        <w:t>Wikipedia</w:t>
      </w:r>
      <w:proofErr w:type="spellEnd"/>
      <w:r>
        <w:t xml:space="preserve"> récession économique.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DD84937"/>
    <w:multiLevelType w:val="hybridMultilevel"/>
    <w:tmpl w:val="0FB6FDF0"/>
    <w:lvl w:ilvl="0" w:tplc="75D4BA8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137A2C"/>
    <w:multiLevelType w:val="hybridMultilevel"/>
    <w:tmpl w:val="014E8646"/>
    <w:lvl w:ilvl="0" w:tplc="B1E42828">
      <w:start w:val="1"/>
      <w:numFmt w:val="bullet"/>
      <w:pStyle w:val="Lgende"/>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04B3ED1"/>
    <w:multiLevelType w:val="hybridMultilevel"/>
    <w:tmpl w:val="23363510"/>
    <w:lvl w:ilvl="0" w:tplc="ED903260">
      <w:start w:val="1"/>
      <w:numFmt w:val="low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8355C53"/>
    <w:multiLevelType w:val="hybridMultilevel"/>
    <w:tmpl w:val="6298E26A"/>
    <w:lvl w:ilvl="0" w:tplc="5C4E70CE">
      <w:start w:val="1"/>
      <w:numFmt w:val="decimal"/>
      <w:pStyle w:val="Titre2"/>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655E1CB9"/>
    <w:multiLevelType w:val="multilevel"/>
    <w:tmpl w:val="35102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055810"/>
    <w:multiLevelType w:val="multilevel"/>
    <w:tmpl w:val="66F09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4243388">
    <w:abstractNumId w:val="7"/>
  </w:num>
  <w:num w:numId="2" w16cid:durableId="73089562">
    <w:abstractNumId w:val="6"/>
    <w:lvlOverride w:ilvl="0">
      <w:startOverride w:val="1"/>
    </w:lvlOverride>
  </w:num>
  <w:num w:numId="3" w16cid:durableId="2110469796">
    <w:abstractNumId w:val="4"/>
  </w:num>
  <w:num w:numId="4" w16cid:durableId="529954390">
    <w:abstractNumId w:val="7"/>
    <w:lvlOverride w:ilvl="0">
      <w:startOverride w:val="1"/>
    </w:lvlOverride>
  </w:num>
  <w:num w:numId="5" w16cid:durableId="132987722">
    <w:abstractNumId w:val="4"/>
    <w:lvlOverride w:ilvl="0">
      <w:startOverride w:val="1"/>
    </w:lvlOverride>
  </w:num>
  <w:num w:numId="6" w16cid:durableId="270745076">
    <w:abstractNumId w:val="5"/>
  </w:num>
  <w:num w:numId="7" w16cid:durableId="1229266658">
    <w:abstractNumId w:val="8"/>
  </w:num>
  <w:num w:numId="8" w16cid:durableId="33434456">
    <w:abstractNumId w:val="9"/>
  </w:num>
  <w:num w:numId="9" w16cid:durableId="1053189637">
    <w:abstractNumId w:val="0"/>
  </w:num>
  <w:num w:numId="10" w16cid:durableId="251545291">
    <w:abstractNumId w:val="1"/>
  </w:num>
  <w:num w:numId="11" w16cid:durableId="231935554">
    <w:abstractNumId w:val="2"/>
  </w:num>
  <w:num w:numId="12" w16cid:durableId="784691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CF"/>
    <w:rsid w:val="00032036"/>
    <w:rsid w:val="007F630C"/>
    <w:rsid w:val="00920237"/>
    <w:rsid w:val="009D5263"/>
    <w:rsid w:val="00B640CF"/>
    <w:rsid w:val="00B970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D93637D"/>
  <w15:chartTrackingRefBased/>
  <w15:docId w15:val="{F714EE1D-B400-A348-9FC7-0769F93B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0CF"/>
    <w:pPr>
      <w:spacing w:after="120" w:line="276" w:lineRule="auto"/>
    </w:pPr>
    <w:rPr>
      <w:rFonts w:eastAsiaTheme="minorEastAsia"/>
      <w:kern w:val="0"/>
      <w:sz w:val="21"/>
      <w:szCs w:val="21"/>
      <w14:ligatures w14:val="none"/>
    </w:rPr>
  </w:style>
  <w:style w:type="paragraph" w:styleId="Titre1">
    <w:name w:val="heading 1"/>
    <w:basedOn w:val="Normal"/>
    <w:next w:val="Normal"/>
    <w:link w:val="Titre1Car"/>
    <w:uiPriority w:val="9"/>
    <w:qFormat/>
    <w:rsid w:val="00B640CF"/>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itre2">
    <w:name w:val="heading 2"/>
    <w:basedOn w:val="Sansinterligne"/>
    <w:next w:val="Sansinterligne"/>
    <w:link w:val="Titre2Car"/>
    <w:uiPriority w:val="9"/>
    <w:unhideWhenUsed/>
    <w:qFormat/>
    <w:rsid w:val="00B640CF"/>
    <w:pPr>
      <w:keepNext/>
      <w:keepLines/>
      <w:numPr>
        <w:numId w:val="1"/>
      </w:numPr>
      <w:spacing w:before="120"/>
      <w:outlineLvl w:val="1"/>
    </w:pPr>
    <w:rPr>
      <w:rFonts w:asciiTheme="majorHAnsi" w:eastAsiaTheme="majorEastAsia" w:hAnsiTheme="majorHAnsi" w:cstheme="majorBidi"/>
      <w:color w:val="8EAADB" w:themeColor="accent1" w:themeTint="99"/>
      <w:sz w:val="36"/>
      <w:szCs w:val="36"/>
    </w:rPr>
  </w:style>
  <w:style w:type="paragraph" w:styleId="Titre3">
    <w:name w:val="heading 3"/>
    <w:basedOn w:val="Sansinterligne"/>
    <w:next w:val="Sansinterligne"/>
    <w:link w:val="Titre3Car"/>
    <w:autoRedefine/>
    <w:uiPriority w:val="9"/>
    <w:unhideWhenUsed/>
    <w:qFormat/>
    <w:rsid w:val="00B640CF"/>
    <w:pPr>
      <w:keepNext/>
      <w:keepLines/>
      <w:numPr>
        <w:numId w:val="2"/>
      </w:numPr>
      <w:spacing w:before="40" w:line="259" w:lineRule="auto"/>
      <w:outlineLvl w:val="2"/>
    </w:pPr>
    <w:rPr>
      <w:rFonts w:ascii="Arial" w:eastAsiaTheme="majorEastAsia" w:hAnsi="Arial" w:cs="Arial"/>
      <w:b/>
      <w:bCs/>
      <w:color w:val="00B0F0"/>
      <w:sz w:val="22"/>
      <w:szCs w:val="24"/>
      <w:u w:val="single"/>
    </w:rPr>
  </w:style>
  <w:style w:type="paragraph" w:styleId="Titre4">
    <w:name w:val="heading 4"/>
    <w:basedOn w:val="Normal"/>
    <w:next w:val="Normal"/>
    <w:link w:val="Titre4Car"/>
    <w:uiPriority w:val="9"/>
    <w:unhideWhenUsed/>
    <w:qFormat/>
    <w:rsid w:val="00B640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40CF"/>
    <w:rPr>
      <w:rFonts w:asciiTheme="majorHAnsi" w:eastAsiaTheme="majorEastAsia" w:hAnsiTheme="majorHAnsi" w:cstheme="majorBidi"/>
      <w:caps/>
      <w:spacing w:val="10"/>
      <w:kern w:val="0"/>
      <w:sz w:val="36"/>
      <w:szCs w:val="36"/>
      <w14:ligatures w14:val="none"/>
    </w:rPr>
  </w:style>
  <w:style w:type="character" w:customStyle="1" w:styleId="Titre2Car">
    <w:name w:val="Titre 2 Car"/>
    <w:basedOn w:val="Policepardfaut"/>
    <w:link w:val="Titre2"/>
    <w:uiPriority w:val="9"/>
    <w:rsid w:val="00B640CF"/>
    <w:rPr>
      <w:rFonts w:asciiTheme="majorHAnsi" w:eastAsiaTheme="majorEastAsia" w:hAnsiTheme="majorHAnsi" w:cstheme="majorBidi"/>
      <w:color w:val="8EAADB" w:themeColor="accent1" w:themeTint="99"/>
      <w:kern w:val="0"/>
      <w:sz w:val="36"/>
      <w:szCs w:val="36"/>
      <w14:ligatures w14:val="none"/>
    </w:rPr>
  </w:style>
  <w:style w:type="character" w:customStyle="1" w:styleId="Titre3Car">
    <w:name w:val="Titre 3 Car"/>
    <w:basedOn w:val="Policepardfaut"/>
    <w:link w:val="Titre3"/>
    <w:uiPriority w:val="9"/>
    <w:rsid w:val="00B640CF"/>
    <w:rPr>
      <w:rFonts w:ascii="Arial" w:eastAsiaTheme="majorEastAsia" w:hAnsi="Arial" w:cs="Arial"/>
      <w:b/>
      <w:bCs/>
      <w:color w:val="00B0F0"/>
      <w:kern w:val="0"/>
      <w:sz w:val="22"/>
      <w:u w:val="single"/>
      <w14:ligatures w14:val="none"/>
    </w:rPr>
  </w:style>
  <w:style w:type="character" w:customStyle="1" w:styleId="Titre4Car">
    <w:name w:val="Titre 4 Car"/>
    <w:basedOn w:val="Policepardfaut"/>
    <w:link w:val="Titre4"/>
    <w:uiPriority w:val="9"/>
    <w:rsid w:val="00B640CF"/>
    <w:rPr>
      <w:rFonts w:asciiTheme="majorHAnsi" w:eastAsiaTheme="majorEastAsia" w:hAnsiTheme="majorHAnsi" w:cstheme="majorBidi"/>
      <w:i/>
      <w:iCs/>
      <w:color w:val="2F5496" w:themeColor="accent1" w:themeShade="BF"/>
      <w:kern w:val="0"/>
      <w:sz w:val="21"/>
      <w:szCs w:val="21"/>
      <w14:ligatures w14:val="none"/>
    </w:rPr>
  </w:style>
  <w:style w:type="paragraph" w:styleId="Sansinterligne">
    <w:name w:val="No Spacing"/>
    <w:aliases w:val="Par défaut"/>
    <w:uiPriority w:val="1"/>
    <w:qFormat/>
    <w:rsid w:val="00B640CF"/>
    <w:pPr>
      <w:jc w:val="both"/>
    </w:pPr>
    <w:rPr>
      <w:rFonts w:eastAsiaTheme="minorEastAsia"/>
      <w:kern w:val="0"/>
      <w:sz w:val="21"/>
      <w:szCs w:val="21"/>
      <w14:ligatures w14:val="none"/>
    </w:rPr>
  </w:style>
  <w:style w:type="character" w:styleId="Accentuationlgre">
    <w:name w:val="Subtle Emphasis"/>
    <w:basedOn w:val="Policepardfaut"/>
    <w:uiPriority w:val="19"/>
    <w:qFormat/>
    <w:rsid w:val="00B640CF"/>
    <w:rPr>
      <w:i/>
      <w:iCs/>
      <w:color w:val="auto"/>
    </w:rPr>
  </w:style>
  <w:style w:type="paragraph" w:styleId="Notedebasdepage">
    <w:name w:val="footnote text"/>
    <w:basedOn w:val="Normal"/>
    <w:link w:val="NotedebasdepageCar"/>
    <w:uiPriority w:val="99"/>
    <w:semiHidden/>
    <w:unhideWhenUsed/>
    <w:rsid w:val="00B640C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640CF"/>
    <w:rPr>
      <w:rFonts w:eastAsiaTheme="minorEastAsia"/>
      <w:kern w:val="0"/>
      <w:sz w:val="20"/>
      <w:szCs w:val="20"/>
      <w14:ligatures w14:val="none"/>
    </w:rPr>
  </w:style>
  <w:style w:type="character" w:styleId="Appelnotedebasdep">
    <w:name w:val="footnote reference"/>
    <w:basedOn w:val="Policepardfaut"/>
    <w:uiPriority w:val="99"/>
    <w:unhideWhenUsed/>
    <w:rsid w:val="00B640CF"/>
    <w:rPr>
      <w:vertAlign w:val="superscript"/>
    </w:rPr>
  </w:style>
  <w:style w:type="paragraph" w:styleId="Lgende">
    <w:name w:val="caption"/>
    <w:basedOn w:val="Normal"/>
    <w:next w:val="Normal"/>
    <w:autoRedefine/>
    <w:uiPriority w:val="35"/>
    <w:unhideWhenUsed/>
    <w:qFormat/>
    <w:rsid w:val="00B640CF"/>
    <w:pPr>
      <w:numPr>
        <w:numId w:val="6"/>
      </w:numPr>
      <w:spacing w:line="240" w:lineRule="auto"/>
      <w:ind w:left="714" w:hanging="357"/>
      <w:textboxTightWrap w:val="allLines"/>
    </w:pPr>
    <w:rPr>
      <w:b/>
      <w:bCs/>
      <w:color w:val="8EAADB" w:themeColor="accent1" w:themeTint="99"/>
      <w:spacing w:val="10"/>
      <w:sz w:val="16"/>
      <w:szCs w:val="16"/>
    </w:rPr>
  </w:style>
  <w:style w:type="paragraph" w:styleId="Paragraphedeliste">
    <w:name w:val="List Paragraph"/>
    <w:basedOn w:val="Normal"/>
    <w:uiPriority w:val="34"/>
    <w:qFormat/>
    <w:rsid w:val="009202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1020</Words>
  <Characters>5615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Dina Muratovic</cp:lastModifiedBy>
  <cp:revision>2</cp:revision>
  <dcterms:created xsi:type="dcterms:W3CDTF">2024-01-21T07:56:00Z</dcterms:created>
  <dcterms:modified xsi:type="dcterms:W3CDTF">2024-02-04T08:49:00Z</dcterms:modified>
</cp:coreProperties>
</file>