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49ED6" w14:textId="77777777" w:rsidR="009D6C34" w:rsidRPr="000813AD" w:rsidRDefault="009D6C34" w:rsidP="000D7793">
      <w:pPr>
        <w:spacing w:after="0" w:line="240" w:lineRule="auto"/>
        <w:jc w:val="center"/>
        <w:rPr>
          <w:rFonts w:ascii="Arial Narrow" w:hAnsi="Arial Narrow"/>
          <w:b/>
          <w:color w:val="FF0000"/>
          <w:sz w:val="24"/>
          <w:szCs w:val="24"/>
        </w:rPr>
      </w:pPr>
    </w:p>
    <w:p w14:paraId="624E2FB6" w14:textId="75AB3866" w:rsidR="005A2E98" w:rsidRPr="00A20D06" w:rsidRDefault="006509C6" w:rsidP="000D7793">
      <w:pPr>
        <w:spacing w:after="0" w:line="240" w:lineRule="auto"/>
        <w:jc w:val="center"/>
        <w:rPr>
          <w:rFonts w:ascii="Arial Narrow" w:hAnsi="Arial Narrow"/>
          <w:b/>
          <w:color w:val="FF0000"/>
          <w:sz w:val="28"/>
          <w:szCs w:val="28"/>
        </w:rPr>
      </w:pPr>
      <w:r w:rsidRPr="00A20D06">
        <w:rPr>
          <w:rFonts w:ascii="Arial Narrow" w:hAnsi="Arial Narrow"/>
          <w:b/>
          <w:color w:val="FF0000"/>
          <w:sz w:val="28"/>
          <w:szCs w:val="28"/>
        </w:rPr>
        <w:t xml:space="preserve">Chapitre </w:t>
      </w:r>
      <w:r w:rsidR="009A1F5F" w:rsidRPr="00A20D06">
        <w:rPr>
          <w:rFonts w:ascii="Arial Narrow" w:hAnsi="Arial Narrow"/>
          <w:b/>
          <w:color w:val="FF0000"/>
          <w:sz w:val="28"/>
          <w:szCs w:val="28"/>
        </w:rPr>
        <w:t>6</w:t>
      </w:r>
      <w:r w:rsidRPr="00A20D06">
        <w:rPr>
          <w:rFonts w:ascii="Arial Narrow" w:hAnsi="Arial Narrow"/>
          <w:b/>
          <w:color w:val="FF0000"/>
          <w:sz w:val="28"/>
          <w:szCs w:val="28"/>
        </w:rPr>
        <w:t xml:space="preserve"> – </w:t>
      </w:r>
      <w:r w:rsidR="005A2E98" w:rsidRPr="00A20D06">
        <w:rPr>
          <w:rFonts w:ascii="Arial Narrow" w:hAnsi="Arial Narrow"/>
          <w:b/>
          <w:color w:val="FF0000"/>
          <w:sz w:val="28"/>
          <w:szCs w:val="28"/>
        </w:rPr>
        <w:t>La première grande crise de la période moderne (1873</w:t>
      </w:r>
      <w:r w:rsidR="00975D88" w:rsidRPr="00A20D06">
        <w:rPr>
          <w:rFonts w:ascii="Arial Narrow" w:hAnsi="Arial Narrow"/>
          <w:b/>
          <w:color w:val="FF0000"/>
          <w:sz w:val="28"/>
          <w:szCs w:val="28"/>
        </w:rPr>
        <w:t>-1896</w:t>
      </w:r>
      <w:r w:rsidR="005A2E98" w:rsidRPr="00A20D06">
        <w:rPr>
          <w:rFonts w:ascii="Arial Narrow" w:hAnsi="Arial Narrow"/>
          <w:b/>
          <w:color w:val="FF0000"/>
          <w:sz w:val="28"/>
          <w:szCs w:val="28"/>
        </w:rPr>
        <w:t>) :</w:t>
      </w:r>
    </w:p>
    <w:p w14:paraId="6C894D41" w14:textId="77777777" w:rsidR="005A2E98" w:rsidRPr="00A20D06" w:rsidRDefault="005A2E98" w:rsidP="000D7793">
      <w:pPr>
        <w:spacing w:after="0" w:line="240" w:lineRule="auto"/>
        <w:jc w:val="center"/>
        <w:rPr>
          <w:rFonts w:ascii="Arial Narrow" w:hAnsi="Arial Narrow"/>
          <w:b/>
          <w:color w:val="FF0000"/>
          <w:sz w:val="28"/>
          <w:szCs w:val="28"/>
        </w:rPr>
      </w:pPr>
      <w:r w:rsidRPr="00A20D06">
        <w:rPr>
          <w:rFonts w:ascii="Arial Narrow" w:hAnsi="Arial Narrow"/>
          <w:b/>
          <w:color w:val="FF0000"/>
          <w:sz w:val="28"/>
          <w:szCs w:val="28"/>
        </w:rPr>
        <w:t>pénurie d’or ou mutation d’un système productif ?</w:t>
      </w:r>
    </w:p>
    <w:p w14:paraId="6A65A548" w14:textId="77777777" w:rsidR="00DC585A" w:rsidRPr="005A2E98" w:rsidRDefault="00DC585A" w:rsidP="000D7793">
      <w:pPr>
        <w:spacing w:after="0" w:line="240" w:lineRule="auto"/>
        <w:jc w:val="center"/>
        <w:rPr>
          <w:rFonts w:ascii="Arial Narrow" w:hAnsi="Arial Narrow"/>
          <w:sz w:val="24"/>
          <w:szCs w:val="24"/>
        </w:rPr>
      </w:pPr>
    </w:p>
    <w:p w14:paraId="58829FEF" w14:textId="77777777" w:rsidR="005A2E98" w:rsidRPr="000813AD" w:rsidRDefault="005A2E98" w:rsidP="000D7793">
      <w:pPr>
        <w:spacing w:after="0" w:line="240" w:lineRule="auto"/>
        <w:jc w:val="both"/>
        <w:rPr>
          <w:rFonts w:ascii="Arial" w:hAnsi="Arial" w:cs="Arial"/>
          <w:b/>
          <w:bCs/>
          <w:sz w:val="24"/>
          <w:szCs w:val="24"/>
        </w:rPr>
      </w:pPr>
    </w:p>
    <w:p w14:paraId="263E796E" w14:textId="64DE345B" w:rsidR="005A2E98" w:rsidRDefault="005A2E98" w:rsidP="000D7793">
      <w:pPr>
        <w:spacing w:after="0" w:line="240" w:lineRule="auto"/>
        <w:jc w:val="both"/>
        <w:rPr>
          <w:rFonts w:ascii="Arial" w:hAnsi="Arial" w:cs="Arial"/>
          <w:sz w:val="24"/>
          <w:szCs w:val="24"/>
        </w:rPr>
      </w:pPr>
      <w:r w:rsidRPr="000813AD">
        <w:rPr>
          <w:rFonts w:ascii="Arial" w:hAnsi="Arial" w:cs="Arial"/>
          <w:b/>
          <w:bCs/>
          <w:sz w:val="24"/>
          <w:szCs w:val="24"/>
        </w:rPr>
        <w:t>Krach boursier</w:t>
      </w:r>
      <w:r w:rsidRPr="005A3F65">
        <w:rPr>
          <w:rFonts w:ascii="Arial" w:hAnsi="Arial" w:cs="Arial"/>
          <w:sz w:val="24"/>
          <w:szCs w:val="24"/>
        </w:rPr>
        <w:t>, faillites bancaires en série entraînent un rationnement du crédit qui restreint l’investissement, la consommation et finissent par conduire les entreprises à revoir à la baisse leur plan de production. Conséquence, le chômage augmente et entraînent les économies dans un cercle vicieux de ralentissement de l’activité voire de récession.</w:t>
      </w:r>
    </w:p>
    <w:p w14:paraId="41988480" w14:textId="77777777" w:rsidR="00A20D06" w:rsidRPr="005A3F65" w:rsidRDefault="00A20D06" w:rsidP="000D7793">
      <w:pPr>
        <w:spacing w:after="0" w:line="240" w:lineRule="auto"/>
        <w:jc w:val="both"/>
        <w:rPr>
          <w:rFonts w:ascii="Arial" w:hAnsi="Arial" w:cs="Arial"/>
          <w:sz w:val="24"/>
          <w:szCs w:val="24"/>
        </w:rPr>
      </w:pPr>
    </w:p>
    <w:p w14:paraId="4B0F7F13" w14:textId="77777777" w:rsidR="00A20D06" w:rsidRDefault="005A2E98" w:rsidP="000D7793">
      <w:pPr>
        <w:spacing w:after="0" w:line="240" w:lineRule="auto"/>
        <w:jc w:val="both"/>
        <w:rPr>
          <w:rFonts w:ascii="Arial" w:hAnsi="Arial" w:cs="Arial"/>
          <w:sz w:val="24"/>
          <w:szCs w:val="24"/>
        </w:rPr>
      </w:pPr>
      <w:r w:rsidRPr="005A3F65">
        <w:rPr>
          <w:rFonts w:ascii="Arial" w:hAnsi="Arial" w:cs="Arial"/>
          <w:sz w:val="24"/>
          <w:szCs w:val="24"/>
        </w:rPr>
        <w:t xml:space="preserve">Est-ce la description de la dernière crise que nos économies aient connue ? </w:t>
      </w:r>
    </w:p>
    <w:p w14:paraId="63CC7BFD" w14:textId="77777777" w:rsidR="00A20D06" w:rsidRDefault="00A20D06" w:rsidP="000D7793">
      <w:pPr>
        <w:spacing w:after="0" w:line="240" w:lineRule="auto"/>
        <w:jc w:val="both"/>
        <w:rPr>
          <w:rFonts w:ascii="Arial" w:hAnsi="Arial" w:cs="Arial"/>
          <w:sz w:val="24"/>
          <w:szCs w:val="24"/>
        </w:rPr>
      </w:pPr>
    </w:p>
    <w:p w14:paraId="45C53020" w14:textId="2C8ACC4D" w:rsidR="005A2E98" w:rsidRPr="00A20D06" w:rsidRDefault="005A2E98" w:rsidP="000D7793">
      <w:pPr>
        <w:spacing w:after="0" w:line="240" w:lineRule="auto"/>
        <w:jc w:val="both"/>
        <w:rPr>
          <w:rFonts w:ascii="Arial" w:hAnsi="Arial" w:cs="Arial"/>
          <w:b/>
          <w:bCs/>
          <w:sz w:val="24"/>
          <w:szCs w:val="24"/>
        </w:rPr>
      </w:pPr>
      <w:r w:rsidRPr="005A3F65">
        <w:rPr>
          <w:rFonts w:ascii="Arial" w:hAnsi="Arial" w:cs="Arial"/>
          <w:sz w:val="24"/>
          <w:szCs w:val="24"/>
        </w:rPr>
        <w:t xml:space="preserve">Non, pas spécialement, ce schéma s’applique tout aussi bien à la </w:t>
      </w:r>
      <w:r w:rsidRPr="00A20D06">
        <w:rPr>
          <w:rFonts w:ascii="Arial" w:hAnsi="Arial" w:cs="Arial"/>
          <w:b/>
          <w:bCs/>
          <w:sz w:val="24"/>
          <w:szCs w:val="24"/>
        </w:rPr>
        <w:t>grande dépression</w:t>
      </w:r>
      <w:r w:rsidRPr="005A3F65">
        <w:rPr>
          <w:rFonts w:ascii="Arial" w:hAnsi="Arial" w:cs="Arial"/>
          <w:sz w:val="24"/>
          <w:szCs w:val="24"/>
        </w:rPr>
        <w:t xml:space="preserve"> de la fin du XIXème siècle, qu’à celle des </w:t>
      </w:r>
      <w:r w:rsidRPr="00A20D06">
        <w:rPr>
          <w:rFonts w:ascii="Arial" w:hAnsi="Arial" w:cs="Arial"/>
          <w:b/>
          <w:bCs/>
          <w:sz w:val="24"/>
          <w:szCs w:val="24"/>
        </w:rPr>
        <w:t>années 30</w:t>
      </w:r>
      <w:r w:rsidRPr="005A3F65">
        <w:rPr>
          <w:rFonts w:ascii="Arial" w:hAnsi="Arial" w:cs="Arial"/>
          <w:sz w:val="24"/>
          <w:szCs w:val="24"/>
        </w:rPr>
        <w:t xml:space="preserve"> ou encore qu’à la </w:t>
      </w:r>
      <w:r w:rsidRPr="00A20D06">
        <w:rPr>
          <w:rFonts w:ascii="Arial" w:hAnsi="Arial" w:cs="Arial"/>
          <w:b/>
          <w:bCs/>
          <w:sz w:val="24"/>
          <w:szCs w:val="24"/>
        </w:rPr>
        <w:t xml:space="preserve">crise des subprimes. </w:t>
      </w:r>
    </w:p>
    <w:p w14:paraId="1FEA5EC4" w14:textId="77777777" w:rsidR="00A20D06" w:rsidRDefault="000D7793" w:rsidP="000D7793">
      <w:pPr>
        <w:spacing w:after="0" w:line="240" w:lineRule="auto"/>
        <w:jc w:val="both"/>
        <w:rPr>
          <w:rFonts w:ascii="Arial" w:hAnsi="Arial" w:cs="Arial"/>
          <w:sz w:val="24"/>
          <w:szCs w:val="24"/>
        </w:rPr>
      </w:pPr>
      <w:r w:rsidRPr="005A3F65">
        <w:rPr>
          <w:rFonts w:ascii="Arial" w:hAnsi="Arial" w:cs="Arial"/>
          <w:sz w:val="24"/>
          <w:szCs w:val="24"/>
        </w:rPr>
        <w:t>Le montrer nécessite de comprendre le déroulement de ces trois grandes crises avant de répondre</w:t>
      </w:r>
      <w:r w:rsidR="009D6C34" w:rsidRPr="005A3F65">
        <w:rPr>
          <w:rFonts w:ascii="Arial" w:hAnsi="Arial" w:cs="Arial"/>
          <w:sz w:val="24"/>
          <w:szCs w:val="24"/>
        </w:rPr>
        <w:t>, dans les chapitres suivants,</w:t>
      </w:r>
      <w:r w:rsidRPr="005A3F65">
        <w:rPr>
          <w:rFonts w:ascii="Arial" w:hAnsi="Arial" w:cs="Arial"/>
          <w:sz w:val="24"/>
          <w:szCs w:val="24"/>
        </w:rPr>
        <w:t xml:space="preserve"> à la question suivante : </w:t>
      </w:r>
    </w:p>
    <w:p w14:paraId="38D41A2F" w14:textId="71AA6FB0" w:rsidR="005A2E98" w:rsidRPr="005A3F65" w:rsidRDefault="00A20D06" w:rsidP="000D7793">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sidR="000D7793" w:rsidRPr="005A3F65">
        <w:rPr>
          <w:rFonts w:ascii="Arial" w:hAnsi="Arial" w:cs="Arial"/>
          <w:sz w:val="24"/>
          <w:szCs w:val="24"/>
        </w:rPr>
        <w:t>la crise actuelle n’est-elle que l’écho des crises d’hier ?</w:t>
      </w:r>
    </w:p>
    <w:p w14:paraId="75026DD5" w14:textId="77777777" w:rsidR="009E09E6" w:rsidRDefault="009E09E6" w:rsidP="000D7793">
      <w:pPr>
        <w:spacing w:after="0" w:line="240" w:lineRule="auto"/>
        <w:jc w:val="both"/>
        <w:rPr>
          <w:rFonts w:ascii="Arial Narrow" w:hAnsi="Arial Narrow"/>
          <w:sz w:val="24"/>
          <w:szCs w:val="24"/>
        </w:rPr>
      </w:pPr>
    </w:p>
    <w:p w14:paraId="1FC5ABAA" w14:textId="77777777" w:rsidR="009E09E6" w:rsidRDefault="009E09E6" w:rsidP="000D7793">
      <w:pPr>
        <w:spacing w:after="0" w:line="240" w:lineRule="auto"/>
        <w:jc w:val="both"/>
        <w:rPr>
          <w:rFonts w:ascii="Arial Narrow" w:hAnsi="Arial Narrow"/>
          <w:sz w:val="24"/>
          <w:szCs w:val="24"/>
        </w:rPr>
      </w:pPr>
    </w:p>
    <w:p w14:paraId="19734734" w14:textId="378885D0" w:rsidR="009E09E6" w:rsidRDefault="005A3F65" w:rsidP="000D7793">
      <w:pPr>
        <w:spacing w:after="0" w:line="240" w:lineRule="auto"/>
        <w:jc w:val="both"/>
        <w:rPr>
          <w:rFonts w:ascii="Arial Narrow" w:hAnsi="Arial Narrow"/>
          <w:sz w:val="24"/>
          <w:szCs w:val="24"/>
        </w:rPr>
      </w:pPr>
      <w:r>
        <w:rPr>
          <w:rFonts w:ascii="Arial Narrow" w:hAnsi="Arial Narrow"/>
          <w:noProof/>
          <w:sz w:val="24"/>
          <w:szCs w:val="24"/>
        </w:rPr>
        <w:drawing>
          <wp:inline distT="0" distB="0" distL="0" distR="0" wp14:anchorId="0B823CC8" wp14:editId="681F46D6">
            <wp:extent cx="5336628" cy="2774199"/>
            <wp:effectExtent l="0" t="0" r="0" b="0"/>
            <wp:docPr id="1137380980" name="Image 1" descr="Une image contenant texte, capture d’écran, Police, cerc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80980" name="Image 1" descr="Une image contenant texte, capture d’écran, Police, cercle&#10;&#10;Description générée automatiquemen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56753" cy="2784661"/>
                    </a:xfrm>
                    <a:prstGeom prst="rect">
                      <a:avLst/>
                    </a:prstGeom>
                  </pic:spPr>
                </pic:pic>
              </a:graphicData>
            </a:graphic>
          </wp:inline>
        </w:drawing>
      </w:r>
    </w:p>
    <w:p w14:paraId="0EBDCF56" w14:textId="77777777" w:rsidR="009E09E6" w:rsidRDefault="009E09E6" w:rsidP="000D7793">
      <w:pPr>
        <w:spacing w:after="0" w:line="240" w:lineRule="auto"/>
        <w:jc w:val="both"/>
        <w:rPr>
          <w:rFonts w:ascii="Arial Narrow" w:hAnsi="Arial Narrow"/>
          <w:sz w:val="24"/>
          <w:szCs w:val="24"/>
        </w:rPr>
      </w:pPr>
    </w:p>
    <w:p w14:paraId="3BFD5FC1" w14:textId="77777777" w:rsidR="000D7793" w:rsidRPr="009E09E6" w:rsidRDefault="000D7793" w:rsidP="000D7793">
      <w:pPr>
        <w:spacing w:after="0" w:line="240" w:lineRule="auto"/>
        <w:jc w:val="both"/>
        <w:rPr>
          <w:rFonts w:ascii="Arial Narrow" w:hAnsi="Arial Narrow"/>
          <w:color w:val="00B050"/>
          <w:sz w:val="24"/>
          <w:szCs w:val="24"/>
        </w:rPr>
      </w:pPr>
    </w:p>
    <w:p w14:paraId="024F516C" w14:textId="77777777" w:rsidR="000D7793" w:rsidRPr="009E09E6" w:rsidRDefault="000D7793" w:rsidP="000D7793">
      <w:pPr>
        <w:spacing w:after="0" w:line="240" w:lineRule="auto"/>
        <w:jc w:val="both"/>
        <w:rPr>
          <w:rFonts w:ascii="Arial Narrow" w:hAnsi="Arial Narrow"/>
          <w:color w:val="00B050"/>
          <w:sz w:val="24"/>
          <w:szCs w:val="24"/>
        </w:rPr>
      </w:pPr>
    </w:p>
    <w:p w14:paraId="37F35BB3" w14:textId="77777777" w:rsidR="000D7793" w:rsidRPr="009E09E6" w:rsidRDefault="000D7793" w:rsidP="000D7793">
      <w:pPr>
        <w:spacing w:after="0" w:line="240" w:lineRule="auto"/>
        <w:jc w:val="both"/>
        <w:rPr>
          <w:rFonts w:ascii="Arial" w:hAnsi="Arial" w:cs="Arial"/>
          <w:b/>
          <w:color w:val="00B050"/>
          <w:sz w:val="24"/>
          <w:szCs w:val="24"/>
        </w:rPr>
      </w:pPr>
      <w:r w:rsidRPr="009E09E6">
        <w:rPr>
          <w:rFonts w:ascii="Arial Narrow" w:hAnsi="Arial Narrow"/>
          <w:b/>
          <w:color w:val="00B050"/>
          <w:sz w:val="24"/>
          <w:szCs w:val="24"/>
        </w:rPr>
        <w:t>Section 1 / Comment s’est déroulée la crise de la fin du XIXème siècle ?</w:t>
      </w:r>
    </w:p>
    <w:p w14:paraId="0E11B61A" w14:textId="77777777" w:rsidR="00975D88" w:rsidRPr="009E09E6" w:rsidRDefault="00975D88" w:rsidP="000D7793">
      <w:pPr>
        <w:spacing w:after="0" w:line="240" w:lineRule="auto"/>
        <w:jc w:val="both"/>
        <w:rPr>
          <w:rFonts w:ascii="Arial" w:hAnsi="Arial" w:cs="Arial"/>
        </w:rPr>
      </w:pPr>
    </w:p>
    <w:p w14:paraId="5883C648" w14:textId="3698C987" w:rsidR="00975D88" w:rsidRPr="009E09E6" w:rsidRDefault="000D7793" w:rsidP="000D7793">
      <w:pPr>
        <w:spacing w:after="0" w:line="240" w:lineRule="auto"/>
        <w:jc w:val="both"/>
        <w:rPr>
          <w:rFonts w:ascii="Arial" w:hAnsi="Arial" w:cs="Arial"/>
          <w:sz w:val="24"/>
          <w:szCs w:val="24"/>
        </w:rPr>
      </w:pPr>
      <w:r w:rsidRPr="009E09E6">
        <w:rPr>
          <w:rFonts w:ascii="Arial" w:hAnsi="Arial" w:cs="Arial"/>
          <w:sz w:val="24"/>
          <w:szCs w:val="24"/>
        </w:rPr>
        <w:t xml:space="preserve">La grande dépression de la fin du XIXème siècle se traduit par une succession de </w:t>
      </w:r>
      <w:r w:rsidR="00975D88" w:rsidRPr="009E09E6">
        <w:rPr>
          <w:rFonts w:ascii="Arial" w:hAnsi="Arial" w:cs="Arial"/>
          <w:sz w:val="24"/>
          <w:szCs w:val="24"/>
        </w:rPr>
        <w:t xml:space="preserve">phases de </w:t>
      </w:r>
      <w:r w:rsidRPr="009E09E6">
        <w:rPr>
          <w:rFonts w:ascii="Arial" w:hAnsi="Arial" w:cs="Arial"/>
          <w:sz w:val="24"/>
          <w:szCs w:val="24"/>
        </w:rPr>
        <w:t xml:space="preserve">crises et </w:t>
      </w:r>
      <w:r w:rsidR="00975D88" w:rsidRPr="009E09E6">
        <w:rPr>
          <w:rFonts w:ascii="Arial" w:hAnsi="Arial" w:cs="Arial"/>
          <w:sz w:val="24"/>
          <w:szCs w:val="24"/>
        </w:rPr>
        <w:t xml:space="preserve">de phases éphémères de reprise, désynchronisées entre les pays européens. Le seul fait stylisé unificateur de cette période tient dans la force et la durabilité des </w:t>
      </w:r>
      <w:r w:rsidR="00975D88" w:rsidRPr="009E09E6">
        <w:rPr>
          <w:rFonts w:ascii="Arial" w:hAnsi="Arial" w:cs="Arial"/>
          <w:b/>
          <w:bCs/>
          <w:sz w:val="24"/>
          <w:szCs w:val="24"/>
        </w:rPr>
        <w:t>pressions déflationnistes</w:t>
      </w:r>
      <w:r w:rsidR="00975D88" w:rsidRPr="009E09E6">
        <w:rPr>
          <w:rFonts w:ascii="Arial" w:hAnsi="Arial" w:cs="Arial"/>
          <w:sz w:val="24"/>
          <w:szCs w:val="24"/>
        </w:rPr>
        <w:t xml:space="preserve"> (= baisse des prix).</w:t>
      </w:r>
      <w:r w:rsidR="009E09E6">
        <w:rPr>
          <w:rFonts w:ascii="Arial" w:hAnsi="Arial" w:cs="Arial"/>
          <w:sz w:val="24"/>
          <w:szCs w:val="24"/>
        </w:rPr>
        <w:t xml:space="preserve"> Certains économistes préfèrent d’ailleurs parler de Grande Stagnation. les circonstances et les causes de cette crise restent encore assez mal connues et ont fait l’objet d’analyses contradictoires. </w:t>
      </w:r>
    </w:p>
    <w:p w14:paraId="525A92E5" w14:textId="77777777" w:rsidR="00975D88" w:rsidRPr="009E09E6" w:rsidRDefault="00975D88" w:rsidP="000D7793">
      <w:pPr>
        <w:spacing w:after="0" w:line="240" w:lineRule="auto"/>
        <w:jc w:val="both"/>
        <w:rPr>
          <w:rFonts w:ascii="Arial" w:hAnsi="Arial" w:cs="Arial"/>
          <w:sz w:val="24"/>
          <w:szCs w:val="24"/>
        </w:rPr>
      </w:pPr>
    </w:p>
    <w:p w14:paraId="29C0C39E" w14:textId="693E6FAA" w:rsidR="009E09E6" w:rsidRDefault="000D7793" w:rsidP="000D7793">
      <w:pPr>
        <w:spacing w:after="0" w:line="240" w:lineRule="auto"/>
        <w:jc w:val="both"/>
        <w:rPr>
          <w:rFonts w:ascii="Arial" w:hAnsi="Arial" w:cs="Arial"/>
          <w:sz w:val="24"/>
          <w:szCs w:val="24"/>
        </w:rPr>
      </w:pPr>
      <w:r w:rsidRPr="009E09E6">
        <w:rPr>
          <w:rFonts w:ascii="Arial" w:hAnsi="Arial" w:cs="Arial"/>
          <w:sz w:val="24"/>
          <w:szCs w:val="24"/>
        </w:rPr>
        <w:lastRenderedPageBreak/>
        <w:t xml:space="preserve">Les circonstances et les causes de cette dépression de la fin du XIXème siècle (entre 1873 et 1896) restent encore assez mal connues et ont fait l’objet </w:t>
      </w:r>
      <w:r w:rsidRPr="00A20D06">
        <w:rPr>
          <w:rFonts w:ascii="Arial" w:hAnsi="Arial" w:cs="Arial"/>
          <w:b/>
          <w:bCs/>
          <w:sz w:val="24"/>
          <w:szCs w:val="24"/>
        </w:rPr>
        <w:t>d’analyses contradictoires</w:t>
      </w:r>
      <w:r w:rsidRPr="009E09E6">
        <w:rPr>
          <w:rFonts w:ascii="Arial" w:hAnsi="Arial" w:cs="Arial"/>
          <w:sz w:val="24"/>
          <w:szCs w:val="24"/>
        </w:rPr>
        <w:t>.</w:t>
      </w:r>
      <w:r w:rsidR="009D6C34" w:rsidRPr="009E09E6">
        <w:rPr>
          <w:rFonts w:ascii="Arial" w:hAnsi="Arial" w:cs="Arial"/>
          <w:sz w:val="24"/>
          <w:szCs w:val="24"/>
        </w:rPr>
        <w:t xml:space="preserve"> L</w:t>
      </w:r>
      <w:r w:rsidRPr="009E09E6">
        <w:rPr>
          <w:rFonts w:ascii="Arial" w:hAnsi="Arial" w:cs="Arial"/>
          <w:sz w:val="24"/>
          <w:szCs w:val="24"/>
        </w:rPr>
        <w:t xml:space="preserve">a réalité de cette crise généralisée, sinon mondiale, a même été contestée par certains auteurs qui la considèrent surtout comme le début d’une phase d’adaptation d’économies industriellement mûres en voie d’être dépassées par des économies plus jeunes. Une des manifestations les plus apparentes de cette crise qualifiée de « grande dépression » a été la </w:t>
      </w:r>
      <w:r w:rsidRPr="00A20D06">
        <w:rPr>
          <w:rFonts w:ascii="Arial" w:hAnsi="Arial" w:cs="Arial"/>
          <w:b/>
          <w:bCs/>
          <w:sz w:val="24"/>
          <w:szCs w:val="24"/>
        </w:rPr>
        <w:t>baisse des prix</w:t>
      </w:r>
      <w:r w:rsidRPr="009E09E6">
        <w:rPr>
          <w:rFonts w:ascii="Arial" w:hAnsi="Arial" w:cs="Arial"/>
          <w:sz w:val="24"/>
          <w:szCs w:val="24"/>
        </w:rPr>
        <w:t xml:space="preserve">, la </w:t>
      </w:r>
      <w:r w:rsidRPr="00A20D06">
        <w:rPr>
          <w:rFonts w:ascii="Arial" w:hAnsi="Arial" w:cs="Arial"/>
          <w:b/>
          <w:bCs/>
          <w:sz w:val="24"/>
          <w:szCs w:val="24"/>
        </w:rPr>
        <w:t>déflation.</w:t>
      </w:r>
      <w:r w:rsidRPr="009E09E6">
        <w:rPr>
          <w:rFonts w:ascii="Arial" w:hAnsi="Arial" w:cs="Arial"/>
          <w:sz w:val="24"/>
          <w:szCs w:val="24"/>
        </w:rPr>
        <w:t xml:space="preserve">  </w:t>
      </w:r>
    </w:p>
    <w:p w14:paraId="129D3FED" w14:textId="77777777" w:rsidR="00A20D06" w:rsidRDefault="00A20D06" w:rsidP="000D7793">
      <w:pPr>
        <w:spacing w:after="0" w:line="240" w:lineRule="auto"/>
        <w:jc w:val="both"/>
        <w:rPr>
          <w:rFonts w:ascii="Arial" w:hAnsi="Arial" w:cs="Arial"/>
          <w:sz w:val="24"/>
          <w:szCs w:val="24"/>
        </w:rPr>
      </w:pPr>
    </w:p>
    <w:p w14:paraId="324F075C" w14:textId="77777777" w:rsidR="000625C1" w:rsidRDefault="000625C1" w:rsidP="000D7793">
      <w:pPr>
        <w:spacing w:after="0" w:line="240" w:lineRule="auto"/>
        <w:jc w:val="both"/>
        <w:rPr>
          <w:rFonts w:ascii="Arial" w:hAnsi="Arial" w:cs="Arial"/>
          <w:sz w:val="24"/>
          <w:szCs w:val="24"/>
        </w:rPr>
      </w:pPr>
    </w:p>
    <w:p w14:paraId="75847C2B" w14:textId="77777777" w:rsidR="000625C1" w:rsidRDefault="000625C1" w:rsidP="000D7793">
      <w:pPr>
        <w:spacing w:after="0" w:line="240" w:lineRule="auto"/>
        <w:jc w:val="both"/>
        <w:rPr>
          <w:rFonts w:ascii="Arial" w:hAnsi="Arial" w:cs="Arial"/>
          <w:sz w:val="24"/>
          <w:szCs w:val="24"/>
        </w:rPr>
      </w:pPr>
    </w:p>
    <w:p w14:paraId="1EFEB6DB" w14:textId="1793DBE7" w:rsidR="009E09E6" w:rsidRDefault="009E09E6" w:rsidP="000D7793">
      <w:pPr>
        <w:spacing w:after="0" w:line="240" w:lineRule="auto"/>
        <w:jc w:val="both"/>
        <w:rPr>
          <w:rFonts w:ascii="Arial" w:hAnsi="Arial" w:cs="Arial"/>
          <w:sz w:val="24"/>
          <w:szCs w:val="24"/>
        </w:rPr>
      </w:pPr>
      <w:r>
        <w:rPr>
          <w:rFonts w:ascii="Arial" w:hAnsi="Arial" w:cs="Arial"/>
          <w:noProof/>
          <w:sz w:val="24"/>
          <w:szCs w:val="24"/>
        </w:rPr>
        <w:drawing>
          <wp:inline distT="0" distB="0" distL="0" distR="0" wp14:anchorId="7DD6D0A0" wp14:editId="4D2D9B8B">
            <wp:extent cx="4596063" cy="4915741"/>
            <wp:effectExtent l="0" t="0" r="1905" b="0"/>
            <wp:docPr id="100279712" name="Image 1" descr="Une image contenant texte, ligne, diagramm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9712" name="Image 1" descr="Une image contenant texte, ligne, diagramme, capture d’écran&#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11816" cy="4932590"/>
                    </a:xfrm>
                    <a:prstGeom prst="rect">
                      <a:avLst/>
                    </a:prstGeom>
                  </pic:spPr>
                </pic:pic>
              </a:graphicData>
            </a:graphic>
          </wp:inline>
        </w:drawing>
      </w:r>
    </w:p>
    <w:p w14:paraId="6CB85383" w14:textId="77777777" w:rsidR="009E09E6" w:rsidRDefault="009E09E6" w:rsidP="000D7793">
      <w:pPr>
        <w:spacing w:after="0" w:line="240" w:lineRule="auto"/>
        <w:jc w:val="both"/>
        <w:rPr>
          <w:rFonts w:ascii="Arial" w:hAnsi="Arial" w:cs="Arial"/>
          <w:sz w:val="24"/>
          <w:szCs w:val="24"/>
        </w:rPr>
      </w:pPr>
    </w:p>
    <w:p w14:paraId="299BEB92" w14:textId="76A99192" w:rsidR="009E09E6" w:rsidRDefault="009E09E6" w:rsidP="000D7793">
      <w:pPr>
        <w:spacing w:after="0" w:line="240" w:lineRule="auto"/>
        <w:jc w:val="both"/>
        <w:rPr>
          <w:rFonts w:ascii="Arial" w:hAnsi="Arial" w:cs="Arial"/>
          <w:sz w:val="24"/>
          <w:szCs w:val="24"/>
        </w:rPr>
      </w:pPr>
      <w:r>
        <w:rPr>
          <w:rFonts w:ascii="Arial" w:hAnsi="Arial" w:cs="Arial"/>
          <w:noProof/>
          <w:sz w:val="24"/>
          <w:szCs w:val="24"/>
        </w:rPr>
        <w:lastRenderedPageBreak/>
        <w:drawing>
          <wp:inline distT="0" distB="0" distL="0" distR="0" wp14:anchorId="6242761D" wp14:editId="18956D24">
            <wp:extent cx="5049383" cy="2908738"/>
            <wp:effectExtent l="0" t="0" r="5715" b="0"/>
            <wp:docPr id="1329059709" name="Image 2" descr="Une image contenant texte, menu,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59709" name="Image 2" descr="Une image contenant texte, menu, nombre, Police&#10;&#10;Description générée automatiquemen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36446" cy="2958892"/>
                    </a:xfrm>
                    <a:prstGeom prst="rect">
                      <a:avLst/>
                    </a:prstGeom>
                  </pic:spPr>
                </pic:pic>
              </a:graphicData>
            </a:graphic>
          </wp:inline>
        </w:drawing>
      </w:r>
    </w:p>
    <w:p w14:paraId="0A4223BF" w14:textId="77777777" w:rsidR="009E09E6" w:rsidRDefault="009E09E6" w:rsidP="000D7793">
      <w:pPr>
        <w:spacing w:after="0" w:line="240" w:lineRule="auto"/>
        <w:jc w:val="both"/>
        <w:rPr>
          <w:rFonts w:ascii="Arial" w:hAnsi="Arial" w:cs="Arial"/>
          <w:sz w:val="24"/>
          <w:szCs w:val="24"/>
        </w:rPr>
      </w:pPr>
    </w:p>
    <w:p w14:paraId="6B027D47" w14:textId="77777777" w:rsidR="008E7320" w:rsidRDefault="009E09E6" w:rsidP="009E09E6">
      <w:pPr>
        <w:spacing w:after="0" w:line="240" w:lineRule="auto"/>
        <w:jc w:val="both"/>
        <w:rPr>
          <w:rFonts w:ascii="Arial" w:hAnsi="Arial" w:cs="Arial"/>
          <w:sz w:val="24"/>
          <w:szCs w:val="24"/>
        </w:rPr>
      </w:pPr>
      <w:r w:rsidRPr="009E09E6">
        <w:rPr>
          <w:rFonts w:ascii="Arial" w:hAnsi="Arial" w:cs="Arial"/>
          <w:sz w:val="24"/>
          <w:szCs w:val="24"/>
        </w:rPr>
        <w:t xml:space="preserve">Cette crise débute en </w:t>
      </w:r>
      <w:r w:rsidRPr="009E09E6">
        <w:rPr>
          <w:rFonts w:ascii="Arial" w:hAnsi="Arial" w:cs="Arial"/>
          <w:b/>
          <w:bCs/>
          <w:sz w:val="24"/>
          <w:szCs w:val="24"/>
        </w:rPr>
        <w:t>1873</w:t>
      </w:r>
      <w:r w:rsidRPr="009E09E6">
        <w:rPr>
          <w:rFonts w:ascii="Arial" w:hAnsi="Arial" w:cs="Arial"/>
          <w:sz w:val="24"/>
          <w:szCs w:val="24"/>
        </w:rPr>
        <w:t xml:space="preserve"> avec le </w:t>
      </w:r>
      <w:r w:rsidRPr="009E09E6">
        <w:rPr>
          <w:rFonts w:ascii="Arial" w:hAnsi="Arial" w:cs="Arial"/>
          <w:b/>
          <w:bCs/>
          <w:sz w:val="24"/>
          <w:szCs w:val="24"/>
        </w:rPr>
        <w:t>krach boursier de Vienne</w:t>
      </w:r>
      <w:r w:rsidRPr="009E09E6">
        <w:rPr>
          <w:rFonts w:ascii="Arial" w:hAnsi="Arial" w:cs="Arial"/>
          <w:sz w:val="24"/>
          <w:szCs w:val="24"/>
        </w:rPr>
        <w:t xml:space="preserve"> et la faillite d’une grande banque suivis par l’effondrement des Bourses de Berlin et New York, entraînant paniques bancaires, chute de groupes financiers et faillite de sociétés de chemin de fer. </w:t>
      </w:r>
    </w:p>
    <w:p w14:paraId="0E6FDB7B" w14:textId="77777777" w:rsidR="008E7320" w:rsidRDefault="008E7320" w:rsidP="009E09E6">
      <w:pPr>
        <w:spacing w:after="0" w:line="240" w:lineRule="auto"/>
        <w:jc w:val="both"/>
        <w:rPr>
          <w:rFonts w:ascii="Arial" w:hAnsi="Arial" w:cs="Arial"/>
          <w:sz w:val="24"/>
          <w:szCs w:val="24"/>
        </w:rPr>
      </w:pPr>
    </w:p>
    <w:p w14:paraId="5377A91E" w14:textId="3821A60D" w:rsidR="008E7320" w:rsidRDefault="009E09E6" w:rsidP="009E09E6">
      <w:pPr>
        <w:spacing w:after="0" w:line="240" w:lineRule="auto"/>
        <w:jc w:val="both"/>
        <w:rPr>
          <w:rFonts w:ascii="Arial" w:hAnsi="Arial" w:cs="Arial"/>
          <w:sz w:val="24"/>
          <w:szCs w:val="24"/>
        </w:rPr>
      </w:pPr>
      <w:r w:rsidRPr="009E09E6">
        <w:rPr>
          <w:rFonts w:ascii="Arial" w:hAnsi="Arial" w:cs="Arial"/>
          <w:sz w:val="24"/>
          <w:szCs w:val="24"/>
        </w:rPr>
        <w:t xml:space="preserve">Au XIXème siècle, sans </w:t>
      </w:r>
      <w:r w:rsidRPr="008E7320">
        <w:rPr>
          <w:rFonts w:ascii="Arial" w:hAnsi="Arial" w:cs="Arial"/>
          <w:b/>
          <w:bCs/>
          <w:sz w:val="24"/>
          <w:szCs w:val="24"/>
        </w:rPr>
        <w:t>prêteur en dernier ressort</w:t>
      </w:r>
      <w:r w:rsidRPr="009E09E6">
        <w:rPr>
          <w:rFonts w:ascii="Arial" w:hAnsi="Arial" w:cs="Arial"/>
          <w:sz w:val="24"/>
          <w:szCs w:val="24"/>
        </w:rPr>
        <w:t xml:space="preserve"> bien établi, c’est-à-dire sans un organisme qui puisse avancer toutes les liquidités nécessaires</w:t>
      </w:r>
      <w:r w:rsidR="008E7320">
        <w:rPr>
          <w:rFonts w:ascii="Arial" w:hAnsi="Arial" w:cs="Arial"/>
          <w:sz w:val="24"/>
          <w:szCs w:val="24"/>
        </w:rPr>
        <w:t xml:space="preserve"> (=rôle des Banques centrales)</w:t>
      </w:r>
      <w:r w:rsidRPr="009E09E6">
        <w:rPr>
          <w:rFonts w:ascii="Arial" w:hAnsi="Arial" w:cs="Arial"/>
          <w:sz w:val="24"/>
          <w:szCs w:val="24"/>
        </w:rPr>
        <w:t xml:space="preserve">, les </w:t>
      </w:r>
      <w:r w:rsidRPr="005A3F65">
        <w:rPr>
          <w:rFonts w:ascii="Arial" w:hAnsi="Arial" w:cs="Arial"/>
          <w:b/>
          <w:bCs/>
          <w:sz w:val="24"/>
          <w:szCs w:val="24"/>
        </w:rPr>
        <w:t>dominos bancaires</w:t>
      </w:r>
      <w:r w:rsidRPr="009E09E6">
        <w:rPr>
          <w:rFonts w:ascii="Arial" w:hAnsi="Arial" w:cs="Arial"/>
          <w:sz w:val="24"/>
          <w:szCs w:val="24"/>
        </w:rPr>
        <w:t xml:space="preserve"> continuent à tomber les uns après les autres, la crise s’étend et s’installe </w:t>
      </w:r>
      <w:r w:rsidRPr="00A20D06">
        <w:rPr>
          <w:rFonts w:ascii="Arial" w:hAnsi="Arial" w:cs="Arial"/>
          <w:b/>
          <w:bCs/>
          <w:sz w:val="24"/>
          <w:szCs w:val="24"/>
        </w:rPr>
        <w:t>durablement</w:t>
      </w:r>
      <w:r w:rsidRPr="009E09E6">
        <w:rPr>
          <w:rFonts w:ascii="Arial" w:hAnsi="Arial" w:cs="Arial"/>
          <w:sz w:val="24"/>
          <w:szCs w:val="24"/>
        </w:rPr>
        <w:t>.</w:t>
      </w:r>
      <w:r w:rsidR="005A3F65">
        <w:rPr>
          <w:rFonts w:ascii="Arial" w:hAnsi="Arial" w:cs="Arial"/>
          <w:sz w:val="24"/>
          <w:szCs w:val="24"/>
        </w:rPr>
        <w:t xml:space="preserve"> Par exemple </w:t>
      </w:r>
      <w:r w:rsidR="008E7320">
        <w:rPr>
          <w:rFonts w:ascii="Arial" w:hAnsi="Arial" w:cs="Arial"/>
          <w:sz w:val="24"/>
          <w:szCs w:val="24"/>
        </w:rPr>
        <w:t xml:space="preserve">la </w:t>
      </w:r>
      <w:r w:rsidR="008E7320" w:rsidRPr="00A20D06">
        <w:rPr>
          <w:rFonts w:ascii="Arial" w:hAnsi="Arial" w:cs="Arial"/>
          <w:sz w:val="24"/>
          <w:szCs w:val="24"/>
        </w:rPr>
        <w:t>banque fédéral</w:t>
      </w:r>
      <w:r w:rsidR="008E7320">
        <w:rPr>
          <w:rFonts w:ascii="Arial" w:hAnsi="Arial" w:cs="Arial"/>
          <w:sz w:val="24"/>
          <w:szCs w:val="24"/>
        </w:rPr>
        <w:t xml:space="preserve"> américaine a refusé de jouer son rôle pour sauver la Lehmann Brothers pour éviter que les autres fassent la même chose</w:t>
      </w:r>
      <w:r w:rsidR="008E7320" w:rsidRPr="008E7320">
        <w:rPr>
          <w:rFonts w:ascii="Arial" w:hAnsi="Arial" w:cs="Arial"/>
          <w:sz w:val="24"/>
          <w:szCs w:val="24"/>
        </w:rPr>
        <w:sym w:font="Wingdings" w:char="F0E0"/>
      </w:r>
      <w:r w:rsidR="008E7320">
        <w:rPr>
          <w:rFonts w:ascii="Arial" w:hAnsi="Arial" w:cs="Arial"/>
          <w:sz w:val="24"/>
          <w:szCs w:val="24"/>
        </w:rPr>
        <w:t xml:space="preserve"> </w:t>
      </w:r>
      <w:r w:rsidR="000625C1">
        <w:rPr>
          <w:rFonts w:ascii="Arial" w:hAnsi="Arial" w:cs="Arial"/>
          <w:sz w:val="24"/>
          <w:szCs w:val="24"/>
        </w:rPr>
        <w:t>cf.</w:t>
      </w:r>
      <w:r w:rsidR="00AF3B3F">
        <w:rPr>
          <w:rFonts w:ascii="Arial" w:hAnsi="Arial" w:cs="Arial"/>
          <w:sz w:val="24"/>
          <w:szCs w:val="24"/>
        </w:rPr>
        <w:t xml:space="preserve">: </w:t>
      </w:r>
      <w:r w:rsidR="008E7320" w:rsidRPr="005A3F65">
        <w:rPr>
          <w:rFonts w:ascii="Arial" w:hAnsi="Arial" w:cs="Arial"/>
          <w:i/>
          <w:iCs/>
          <w:sz w:val="24"/>
          <w:szCs w:val="24"/>
        </w:rPr>
        <w:t>too big to fail</w:t>
      </w:r>
      <w:r w:rsidR="008E7320">
        <w:rPr>
          <w:rFonts w:ascii="Arial" w:hAnsi="Arial" w:cs="Arial"/>
          <w:sz w:val="24"/>
          <w:szCs w:val="24"/>
        </w:rPr>
        <w:t xml:space="preserve"> = politique d’exemplarité </w:t>
      </w:r>
    </w:p>
    <w:p w14:paraId="62066CB7" w14:textId="77777777" w:rsidR="008E7320" w:rsidRDefault="008E7320" w:rsidP="009E09E6">
      <w:pPr>
        <w:spacing w:after="0" w:line="240" w:lineRule="auto"/>
        <w:jc w:val="both"/>
        <w:rPr>
          <w:rFonts w:ascii="Arial" w:hAnsi="Arial" w:cs="Arial"/>
          <w:sz w:val="24"/>
          <w:szCs w:val="24"/>
        </w:rPr>
      </w:pPr>
    </w:p>
    <w:p w14:paraId="31C3ECE2" w14:textId="77777777" w:rsidR="00FB3121" w:rsidRDefault="009E09E6" w:rsidP="009E09E6">
      <w:pPr>
        <w:spacing w:after="0" w:line="240" w:lineRule="auto"/>
        <w:jc w:val="both"/>
        <w:rPr>
          <w:rFonts w:ascii="Arial" w:hAnsi="Arial" w:cs="Arial"/>
          <w:sz w:val="24"/>
          <w:szCs w:val="24"/>
        </w:rPr>
      </w:pPr>
      <w:r w:rsidRPr="009E09E6">
        <w:rPr>
          <w:rFonts w:ascii="Arial" w:hAnsi="Arial" w:cs="Arial"/>
          <w:sz w:val="24"/>
          <w:szCs w:val="24"/>
        </w:rPr>
        <w:t xml:space="preserve">L’année </w:t>
      </w:r>
      <w:r w:rsidRPr="008E7320">
        <w:rPr>
          <w:rFonts w:ascii="Arial" w:hAnsi="Arial" w:cs="Arial"/>
          <w:b/>
          <w:bCs/>
          <w:sz w:val="24"/>
          <w:szCs w:val="24"/>
        </w:rPr>
        <w:t>1882</w:t>
      </w:r>
      <w:r w:rsidRPr="009E09E6">
        <w:rPr>
          <w:rFonts w:ascii="Arial" w:hAnsi="Arial" w:cs="Arial"/>
          <w:sz w:val="24"/>
          <w:szCs w:val="24"/>
        </w:rPr>
        <w:t xml:space="preserve"> est marquée par un </w:t>
      </w:r>
      <w:r w:rsidRPr="008E7320">
        <w:rPr>
          <w:rFonts w:ascii="Arial" w:hAnsi="Arial" w:cs="Arial"/>
          <w:b/>
          <w:bCs/>
          <w:sz w:val="24"/>
          <w:szCs w:val="24"/>
        </w:rPr>
        <w:t>krach boursier en France</w:t>
      </w:r>
      <w:r w:rsidRPr="009E09E6">
        <w:rPr>
          <w:rFonts w:ascii="Arial" w:hAnsi="Arial" w:cs="Arial"/>
          <w:sz w:val="24"/>
          <w:szCs w:val="24"/>
        </w:rPr>
        <w:t xml:space="preserve"> qui provoque la faillite de deux grandes banques lyonnaises engagées dans des opérations risquées sur des titres. Il se poursuit par une </w:t>
      </w:r>
      <w:r w:rsidRPr="008E7320">
        <w:rPr>
          <w:rFonts w:ascii="Arial" w:hAnsi="Arial" w:cs="Arial"/>
          <w:b/>
          <w:bCs/>
          <w:sz w:val="24"/>
          <w:szCs w:val="24"/>
        </w:rPr>
        <w:t>longue récession</w:t>
      </w:r>
      <w:r w:rsidRPr="008E7320">
        <w:rPr>
          <w:rFonts w:ascii="Arial" w:hAnsi="Arial" w:cs="Arial"/>
          <w:sz w:val="24"/>
          <w:szCs w:val="24"/>
        </w:rPr>
        <w:t xml:space="preserve"> qui touche particulièrement l’économie française. </w:t>
      </w:r>
    </w:p>
    <w:p w14:paraId="3ABD3FDD" w14:textId="77777777" w:rsidR="00A20D06" w:rsidRDefault="00A20D06" w:rsidP="009E09E6">
      <w:pPr>
        <w:spacing w:after="0" w:line="240" w:lineRule="auto"/>
        <w:jc w:val="both"/>
        <w:rPr>
          <w:rFonts w:ascii="Arial" w:hAnsi="Arial" w:cs="Arial"/>
          <w:sz w:val="24"/>
          <w:szCs w:val="24"/>
        </w:rPr>
      </w:pPr>
    </w:p>
    <w:p w14:paraId="2E216878" w14:textId="77777777" w:rsidR="00AF3B3F" w:rsidRDefault="00AF3B3F" w:rsidP="00AF3B3F">
      <w:pPr>
        <w:spacing w:after="0" w:line="240" w:lineRule="auto"/>
        <w:jc w:val="both"/>
        <w:rPr>
          <w:rFonts w:ascii="Arial" w:hAnsi="Arial" w:cs="Arial"/>
          <w:sz w:val="24"/>
          <w:szCs w:val="24"/>
        </w:rPr>
      </w:pPr>
    </w:p>
    <w:p w14:paraId="52B187B4" w14:textId="77777777" w:rsidR="00AF3B3F" w:rsidRDefault="00AF3B3F" w:rsidP="00AF3B3F">
      <w:pPr>
        <w:spacing w:after="0" w:line="240" w:lineRule="auto"/>
        <w:jc w:val="both"/>
        <w:rPr>
          <w:rFonts w:ascii="Arial" w:hAnsi="Arial" w:cs="Arial"/>
          <w:sz w:val="24"/>
          <w:szCs w:val="24"/>
        </w:rPr>
      </w:pPr>
      <w:r>
        <w:rPr>
          <w:rFonts w:ascii="Arial" w:hAnsi="Arial" w:cs="Arial"/>
          <w:sz w:val="24"/>
          <w:szCs w:val="24"/>
        </w:rPr>
        <w:t>(investisseurs institutionnel = banques...)</w:t>
      </w:r>
    </w:p>
    <w:p w14:paraId="338F56D0" w14:textId="77777777" w:rsidR="00FB3121" w:rsidRDefault="00FB3121" w:rsidP="009E09E6">
      <w:pPr>
        <w:spacing w:after="0" w:line="240" w:lineRule="auto"/>
        <w:jc w:val="both"/>
        <w:rPr>
          <w:rFonts w:ascii="Arial" w:hAnsi="Arial" w:cs="Arial"/>
          <w:sz w:val="24"/>
          <w:szCs w:val="24"/>
        </w:rPr>
      </w:pPr>
    </w:p>
    <w:p w14:paraId="33A7241E" w14:textId="77777777" w:rsidR="00AF3B3F" w:rsidRDefault="00AF3B3F" w:rsidP="009E09E6">
      <w:pPr>
        <w:spacing w:after="0" w:line="240" w:lineRule="auto"/>
        <w:jc w:val="both"/>
        <w:rPr>
          <w:rFonts w:ascii="Arial" w:hAnsi="Arial" w:cs="Arial"/>
          <w:sz w:val="24"/>
          <w:szCs w:val="24"/>
        </w:rPr>
      </w:pPr>
    </w:p>
    <w:p w14:paraId="79A517A0" w14:textId="77777777" w:rsidR="006379AF" w:rsidRDefault="009E09E6" w:rsidP="009E09E6">
      <w:pPr>
        <w:spacing w:after="0" w:line="240" w:lineRule="auto"/>
        <w:jc w:val="both"/>
        <w:rPr>
          <w:rFonts w:ascii="Arial" w:hAnsi="Arial" w:cs="Arial"/>
          <w:sz w:val="24"/>
          <w:szCs w:val="24"/>
          <w:u w:val="single"/>
        </w:rPr>
      </w:pPr>
      <w:r w:rsidRPr="00A20D06">
        <w:rPr>
          <w:rFonts w:ascii="Arial" w:hAnsi="Arial" w:cs="Arial"/>
          <w:sz w:val="24"/>
          <w:szCs w:val="24"/>
          <w:u w:val="single"/>
        </w:rPr>
        <w:t>La crise se propage avec</w:t>
      </w:r>
      <w:r w:rsidR="006379AF" w:rsidRPr="00A20D06">
        <w:rPr>
          <w:rFonts w:ascii="Arial" w:hAnsi="Arial" w:cs="Arial"/>
          <w:sz w:val="24"/>
          <w:szCs w:val="24"/>
          <w:u w:val="single"/>
        </w:rPr>
        <w:t> :</w:t>
      </w:r>
    </w:p>
    <w:p w14:paraId="1BA1B444" w14:textId="77777777" w:rsidR="00A20D06" w:rsidRPr="00A20D06" w:rsidRDefault="00A20D06" w:rsidP="009E09E6">
      <w:pPr>
        <w:spacing w:after="0" w:line="240" w:lineRule="auto"/>
        <w:jc w:val="both"/>
        <w:rPr>
          <w:rFonts w:ascii="Arial" w:hAnsi="Arial" w:cs="Arial"/>
          <w:sz w:val="24"/>
          <w:szCs w:val="24"/>
          <w:u w:val="single"/>
        </w:rPr>
      </w:pPr>
    </w:p>
    <w:p w14:paraId="79812EB7" w14:textId="77777777" w:rsidR="006379AF" w:rsidRDefault="009E09E6" w:rsidP="006379AF">
      <w:pPr>
        <w:pStyle w:val="Paragraphedeliste"/>
        <w:numPr>
          <w:ilvl w:val="0"/>
          <w:numId w:val="3"/>
        </w:numPr>
        <w:spacing w:after="0" w:line="240" w:lineRule="auto"/>
        <w:jc w:val="both"/>
        <w:rPr>
          <w:rFonts w:ascii="Arial" w:hAnsi="Arial" w:cs="Arial"/>
          <w:sz w:val="24"/>
          <w:szCs w:val="24"/>
        </w:rPr>
      </w:pPr>
      <w:r w:rsidRPr="006379AF">
        <w:rPr>
          <w:rFonts w:ascii="Arial" w:hAnsi="Arial" w:cs="Arial"/>
          <w:sz w:val="24"/>
          <w:szCs w:val="24"/>
        </w:rPr>
        <w:t xml:space="preserve">la </w:t>
      </w:r>
      <w:r w:rsidRPr="006379AF">
        <w:rPr>
          <w:rFonts w:ascii="Arial" w:hAnsi="Arial" w:cs="Arial"/>
          <w:b/>
          <w:bCs/>
          <w:sz w:val="24"/>
          <w:szCs w:val="24"/>
        </w:rPr>
        <w:t>panique des chemins de fer</w:t>
      </w:r>
      <w:r w:rsidRPr="006379AF">
        <w:rPr>
          <w:rFonts w:ascii="Arial" w:hAnsi="Arial" w:cs="Arial"/>
          <w:sz w:val="24"/>
          <w:szCs w:val="24"/>
        </w:rPr>
        <w:t xml:space="preserve"> aux USA en 1884, </w:t>
      </w:r>
    </w:p>
    <w:p w14:paraId="0DD7610E" w14:textId="77777777" w:rsidR="006379AF" w:rsidRDefault="009E09E6" w:rsidP="006379AF">
      <w:pPr>
        <w:pStyle w:val="Paragraphedeliste"/>
        <w:numPr>
          <w:ilvl w:val="0"/>
          <w:numId w:val="3"/>
        </w:numPr>
        <w:spacing w:after="0" w:line="240" w:lineRule="auto"/>
        <w:jc w:val="both"/>
        <w:rPr>
          <w:rFonts w:ascii="Arial" w:hAnsi="Arial" w:cs="Arial"/>
          <w:sz w:val="24"/>
          <w:szCs w:val="24"/>
        </w:rPr>
      </w:pPr>
      <w:r w:rsidRPr="006379AF">
        <w:rPr>
          <w:rFonts w:ascii="Arial" w:hAnsi="Arial" w:cs="Arial"/>
          <w:sz w:val="24"/>
          <w:szCs w:val="24"/>
        </w:rPr>
        <w:t xml:space="preserve">la </w:t>
      </w:r>
      <w:r w:rsidRPr="006379AF">
        <w:rPr>
          <w:rFonts w:ascii="Arial" w:hAnsi="Arial" w:cs="Arial"/>
          <w:b/>
          <w:bCs/>
          <w:sz w:val="24"/>
          <w:szCs w:val="24"/>
        </w:rPr>
        <w:t>banqueroute de la société du canal de Panama</w:t>
      </w:r>
      <w:r w:rsidRPr="006379AF">
        <w:rPr>
          <w:rFonts w:ascii="Arial" w:hAnsi="Arial" w:cs="Arial"/>
          <w:sz w:val="24"/>
          <w:szCs w:val="24"/>
        </w:rPr>
        <w:t xml:space="preserve"> en 1888, </w:t>
      </w:r>
    </w:p>
    <w:p w14:paraId="6201254B" w14:textId="77777777" w:rsidR="006379AF" w:rsidRDefault="009E09E6" w:rsidP="006379AF">
      <w:pPr>
        <w:pStyle w:val="Paragraphedeliste"/>
        <w:numPr>
          <w:ilvl w:val="0"/>
          <w:numId w:val="3"/>
        </w:numPr>
        <w:spacing w:after="0" w:line="240" w:lineRule="auto"/>
        <w:jc w:val="both"/>
        <w:rPr>
          <w:rFonts w:ascii="Arial" w:hAnsi="Arial" w:cs="Arial"/>
          <w:sz w:val="24"/>
          <w:szCs w:val="24"/>
        </w:rPr>
      </w:pPr>
      <w:r w:rsidRPr="006379AF">
        <w:rPr>
          <w:rFonts w:ascii="Arial" w:hAnsi="Arial" w:cs="Arial"/>
          <w:sz w:val="24"/>
          <w:szCs w:val="24"/>
        </w:rPr>
        <w:t xml:space="preserve">la </w:t>
      </w:r>
      <w:r w:rsidRPr="006379AF">
        <w:rPr>
          <w:rFonts w:ascii="Arial" w:hAnsi="Arial" w:cs="Arial"/>
          <w:b/>
          <w:bCs/>
          <w:sz w:val="24"/>
          <w:szCs w:val="24"/>
        </w:rPr>
        <w:t>faillite de la banque Baring</w:t>
      </w:r>
      <w:r w:rsidRPr="006379AF">
        <w:rPr>
          <w:rFonts w:ascii="Arial" w:hAnsi="Arial" w:cs="Arial"/>
          <w:sz w:val="24"/>
          <w:szCs w:val="24"/>
        </w:rPr>
        <w:t xml:space="preserve"> en 1890 à Londres </w:t>
      </w:r>
    </w:p>
    <w:p w14:paraId="0177EC78" w14:textId="1AB30CDC" w:rsidR="00FB3121" w:rsidRPr="006379AF" w:rsidRDefault="009E09E6" w:rsidP="006379AF">
      <w:pPr>
        <w:pStyle w:val="Paragraphedeliste"/>
        <w:numPr>
          <w:ilvl w:val="0"/>
          <w:numId w:val="3"/>
        </w:numPr>
        <w:spacing w:after="0" w:line="240" w:lineRule="auto"/>
        <w:jc w:val="both"/>
        <w:rPr>
          <w:rFonts w:ascii="Arial" w:hAnsi="Arial" w:cs="Arial"/>
          <w:sz w:val="24"/>
          <w:szCs w:val="24"/>
        </w:rPr>
      </w:pPr>
      <w:r w:rsidRPr="006379AF">
        <w:rPr>
          <w:rFonts w:ascii="Arial" w:hAnsi="Arial" w:cs="Arial"/>
          <w:sz w:val="24"/>
          <w:szCs w:val="24"/>
        </w:rPr>
        <w:t xml:space="preserve">et de </w:t>
      </w:r>
      <w:r w:rsidRPr="00A20D06">
        <w:rPr>
          <w:rFonts w:ascii="Arial" w:hAnsi="Arial" w:cs="Arial"/>
          <w:b/>
          <w:bCs/>
          <w:sz w:val="24"/>
          <w:szCs w:val="24"/>
        </w:rPr>
        <w:t>nouvelles faillites bancaires</w:t>
      </w:r>
      <w:r w:rsidRPr="006379AF">
        <w:rPr>
          <w:rFonts w:ascii="Arial" w:hAnsi="Arial" w:cs="Arial"/>
          <w:sz w:val="24"/>
          <w:szCs w:val="24"/>
        </w:rPr>
        <w:t xml:space="preserve"> par centaines en Amérique en 1893.</w:t>
      </w:r>
    </w:p>
    <w:p w14:paraId="4787E3BB" w14:textId="77777777" w:rsidR="00FB3121" w:rsidRDefault="00FB3121" w:rsidP="009E09E6">
      <w:pPr>
        <w:spacing w:after="0" w:line="240" w:lineRule="auto"/>
        <w:jc w:val="both"/>
        <w:rPr>
          <w:rFonts w:ascii="Arial" w:hAnsi="Arial" w:cs="Arial"/>
          <w:sz w:val="24"/>
          <w:szCs w:val="24"/>
        </w:rPr>
      </w:pPr>
    </w:p>
    <w:p w14:paraId="61C7CE39" w14:textId="77777777" w:rsidR="00FB3121" w:rsidRDefault="00FB3121" w:rsidP="009E09E6">
      <w:pPr>
        <w:spacing w:after="0" w:line="240" w:lineRule="auto"/>
        <w:jc w:val="both"/>
        <w:rPr>
          <w:rFonts w:ascii="Arial" w:hAnsi="Arial" w:cs="Arial"/>
          <w:sz w:val="24"/>
          <w:szCs w:val="24"/>
        </w:rPr>
      </w:pPr>
    </w:p>
    <w:p w14:paraId="5A1DB8F7" w14:textId="43384BFC" w:rsidR="009E09E6" w:rsidRPr="00B52EC5" w:rsidRDefault="009E09E6" w:rsidP="009E09E6">
      <w:pPr>
        <w:spacing w:after="0" w:line="240" w:lineRule="auto"/>
        <w:jc w:val="both"/>
        <w:rPr>
          <w:rFonts w:ascii="Arial Narrow" w:hAnsi="Arial Narrow"/>
          <w:sz w:val="24"/>
          <w:szCs w:val="24"/>
        </w:rPr>
      </w:pPr>
      <w:r w:rsidRPr="009E09E6">
        <w:rPr>
          <w:rFonts w:ascii="Arial" w:hAnsi="Arial" w:cs="Arial"/>
          <w:sz w:val="24"/>
          <w:szCs w:val="24"/>
        </w:rPr>
        <w:t>La dépression gagne tous les pays par les liens d’échanges et les mouvements de capitaux.</w:t>
      </w:r>
    </w:p>
    <w:p w14:paraId="414DD112" w14:textId="77777777" w:rsidR="009E09E6" w:rsidRPr="009E09E6" w:rsidRDefault="009E09E6" w:rsidP="009E09E6">
      <w:pPr>
        <w:spacing w:after="0" w:line="240" w:lineRule="auto"/>
        <w:jc w:val="both"/>
        <w:rPr>
          <w:rFonts w:ascii="Arial" w:hAnsi="Arial" w:cs="Arial"/>
          <w:sz w:val="24"/>
          <w:szCs w:val="24"/>
        </w:rPr>
      </w:pPr>
    </w:p>
    <w:p w14:paraId="1BCBA8CA" w14:textId="77777777" w:rsidR="00FB3121" w:rsidRDefault="00FB3121" w:rsidP="000D7793">
      <w:pPr>
        <w:spacing w:after="0" w:line="240" w:lineRule="auto"/>
        <w:jc w:val="both"/>
        <w:rPr>
          <w:rFonts w:ascii="Arial" w:hAnsi="Arial" w:cs="Arial"/>
          <w:sz w:val="24"/>
          <w:szCs w:val="24"/>
        </w:rPr>
      </w:pPr>
    </w:p>
    <w:p w14:paraId="634EC9A6" w14:textId="77777777" w:rsidR="00FB3121" w:rsidRDefault="00FB3121" w:rsidP="000D7793">
      <w:pPr>
        <w:spacing w:after="0" w:line="240" w:lineRule="auto"/>
        <w:jc w:val="both"/>
        <w:rPr>
          <w:rFonts w:ascii="Arial" w:hAnsi="Arial" w:cs="Arial"/>
          <w:sz w:val="24"/>
          <w:szCs w:val="24"/>
        </w:rPr>
      </w:pPr>
    </w:p>
    <w:p w14:paraId="2E4461DA" w14:textId="1CC2B95B" w:rsidR="00FB3121" w:rsidRDefault="00BA174C" w:rsidP="000D7793">
      <w:pPr>
        <w:spacing w:after="0" w:line="240" w:lineRule="auto"/>
        <w:jc w:val="both"/>
        <w:rPr>
          <w:rFonts w:ascii="Arial" w:hAnsi="Arial" w:cs="Arial"/>
          <w:sz w:val="24"/>
          <w:szCs w:val="24"/>
        </w:rPr>
      </w:pPr>
      <w:r>
        <w:rPr>
          <w:rFonts w:ascii="Arial" w:hAnsi="Arial" w:cs="Arial"/>
          <w:noProof/>
          <w:sz w:val="24"/>
          <w:szCs w:val="24"/>
        </w:rPr>
        <w:drawing>
          <wp:inline distT="0" distB="0" distL="0" distR="0" wp14:anchorId="754D8730" wp14:editId="6C0E4B38">
            <wp:extent cx="5780410" cy="2822028"/>
            <wp:effectExtent l="0" t="0" r="0" b="0"/>
            <wp:docPr id="356952705" name="Image 3" descr="Une image contenant texte, capture d’écran, Police,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52705" name="Image 3" descr="Une image contenant texte, capture d’écran, Police, Rectangle&#10;&#10;Description générée automatiquemen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12330" cy="2837611"/>
                    </a:xfrm>
                    <a:prstGeom prst="rect">
                      <a:avLst/>
                    </a:prstGeom>
                  </pic:spPr>
                </pic:pic>
              </a:graphicData>
            </a:graphic>
          </wp:inline>
        </w:drawing>
      </w:r>
    </w:p>
    <w:p w14:paraId="23725686" w14:textId="77777777" w:rsidR="00FB3121" w:rsidRDefault="00FB3121" w:rsidP="000D7793">
      <w:pPr>
        <w:spacing w:after="0" w:line="240" w:lineRule="auto"/>
        <w:jc w:val="both"/>
        <w:rPr>
          <w:rFonts w:ascii="Arial" w:hAnsi="Arial" w:cs="Arial"/>
          <w:sz w:val="24"/>
          <w:szCs w:val="24"/>
        </w:rPr>
      </w:pPr>
    </w:p>
    <w:p w14:paraId="760C9DFC" w14:textId="77777777" w:rsidR="00AF3B3F" w:rsidRDefault="00BA174C" w:rsidP="00BA174C">
      <w:pPr>
        <w:spacing w:after="0" w:line="240" w:lineRule="auto"/>
        <w:jc w:val="both"/>
        <w:rPr>
          <w:rFonts w:ascii="Arial" w:hAnsi="Arial" w:cs="Arial"/>
          <w:sz w:val="24"/>
          <w:szCs w:val="24"/>
        </w:rPr>
      </w:pPr>
      <w:r w:rsidRPr="009E09E6">
        <w:rPr>
          <w:rFonts w:ascii="Arial" w:hAnsi="Arial" w:cs="Arial"/>
          <w:sz w:val="24"/>
          <w:szCs w:val="24"/>
        </w:rPr>
        <w:t xml:space="preserve">Parallèlement, la croissance se poursuit mais à un rythme </w:t>
      </w:r>
      <w:r w:rsidRPr="00AF3B3F">
        <w:rPr>
          <w:rFonts w:ascii="Arial" w:hAnsi="Arial" w:cs="Arial"/>
          <w:b/>
          <w:bCs/>
          <w:sz w:val="24"/>
          <w:szCs w:val="24"/>
        </w:rPr>
        <w:t>plus faible</w:t>
      </w:r>
      <w:r w:rsidRPr="009E09E6">
        <w:rPr>
          <w:rFonts w:ascii="Arial" w:hAnsi="Arial" w:cs="Arial"/>
          <w:sz w:val="24"/>
          <w:szCs w:val="24"/>
        </w:rPr>
        <w:t xml:space="preserve"> (2,7% par an entre 1850 et 1873 contre 1,6% par an entre 1874 et 1896). </w:t>
      </w:r>
    </w:p>
    <w:p w14:paraId="06AB7B00" w14:textId="3218A165" w:rsidR="00BA174C" w:rsidRDefault="00BA174C" w:rsidP="00BA174C">
      <w:pPr>
        <w:spacing w:after="0" w:line="240" w:lineRule="auto"/>
        <w:jc w:val="both"/>
        <w:rPr>
          <w:rFonts w:ascii="Arial" w:hAnsi="Arial" w:cs="Arial"/>
          <w:sz w:val="24"/>
          <w:szCs w:val="24"/>
        </w:rPr>
      </w:pPr>
      <w:r w:rsidRPr="009E09E6">
        <w:rPr>
          <w:rFonts w:ascii="Arial" w:hAnsi="Arial" w:cs="Arial"/>
          <w:sz w:val="24"/>
          <w:szCs w:val="24"/>
        </w:rPr>
        <w:t>Le chômage augmente mais les salaires réels</w:t>
      </w:r>
      <w:r w:rsidR="00AF3B3F">
        <w:rPr>
          <w:rFonts w:ascii="Arial" w:hAnsi="Arial" w:cs="Arial"/>
          <w:sz w:val="24"/>
          <w:szCs w:val="24"/>
        </w:rPr>
        <w:t xml:space="preserve"> (=</w:t>
      </w:r>
      <w:r w:rsidR="00AF3B3F">
        <w:rPr>
          <w:rFonts w:ascii="Arial" w:hAnsi="Arial" w:cs="Arial"/>
          <w:sz w:val="24"/>
          <w:szCs w:val="24"/>
        </w:rPr>
        <w:t>sal nominal</w:t>
      </w:r>
      <w:r w:rsidR="00AF3B3F">
        <w:rPr>
          <w:rFonts w:ascii="Arial" w:hAnsi="Arial" w:cs="Arial"/>
          <w:sz w:val="24"/>
          <w:szCs w:val="24"/>
        </w:rPr>
        <w:t xml:space="preserve"> </w:t>
      </w:r>
      <w:r w:rsidR="00AF3B3F">
        <w:rPr>
          <w:rFonts w:ascii="Arial" w:hAnsi="Arial" w:cs="Arial"/>
          <w:sz w:val="24"/>
          <w:szCs w:val="24"/>
        </w:rPr>
        <w:t>/</w:t>
      </w:r>
      <w:r w:rsidR="00AF3B3F">
        <w:rPr>
          <w:rFonts w:ascii="Arial" w:hAnsi="Arial" w:cs="Arial"/>
          <w:sz w:val="24"/>
          <w:szCs w:val="24"/>
        </w:rPr>
        <w:t xml:space="preserve"> </w:t>
      </w:r>
      <w:r w:rsidR="00AF3B3F">
        <w:rPr>
          <w:rFonts w:ascii="Arial" w:hAnsi="Arial" w:cs="Arial"/>
          <w:sz w:val="24"/>
          <w:szCs w:val="24"/>
        </w:rPr>
        <w:t>niv des prix</w:t>
      </w:r>
      <w:r w:rsidR="00AF3B3F">
        <w:rPr>
          <w:rFonts w:ascii="Arial" w:hAnsi="Arial" w:cs="Arial"/>
          <w:sz w:val="24"/>
          <w:szCs w:val="24"/>
        </w:rPr>
        <w:t>)</w:t>
      </w:r>
      <w:r w:rsidRPr="009E09E6">
        <w:rPr>
          <w:rFonts w:ascii="Arial" w:hAnsi="Arial" w:cs="Arial"/>
          <w:sz w:val="24"/>
          <w:szCs w:val="24"/>
        </w:rPr>
        <w:t xml:space="preserve"> augmentent grâce à la </w:t>
      </w:r>
      <w:r w:rsidRPr="00AF3B3F">
        <w:rPr>
          <w:rFonts w:ascii="Arial" w:hAnsi="Arial" w:cs="Arial"/>
          <w:b/>
          <w:bCs/>
          <w:sz w:val="24"/>
          <w:szCs w:val="24"/>
        </w:rPr>
        <w:t>déflation</w:t>
      </w:r>
      <w:r w:rsidRPr="009E09E6">
        <w:rPr>
          <w:rFonts w:ascii="Arial" w:hAnsi="Arial" w:cs="Arial"/>
          <w:sz w:val="24"/>
          <w:szCs w:val="24"/>
        </w:rPr>
        <w:t xml:space="preserve">. Cette hausse incite les entreprises à rechercher des </w:t>
      </w:r>
      <w:r w:rsidRPr="00AF3B3F">
        <w:rPr>
          <w:rFonts w:ascii="Arial" w:hAnsi="Arial" w:cs="Arial"/>
          <w:b/>
          <w:bCs/>
          <w:sz w:val="24"/>
          <w:szCs w:val="24"/>
        </w:rPr>
        <w:t>gains de productivité</w:t>
      </w:r>
      <w:r w:rsidRPr="009E09E6">
        <w:rPr>
          <w:rFonts w:ascii="Arial" w:hAnsi="Arial" w:cs="Arial"/>
          <w:sz w:val="24"/>
          <w:szCs w:val="24"/>
        </w:rPr>
        <w:t xml:space="preserve"> en mécanisant davantage les processus de production.</w:t>
      </w:r>
    </w:p>
    <w:p w14:paraId="78600369" w14:textId="77777777" w:rsidR="00BA174C" w:rsidRDefault="00BA174C" w:rsidP="00BA174C">
      <w:pPr>
        <w:spacing w:after="0" w:line="240" w:lineRule="auto"/>
        <w:jc w:val="both"/>
        <w:rPr>
          <w:rFonts w:ascii="Arial" w:hAnsi="Arial" w:cs="Arial"/>
          <w:sz w:val="24"/>
          <w:szCs w:val="24"/>
        </w:rPr>
      </w:pPr>
    </w:p>
    <w:p w14:paraId="7FC0F9DC" w14:textId="1A00F2B1" w:rsidR="00AF3B3F" w:rsidRDefault="00BA174C" w:rsidP="00BA174C">
      <w:pPr>
        <w:spacing w:after="0" w:line="240" w:lineRule="auto"/>
        <w:jc w:val="both"/>
        <w:rPr>
          <w:rFonts w:ascii="Arial" w:hAnsi="Arial" w:cs="Arial"/>
          <w:sz w:val="24"/>
          <w:szCs w:val="24"/>
        </w:rPr>
      </w:pPr>
      <w:r w:rsidRPr="009E09E6">
        <w:rPr>
          <w:rFonts w:ascii="Arial" w:hAnsi="Arial" w:cs="Arial"/>
          <w:sz w:val="24"/>
          <w:szCs w:val="24"/>
        </w:rPr>
        <w:t>La reprise viendra après 1895</w:t>
      </w:r>
      <w:r>
        <w:rPr>
          <w:rFonts w:ascii="Arial" w:hAnsi="Arial" w:cs="Arial"/>
          <w:sz w:val="24"/>
          <w:szCs w:val="24"/>
        </w:rPr>
        <w:t xml:space="preserve"> grâce à </w:t>
      </w:r>
      <w:r w:rsidRPr="00AF3B3F">
        <w:rPr>
          <w:rFonts w:ascii="Arial" w:hAnsi="Arial" w:cs="Arial"/>
          <w:sz w:val="24"/>
          <w:szCs w:val="24"/>
          <w:u w:val="single"/>
        </w:rPr>
        <w:t>deux facteurs</w:t>
      </w:r>
      <w:r>
        <w:rPr>
          <w:rFonts w:ascii="Arial" w:hAnsi="Arial" w:cs="Arial"/>
          <w:sz w:val="24"/>
          <w:szCs w:val="24"/>
        </w:rPr>
        <w:t>:</w:t>
      </w:r>
      <w:r w:rsidRPr="009E09E6">
        <w:rPr>
          <w:rFonts w:ascii="Arial" w:hAnsi="Arial" w:cs="Arial"/>
          <w:sz w:val="24"/>
          <w:szCs w:val="24"/>
        </w:rPr>
        <w:t xml:space="preserve"> </w:t>
      </w:r>
    </w:p>
    <w:p w14:paraId="767C18A2" w14:textId="77777777" w:rsidR="00AF3B3F" w:rsidRDefault="00AF3B3F" w:rsidP="00BA174C">
      <w:pPr>
        <w:spacing w:after="0" w:line="240" w:lineRule="auto"/>
        <w:jc w:val="both"/>
        <w:rPr>
          <w:rFonts w:ascii="Arial" w:hAnsi="Arial" w:cs="Arial"/>
          <w:sz w:val="24"/>
          <w:szCs w:val="24"/>
        </w:rPr>
      </w:pPr>
    </w:p>
    <w:p w14:paraId="5C96A33B" w14:textId="07FF85B8" w:rsidR="00AF3B3F" w:rsidRPr="00AF3B3F" w:rsidRDefault="00BA174C" w:rsidP="00AF3B3F">
      <w:pPr>
        <w:pStyle w:val="Paragraphedeliste"/>
        <w:numPr>
          <w:ilvl w:val="0"/>
          <w:numId w:val="3"/>
        </w:numPr>
        <w:spacing w:after="0" w:line="240" w:lineRule="auto"/>
        <w:jc w:val="both"/>
        <w:rPr>
          <w:rFonts w:ascii="Arial" w:hAnsi="Arial" w:cs="Arial"/>
          <w:sz w:val="24"/>
          <w:szCs w:val="24"/>
        </w:rPr>
      </w:pPr>
      <w:r w:rsidRPr="00AF3B3F">
        <w:rPr>
          <w:rFonts w:ascii="Arial" w:hAnsi="Arial" w:cs="Arial"/>
          <w:sz w:val="24"/>
          <w:szCs w:val="24"/>
        </w:rPr>
        <w:t xml:space="preserve">des innovations de la fin du siècle et sera aidée par </w:t>
      </w:r>
    </w:p>
    <w:p w14:paraId="1B4EB91B" w14:textId="030D90B3" w:rsidR="00BA174C" w:rsidRPr="00AF3B3F" w:rsidRDefault="00BA174C" w:rsidP="00AF3B3F">
      <w:pPr>
        <w:pStyle w:val="Paragraphedeliste"/>
        <w:numPr>
          <w:ilvl w:val="0"/>
          <w:numId w:val="3"/>
        </w:numPr>
        <w:spacing w:after="0" w:line="240" w:lineRule="auto"/>
        <w:jc w:val="both"/>
        <w:rPr>
          <w:rFonts w:ascii="Arial" w:hAnsi="Arial" w:cs="Arial"/>
          <w:sz w:val="24"/>
          <w:szCs w:val="24"/>
        </w:rPr>
      </w:pPr>
      <w:r w:rsidRPr="00AF3B3F">
        <w:rPr>
          <w:rFonts w:ascii="Arial" w:hAnsi="Arial" w:cs="Arial"/>
          <w:sz w:val="24"/>
          <w:szCs w:val="24"/>
        </w:rPr>
        <w:t>de nouvelles découvertes d’or dans les années 1890-1900 en Afrique du Sud et en Alaska.</w:t>
      </w:r>
    </w:p>
    <w:p w14:paraId="4C0C950C" w14:textId="77777777" w:rsidR="009E09E6" w:rsidRDefault="009E09E6" w:rsidP="000D7793">
      <w:pPr>
        <w:spacing w:after="0" w:line="240" w:lineRule="auto"/>
        <w:jc w:val="both"/>
        <w:rPr>
          <w:rFonts w:ascii="Arial" w:hAnsi="Arial" w:cs="Arial"/>
          <w:sz w:val="24"/>
          <w:szCs w:val="24"/>
        </w:rPr>
      </w:pPr>
    </w:p>
    <w:p w14:paraId="3A3E6164" w14:textId="77777777" w:rsidR="009E09E6" w:rsidRPr="009E09E6" w:rsidRDefault="009E09E6" w:rsidP="000D7793">
      <w:pPr>
        <w:spacing w:after="0" w:line="240" w:lineRule="auto"/>
        <w:jc w:val="both"/>
        <w:rPr>
          <w:rFonts w:ascii="Arial" w:hAnsi="Arial" w:cs="Arial"/>
          <w:sz w:val="24"/>
          <w:szCs w:val="24"/>
        </w:rPr>
      </w:pPr>
    </w:p>
    <w:p w14:paraId="278BCFCC" w14:textId="77777777" w:rsidR="00BA174C" w:rsidRDefault="000D7793" w:rsidP="000D7793">
      <w:pPr>
        <w:spacing w:after="0" w:line="240" w:lineRule="auto"/>
        <w:jc w:val="both"/>
        <w:rPr>
          <w:rFonts w:ascii="Arial" w:hAnsi="Arial" w:cs="Arial"/>
          <w:sz w:val="24"/>
          <w:szCs w:val="24"/>
        </w:rPr>
      </w:pPr>
      <w:r w:rsidRPr="00AF3B3F">
        <w:rPr>
          <w:rFonts w:ascii="Arial" w:hAnsi="Arial" w:cs="Arial"/>
          <w:sz w:val="24"/>
          <w:szCs w:val="24"/>
          <w:u w:val="single"/>
        </w:rPr>
        <w:t>Deux approches analytiques</w:t>
      </w:r>
      <w:r w:rsidRPr="009E09E6">
        <w:rPr>
          <w:rFonts w:ascii="Arial" w:hAnsi="Arial" w:cs="Arial"/>
          <w:sz w:val="24"/>
          <w:szCs w:val="24"/>
        </w:rPr>
        <w:t xml:space="preserve"> de cette crise sont généralement proposées : </w:t>
      </w:r>
    </w:p>
    <w:p w14:paraId="1F1BBCDA" w14:textId="77777777" w:rsidR="00BA174C" w:rsidRDefault="00BA174C" w:rsidP="000D7793">
      <w:pPr>
        <w:spacing w:after="0" w:line="240" w:lineRule="auto"/>
        <w:jc w:val="both"/>
        <w:rPr>
          <w:rFonts w:ascii="Arial" w:hAnsi="Arial" w:cs="Arial"/>
          <w:sz w:val="24"/>
          <w:szCs w:val="24"/>
        </w:rPr>
      </w:pPr>
    </w:p>
    <w:p w14:paraId="2B8778AB" w14:textId="77777777" w:rsidR="00BA174C" w:rsidRDefault="000D7793" w:rsidP="00BA174C">
      <w:pPr>
        <w:pStyle w:val="Paragraphedeliste"/>
        <w:numPr>
          <w:ilvl w:val="0"/>
          <w:numId w:val="2"/>
        </w:numPr>
        <w:spacing w:after="0" w:line="240" w:lineRule="auto"/>
        <w:jc w:val="both"/>
        <w:rPr>
          <w:rFonts w:ascii="Arial" w:hAnsi="Arial" w:cs="Arial"/>
          <w:sz w:val="24"/>
          <w:szCs w:val="24"/>
        </w:rPr>
      </w:pPr>
      <w:r w:rsidRPr="005366C7">
        <w:rPr>
          <w:rFonts w:ascii="Arial" w:hAnsi="Arial" w:cs="Arial"/>
          <w:b/>
          <w:bCs/>
          <w:sz w:val="24"/>
          <w:szCs w:val="24"/>
          <w:highlight w:val="yellow"/>
        </w:rPr>
        <w:t>l’explication monétariste</w:t>
      </w:r>
      <w:r w:rsidRPr="00BA174C">
        <w:rPr>
          <w:rFonts w:ascii="Arial" w:hAnsi="Arial" w:cs="Arial"/>
          <w:sz w:val="24"/>
          <w:szCs w:val="24"/>
        </w:rPr>
        <w:t xml:space="preserve">, qui fait des variations de la demande et de l’offre d’or la cause première de la baisse des prix </w:t>
      </w:r>
    </w:p>
    <w:p w14:paraId="211A9933" w14:textId="77777777" w:rsidR="00BA174C" w:rsidRDefault="00BA174C" w:rsidP="00BA174C">
      <w:pPr>
        <w:pStyle w:val="Paragraphedeliste"/>
        <w:spacing w:after="0" w:line="240" w:lineRule="auto"/>
        <w:jc w:val="both"/>
        <w:rPr>
          <w:rFonts w:ascii="Arial" w:hAnsi="Arial" w:cs="Arial"/>
          <w:sz w:val="24"/>
          <w:szCs w:val="24"/>
        </w:rPr>
      </w:pPr>
    </w:p>
    <w:p w14:paraId="3FC5209C" w14:textId="77777777" w:rsidR="00BA174C" w:rsidRDefault="00BA174C" w:rsidP="00BA174C">
      <w:pPr>
        <w:pStyle w:val="Paragraphedeliste"/>
        <w:spacing w:after="0" w:line="240" w:lineRule="auto"/>
        <w:jc w:val="both"/>
        <w:rPr>
          <w:rFonts w:ascii="Arial" w:hAnsi="Arial" w:cs="Arial"/>
          <w:sz w:val="24"/>
          <w:szCs w:val="24"/>
        </w:rPr>
      </w:pPr>
    </w:p>
    <w:p w14:paraId="79EFF4F3" w14:textId="2831641E" w:rsidR="00BA174C" w:rsidRDefault="000D7793" w:rsidP="00BA174C">
      <w:pPr>
        <w:pStyle w:val="Paragraphedeliste"/>
        <w:numPr>
          <w:ilvl w:val="0"/>
          <w:numId w:val="2"/>
        </w:numPr>
        <w:spacing w:after="0" w:line="240" w:lineRule="auto"/>
        <w:jc w:val="both"/>
        <w:rPr>
          <w:rFonts w:ascii="Arial" w:hAnsi="Arial" w:cs="Arial"/>
          <w:sz w:val="24"/>
          <w:szCs w:val="24"/>
        </w:rPr>
      </w:pPr>
      <w:r w:rsidRPr="005366C7">
        <w:rPr>
          <w:rFonts w:ascii="Arial" w:hAnsi="Arial" w:cs="Arial"/>
          <w:b/>
          <w:bCs/>
          <w:sz w:val="24"/>
          <w:szCs w:val="24"/>
          <w:highlight w:val="yellow"/>
        </w:rPr>
        <w:t>explication réelle</w:t>
      </w:r>
      <w:r w:rsidRPr="00BA174C">
        <w:rPr>
          <w:rFonts w:ascii="Arial" w:hAnsi="Arial" w:cs="Arial"/>
          <w:sz w:val="24"/>
          <w:szCs w:val="24"/>
        </w:rPr>
        <w:t xml:space="preserve"> qui justifie la déflation par une crise généralisée de l’investissement et par la concurrence engendrée par la baisse du prix des produits de base importés des pays neufs</w:t>
      </w:r>
      <w:r w:rsidR="00A65B7E">
        <w:rPr>
          <w:rFonts w:ascii="Arial" w:hAnsi="Arial" w:cs="Arial"/>
          <w:sz w:val="24"/>
          <w:szCs w:val="24"/>
        </w:rPr>
        <w:t xml:space="preserve"> sont à l’origine de la déflation.</w:t>
      </w:r>
    </w:p>
    <w:p w14:paraId="40904AEB" w14:textId="77777777" w:rsidR="00BA174C" w:rsidRDefault="00BA174C" w:rsidP="00BA174C">
      <w:pPr>
        <w:pStyle w:val="Paragraphedeliste"/>
        <w:spacing w:after="0" w:line="240" w:lineRule="auto"/>
        <w:jc w:val="both"/>
        <w:rPr>
          <w:rFonts w:ascii="Arial" w:hAnsi="Arial" w:cs="Arial"/>
          <w:sz w:val="24"/>
          <w:szCs w:val="24"/>
        </w:rPr>
      </w:pPr>
    </w:p>
    <w:p w14:paraId="0C61CBC4" w14:textId="77777777" w:rsidR="00BA174C" w:rsidRDefault="00BA174C" w:rsidP="00BA174C">
      <w:pPr>
        <w:pStyle w:val="Paragraphedeliste"/>
        <w:spacing w:after="0" w:line="240" w:lineRule="auto"/>
        <w:jc w:val="both"/>
        <w:rPr>
          <w:rFonts w:ascii="Arial" w:hAnsi="Arial" w:cs="Arial"/>
          <w:sz w:val="24"/>
          <w:szCs w:val="24"/>
        </w:rPr>
      </w:pPr>
    </w:p>
    <w:p w14:paraId="6BD2CEB7" w14:textId="7A96F5D4" w:rsidR="000D7793" w:rsidRPr="00BA174C" w:rsidRDefault="000D7793" w:rsidP="0093243B">
      <w:pPr>
        <w:pStyle w:val="Paragraphedeliste"/>
        <w:spacing w:after="0" w:line="240" w:lineRule="auto"/>
        <w:ind w:left="0"/>
        <w:jc w:val="both"/>
        <w:rPr>
          <w:rFonts w:ascii="Arial" w:hAnsi="Arial" w:cs="Arial"/>
          <w:sz w:val="24"/>
          <w:szCs w:val="24"/>
        </w:rPr>
      </w:pPr>
      <w:r w:rsidRPr="00BA174C">
        <w:rPr>
          <w:rFonts w:ascii="Arial" w:hAnsi="Arial" w:cs="Arial"/>
          <w:sz w:val="24"/>
          <w:szCs w:val="24"/>
        </w:rPr>
        <w:t xml:space="preserve">C’est cette distinction simplificatrice que les réinterprétations récentes ont contribué à remettre en question. </w:t>
      </w:r>
    </w:p>
    <w:p w14:paraId="11513619" w14:textId="77777777" w:rsidR="000D7793" w:rsidRDefault="000D7793" w:rsidP="000D7793">
      <w:pPr>
        <w:spacing w:after="0" w:line="240" w:lineRule="auto"/>
        <w:jc w:val="both"/>
        <w:rPr>
          <w:rFonts w:ascii="Arial Narrow" w:hAnsi="Arial Narrow"/>
          <w:b/>
          <w:sz w:val="24"/>
          <w:szCs w:val="24"/>
        </w:rPr>
      </w:pPr>
    </w:p>
    <w:p w14:paraId="199127BD" w14:textId="77777777" w:rsidR="00AF3B3F" w:rsidRDefault="00AF3B3F" w:rsidP="000D7793">
      <w:pPr>
        <w:spacing w:after="0" w:line="240" w:lineRule="auto"/>
        <w:jc w:val="both"/>
        <w:rPr>
          <w:rFonts w:ascii="Arial Narrow" w:hAnsi="Arial Narrow"/>
          <w:b/>
          <w:sz w:val="24"/>
          <w:szCs w:val="24"/>
        </w:rPr>
      </w:pPr>
    </w:p>
    <w:p w14:paraId="64DC662E" w14:textId="77777777" w:rsidR="00AF3B3F" w:rsidRDefault="00AF3B3F" w:rsidP="000D7793">
      <w:pPr>
        <w:spacing w:after="0" w:line="240" w:lineRule="auto"/>
        <w:jc w:val="both"/>
        <w:rPr>
          <w:rFonts w:ascii="Arial Narrow" w:hAnsi="Arial Narrow"/>
          <w:b/>
          <w:sz w:val="24"/>
          <w:szCs w:val="24"/>
        </w:rPr>
      </w:pPr>
    </w:p>
    <w:p w14:paraId="638B3B7E" w14:textId="77777777" w:rsidR="00AF3B3F" w:rsidRDefault="00AF3B3F" w:rsidP="000D7793">
      <w:pPr>
        <w:spacing w:after="0" w:line="240" w:lineRule="auto"/>
        <w:jc w:val="both"/>
        <w:rPr>
          <w:rFonts w:ascii="Arial Narrow" w:hAnsi="Arial Narrow"/>
          <w:b/>
          <w:sz w:val="24"/>
          <w:szCs w:val="24"/>
        </w:rPr>
      </w:pPr>
    </w:p>
    <w:p w14:paraId="285560C5" w14:textId="77777777" w:rsidR="00AF3B3F" w:rsidRDefault="00AF3B3F" w:rsidP="000D7793">
      <w:pPr>
        <w:spacing w:after="0" w:line="240" w:lineRule="auto"/>
        <w:jc w:val="both"/>
        <w:rPr>
          <w:rFonts w:ascii="Arial Narrow" w:hAnsi="Arial Narrow"/>
          <w:b/>
          <w:sz w:val="24"/>
          <w:szCs w:val="24"/>
        </w:rPr>
      </w:pPr>
    </w:p>
    <w:p w14:paraId="73951B0B" w14:textId="77777777" w:rsidR="000D7793" w:rsidRPr="00BA174C" w:rsidRDefault="000D7793" w:rsidP="000D7793">
      <w:pPr>
        <w:spacing w:after="0" w:line="240" w:lineRule="auto"/>
        <w:jc w:val="both"/>
        <w:rPr>
          <w:rFonts w:ascii="Arial Narrow" w:hAnsi="Arial Narrow"/>
          <w:b/>
          <w:color w:val="00B050"/>
          <w:sz w:val="24"/>
          <w:szCs w:val="24"/>
        </w:rPr>
      </w:pPr>
    </w:p>
    <w:p w14:paraId="3A3B7D84" w14:textId="77777777" w:rsidR="000D7793" w:rsidRPr="005366C7" w:rsidRDefault="000D7793" w:rsidP="000D7793">
      <w:pPr>
        <w:spacing w:after="0" w:line="240" w:lineRule="auto"/>
        <w:jc w:val="both"/>
        <w:rPr>
          <w:rFonts w:ascii="Arial Narrow" w:hAnsi="Arial Narrow"/>
          <w:b/>
          <w:color w:val="00B050"/>
          <w:sz w:val="24"/>
          <w:szCs w:val="24"/>
          <w:u w:val="single"/>
        </w:rPr>
      </w:pPr>
      <w:r w:rsidRPr="005366C7">
        <w:rPr>
          <w:rFonts w:ascii="Arial Narrow" w:hAnsi="Arial Narrow"/>
          <w:b/>
          <w:color w:val="00B050"/>
          <w:sz w:val="24"/>
          <w:szCs w:val="24"/>
          <w:u w:val="single"/>
        </w:rPr>
        <w:lastRenderedPageBreak/>
        <w:t>Section 2 / La pénurie d’or à l’origine de la déflation ?</w:t>
      </w:r>
    </w:p>
    <w:p w14:paraId="174B08FF" w14:textId="77777777" w:rsidR="000D7793" w:rsidRPr="00BA174C" w:rsidRDefault="000D7793" w:rsidP="000D7793">
      <w:pPr>
        <w:spacing w:after="0" w:line="240" w:lineRule="auto"/>
        <w:jc w:val="both"/>
        <w:rPr>
          <w:rFonts w:ascii="Arial" w:hAnsi="Arial" w:cs="Arial"/>
          <w:sz w:val="24"/>
          <w:szCs w:val="24"/>
        </w:rPr>
      </w:pPr>
    </w:p>
    <w:p w14:paraId="28BE5C48" w14:textId="77777777" w:rsidR="005366C7" w:rsidRDefault="000D7793" w:rsidP="000D7793">
      <w:pPr>
        <w:spacing w:after="0" w:line="240" w:lineRule="auto"/>
        <w:jc w:val="both"/>
        <w:rPr>
          <w:rFonts w:ascii="Arial" w:hAnsi="Arial" w:cs="Arial"/>
          <w:sz w:val="24"/>
          <w:szCs w:val="24"/>
        </w:rPr>
      </w:pPr>
      <w:r w:rsidRPr="00BA174C">
        <w:rPr>
          <w:rFonts w:ascii="Arial" w:hAnsi="Arial" w:cs="Arial"/>
          <w:sz w:val="24"/>
          <w:szCs w:val="24"/>
        </w:rPr>
        <w:t xml:space="preserve">Pour comprendre cette thèse, </w:t>
      </w:r>
      <w:r w:rsidRPr="005366C7">
        <w:rPr>
          <w:rFonts w:ascii="Arial" w:hAnsi="Arial" w:cs="Arial"/>
          <w:sz w:val="24"/>
          <w:szCs w:val="24"/>
          <w:u w:val="single"/>
        </w:rPr>
        <w:t>deux précisions sont nécessaires :</w:t>
      </w:r>
      <w:r w:rsidRPr="00BA174C">
        <w:rPr>
          <w:rFonts w:ascii="Arial" w:hAnsi="Arial" w:cs="Arial"/>
          <w:sz w:val="24"/>
          <w:szCs w:val="24"/>
        </w:rPr>
        <w:t xml:space="preserve"> </w:t>
      </w:r>
    </w:p>
    <w:p w14:paraId="5760B131" w14:textId="77777777" w:rsidR="005366C7" w:rsidRDefault="000D7793" w:rsidP="005366C7">
      <w:pPr>
        <w:pStyle w:val="Paragraphedeliste"/>
        <w:numPr>
          <w:ilvl w:val="0"/>
          <w:numId w:val="3"/>
        </w:numPr>
        <w:spacing w:after="0" w:line="240" w:lineRule="auto"/>
        <w:jc w:val="both"/>
        <w:rPr>
          <w:rFonts w:ascii="Arial" w:hAnsi="Arial" w:cs="Arial"/>
          <w:sz w:val="24"/>
          <w:szCs w:val="24"/>
        </w:rPr>
      </w:pPr>
      <w:r w:rsidRPr="005366C7">
        <w:rPr>
          <w:rFonts w:ascii="Arial" w:hAnsi="Arial" w:cs="Arial"/>
          <w:sz w:val="24"/>
          <w:szCs w:val="24"/>
        </w:rPr>
        <w:t xml:space="preserve">l’une de </w:t>
      </w:r>
      <w:r w:rsidRPr="005366C7">
        <w:rPr>
          <w:rFonts w:ascii="Arial" w:hAnsi="Arial" w:cs="Arial"/>
          <w:b/>
          <w:bCs/>
          <w:sz w:val="24"/>
          <w:szCs w:val="24"/>
        </w:rPr>
        <w:t xml:space="preserve">nature théorique </w:t>
      </w:r>
      <w:r w:rsidRPr="005366C7">
        <w:rPr>
          <w:rFonts w:ascii="Arial" w:hAnsi="Arial" w:cs="Arial"/>
          <w:sz w:val="24"/>
          <w:szCs w:val="24"/>
        </w:rPr>
        <w:t xml:space="preserve">(la théorie quantitative de la monnaie) </w:t>
      </w:r>
    </w:p>
    <w:p w14:paraId="34A4E286" w14:textId="7905321E" w:rsidR="000D7793" w:rsidRPr="005366C7" w:rsidRDefault="000D7793" w:rsidP="005366C7">
      <w:pPr>
        <w:pStyle w:val="Paragraphedeliste"/>
        <w:numPr>
          <w:ilvl w:val="0"/>
          <w:numId w:val="3"/>
        </w:numPr>
        <w:spacing w:after="0" w:line="240" w:lineRule="auto"/>
        <w:jc w:val="both"/>
        <w:rPr>
          <w:rFonts w:ascii="Arial" w:hAnsi="Arial" w:cs="Arial"/>
          <w:sz w:val="24"/>
          <w:szCs w:val="24"/>
        </w:rPr>
      </w:pPr>
      <w:r w:rsidRPr="005366C7">
        <w:rPr>
          <w:rFonts w:ascii="Arial" w:hAnsi="Arial" w:cs="Arial"/>
          <w:sz w:val="24"/>
          <w:szCs w:val="24"/>
        </w:rPr>
        <w:t xml:space="preserve">l’autre de </w:t>
      </w:r>
      <w:r w:rsidRPr="005366C7">
        <w:rPr>
          <w:rFonts w:ascii="Arial" w:hAnsi="Arial" w:cs="Arial"/>
          <w:b/>
          <w:bCs/>
          <w:sz w:val="24"/>
          <w:szCs w:val="24"/>
        </w:rPr>
        <w:t>nature empirique</w:t>
      </w:r>
      <w:r w:rsidRPr="005366C7">
        <w:rPr>
          <w:rFonts w:ascii="Arial" w:hAnsi="Arial" w:cs="Arial"/>
          <w:sz w:val="24"/>
          <w:szCs w:val="24"/>
        </w:rPr>
        <w:t xml:space="preserve"> (le système d’étalon or).</w:t>
      </w:r>
    </w:p>
    <w:p w14:paraId="3492F7E3" w14:textId="77777777" w:rsidR="000D7793" w:rsidRDefault="000D7793" w:rsidP="000D7793">
      <w:pPr>
        <w:spacing w:after="0" w:line="240" w:lineRule="auto"/>
        <w:ind w:firstLine="708"/>
        <w:jc w:val="both"/>
        <w:rPr>
          <w:rFonts w:ascii="Arial Narrow" w:hAnsi="Arial Narrow"/>
          <w:b/>
          <w:sz w:val="24"/>
          <w:szCs w:val="24"/>
        </w:rPr>
      </w:pPr>
    </w:p>
    <w:p w14:paraId="053C84B4" w14:textId="77777777" w:rsidR="000D7793" w:rsidRPr="00A65B7E" w:rsidRDefault="000D7793" w:rsidP="000D7793">
      <w:pPr>
        <w:spacing w:after="0" w:line="240" w:lineRule="auto"/>
        <w:ind w:firstLine="708"/>
        <w:jc w:val="both"/>
        <w:rPr>
          <w:rFonts w:ascii="Arial Narrow" w:hAnsi="Arial Narrow"/>
          <w:b/>
          <w:color w:val="7030A0"/>
          <w:sz w:val="24"/>
          <w:szCs w:val="24"/>
          <w:u w:val="single"/>
        </w:rPr>
      </w:pPr>
      <w:r w:rsidRPr="00A65B7E">
        <w:rPr>
          <w:rFonts w:ascii="Arial Narrow" w:hAnsi="Arial Narrow"/>
          <w:b/>
          <w:color w:val="7030A0"/>
          <w:sz w:val="24"/>
          <w:szCs w:val="24"/>
          <w:u w:val="single"/>
        </w:rPr>
        <w:t>§1 / Prérequis</w:t>
      </w:r>
    </w:p>
    <w:p w14:paraId="7DBB9A92" w14:textId="77777777" w:rsidR="000D7793" w:rsidRPr="00A65B7E" w:rsidRDefault="000D7793" w:rsidP="000D7793">
      <w:pPr>
        <w:spacing w:after="0" w:line="240" w:lineRule="auto"/>
        <w:jc w:val="both"/>
        <w:rPr>
          <w:rFonts w:ascii="Arial" w:hAnsi="Arial" w:cs="Arial"/>
          <w:sz w:val="24"/>
          <w:szCs w:val="24"/>
        </w:rPr>
      </w:pPr>
    </w:p>
    <w:p w14:paraId="2125C130" w14:textId="77777777" w:rsidR="000D7793" w:rsidRPr="00A65B7E" w:rsidRDefault="000D7793" w:rsidP="009D6C34">
      <w:pPr>
        <w:pStyle w:val="Paragraphedeliste"/>
        <w:numPr>
          <w:ilvl w:val="0"/>
          <w:numId w:val="1"/>
        </w:numPr>
        <w:spacing w:after="0" w:line="240" w:lineRule="auto"/>
        <w:jc w:val="both"/>
        <w:rPr>
          <w:rFonts w:ascii="Arial" w:hAnsi="Arial" w:cs="Arial"/>
          <w:b/>
          <w:bCs/>
          <w:sz w:val="24"/>
          <w:szCs w:val="24"/>
        </w:rPr>
      </w:pPr>
      <w:r w:rsidRPr="00A65B7E">
        <w:rPr>
          <w:rFonts w:ascii="Arial" w:hAnsi="Arial" w:cs="Arial"/>
          <w:b/>
          <w:bCs/>
          <w:sz w:val="24"/>
          <w:szCs w:val="24"/>
        </w:rPr>
        <w:t>Théorie quantitative : MV=PT</w:t>
      </w:r>
    </w:p>
    <w:p w14:paraId="015B1A11" w14:textId="77777777" w:rsidR="00A65B7E" w:rsidRPr="00A65B7E" w:rsidRDefault="00A65B7E" w:rsidP="00A65B7E">
      <w:pPr>
        <w:pStyle w:val="Paragraphedeliste"/>
        <w:spacing w:after="0" w:line="240" w:lineRule="auto"/>
        <w:jc w:val="both"/>
        <w:rPr>
          <w:rFonts w:ascii="Arial" w:hAnsi="Arial" w:cs="Arial"/>
          <w:sz w:val="24"/>
          <w:szCs w:val="24"/>
        </w:rPr>
      </w:pPr>
    </w:p>
    <w:p w14:paraId="40710283" w14:textId="77777777" w:rsidR="009D6C34" w:rsidRDefault="009D6C34" w:rsidP="000D7793">
      <w:pPr>
        <w:spacing w:after="0" w:line="240" w:lineRule="auto"/>
        <w:jc w:val="both"/>
        <w:rPr>
          <w:rFonts w:ascii="Arial" w:hAnsi="Arial" w:cs="Arial"/>
          <w:sz w:val="24"/>
          <w:szCs w:val="24"/>
        </w:rPr>
      </w:pPr>
      <w:r w:rsidRPr="00A65B7E">
        <w:rPr>
          <w:rFonts w:ascii="Arial" w:hAnsi="Arial" w:cs="Arial"/>
          <w:sz w:val="24"/>
          <w:szCs w:val="24"/>
        </w:rPr>
        <w:t>Avec M la masse monétaire, V la vitesse de circulation de la monnaie, P le niveau général des prix et T le volume des transactions.</w:t>
      </w:r>
    </w:p>
    <w:p w14:paraId="509FF6A9" w14:textId="77777777" w:rsidR="005366C7" w:rsidRDefault="005366C7" w:rsidP="000D7793">
      <w:pPr>
        <w:spacing w:after="0" w:line="240" w:lineRule="auto"/>
        <w:jc w:val="both"/>
        <w:rPr>
          <w:rFonts w:ascii="Arial" w:hAnsi="Arial" w:cs="Arial"/>
          <w:sz w:val="24"/>
          <w:szCs w:val="24"/>
        </w:rPr>
      </w:pPr>
    </w:p>
    <w:p w14:paraId="2751807C" w14:textId="77777777" w:rsidR="005366C7" w:rsidRDefault="005366C7" w:rsidP="005366C7">
      <w:pPr>
        <w:spacing w:after="0" w:line="240" w:lineRule="auto"/>
        <w:jc w:val="both"/>
        <w:rPr>
          <w:rFonts w:ascii="Arial" w:hAnsi="Arial" w:cs="Arial"/>
          <w:sz w:val="24"/>
          <w:szCs w:val="24"/>
        </w:rPr>
      </w:pPr>
      <w:r w:rsidRPr="00A65B7E">
        <w:rPr>
          <w:rFonts w:ascii="Arial" w:hAnsi="Arial" w:cs="Arial"/>
          <w:b/>
          <w:bCs/>
          <w:sz w:val="24"/>
          <w:szCs w:val="24"/>
          <w:highlight w:val="yellow"/>
        </w:rPr>
        <w:t>V</w:t>
      </w:r>
      <w:r>
        <w:rPr>
          <w:rFonts w:ascii="Arial" w:hAnsi="Arial" w:cs="Arial"/>
          <w:sz w:val="24"/>
          <w:szCs w:val="24"/>
        </w:rPr>
        <w:t>= constante et dépend du degré de modernisation du système bancaire</w:t>
      </w:r>
    </w:p>
    <w:p w14:paraId="7CBAD482" w14:textId="77777777" w:rsidR="005366C7" w:rsidRDefault="005366C7" w:rsidP="005366C7">
      <w:pPr>
        <w:spacing w:after="0" w:line="240" w:lineRule="auto"/>
        <w:jc w:val="both"/>
        <w:rPr>
          <w:rFonts w:ascii="Arial" w:hAnsi="Arial" w:cs="Arial"/>
          <w:sz w:val="24"/>
          <w:szCs w:val="24"/>
        </w:rPr>
      </w:pPr>
    </w:p>
    <w:p w14:paraId="267779A9" w14:textId="77777777" w:rsidR="005366C7" w:rsidRDefault="005366C7" w:rsidP="005366C7">
      <w:pPr>
        <w:spacing w:after="0" w:line="240" w:lineRule="auto"/>
        <w:jc w:val="both"/>
        <w:rPr>
          <w:rFonts w:ascii="Arial" w:hAnsi="Arial" w:cs="Arial"/>
          <w:sz w:val="24"/>
          <w:szCs w:val="24"/>
        </w:rPr>
      </w:pPr>
      <w:r w:rsidRPr="00A65B7E">
        <w:rPr>
          <w:rFonts w:ascii="Arial" w:hAnsi="Arial" w:cs="Arial"/>
          <w:b/>
          <w:bCs/>
          <w:sz w:val="24"/>
          <w:szCs w:val="24"/>
          <w:highlight w:val="yellow"/>
        </w:rPr>
        <w:t>T</w:t>
      </w:r>
      <w:r>
        <w:rPr>
          <w:rFonts w:ascii="Arial" w:hAnsi="Arial" w:cs="Arial"/>
          <w:sz w:val="24"/>
          <w:szCs w:val="24"/>
        </w:rPr>
        <w:t xml:space="preserve">= constant et égal à la production (qui est fixée pour assurer le plein emploi des facteurs de production) </w:t>
      </w:r>
    </w:p>
    <w:p w14:paraId="6DC88E0F" w14:textId="77777777" w:rsidR="00A65B7E" w:rsidRPr="00A65B7E" w:rsidRDefault="00A65B7E" w:rsidP="000D7793">
      <w:pPr>
        <w:spacing w:after="0" w:line="240" w:lineRule="auto"/>
        <w:jc w:val="both"/>
        <w:rPr>
          <w:rFonts w:ascii="Arial" w:hAnsi="Arial" w:cs="Arial"/>
          <w:sz w:val="24"/>
          <w:szCs w:val="24"/>
        </w:rPr>
      </w:pPr>
    </w:p>
    <w:p w14:paraId="4A7A3EA5" w14:textId="77777777" w:rsidR="009D6C34" w:rsidRPr="00A65B7E" w:rsidRDefault="009D6C34" w:rsidP="000D7793">
      <w:pPr>
        <w:spacing w:after="0" w:line="240" w:lineRule="auto"/>
        <w:jc w:val="both"/>
        <w:rPr>
          <w:rFonts w:ascii="Arial" w:hAnsi="Arial" w:cs="Arial"/>
          <w:sz w:val="24"/>
          <w:szCs w:val="24"/>
        </w:rPr>
      </w:pPr>
      <w:r w:rsidRPr="00A65B7E">
        <w:rPr>
          <w:rFonts w:ascii="Arial" w:hAnsi="Arial" w:cs="Arial"/>
          <w:sz w:val="24"/>
          <w:szCs w:val="24"/>
        </w:rPr>
        <w:t xml:space="preserve">Sachant que V et T sont </w:t>
      </w:r>
      <w:r w:rsidRPr="000762DE">
        <w:rPr>
          <w:rFonts w:ascii="Arial" w:hAnsi="Arial" w:cs="Arial"/>
          <w:b/>
          <w:bCs/>
          <w:sz w:val="24"/>
          <w:szCs w:val="24"/>
        </w:rPr>
        <w:t>exogènes</w:t>
      </w:r>
      <w:r w:rsidRPr="00A65B7E">
        <w:rPr>
          <w:rFonts w:ascii="Arial" w:hAnsi="Arial" w:cs="Arial"/>
          <w:sz w:val="24"/>
          <w:szCs w:val="24"/>
        </w:rPr>
        <w:t xml:space="preserve"> aux phénomènes monétaires, toute variation de M engendre une variation proportionnelle et de même sens de P. En d’autres termes, la théorie quantitative de la monnaie montre </w:t>
      </w:r>
      <w:r w:rsidRPr="000762DE">
        <w:rPr>
          <w:rFonts w:ascii="Arial" w:hAnsi="Arial" w:cs="Arial"/>
          <w:b/>
          <w:bCs/>
          <w:sz w:val="24"/>
          <w:szCs w:val="24"/>
        </w:rPr>
        <w:t>l’origine monétaire de l’inflation</w:t>
      </w:r>
      <w:r w:rsidRPr="00A65B7E">
        <w:rPr>
          <w:rFonts w:ascii="Arial" w:hAnsi="Arial" w:cs="Arial"/>
          <w:sz w:val="24"/>
          <w:szCs w:val="24"/>
        </w:rPr>
        <w:t>.</w:t>
      </w:r>
    </w:p>
    <w:p w14:paraId="4EC21EBA" w14:textId="77777777" w:rsidR="009D6C34" w:rsidRDefault="009D6C34" w:rsidP="000D7793">
      <w:pPr>
        <w:spacing w:after="0" w:line="240" w:lineRule="auto"/>
        <w:jc w:val="both"/>
        <w:rPr>
          <w:rFonts w:ascii="Arial" w:hAnsi="Arial" w:cs="Arial"/>
          <w:sz w:val="24"/>
          <w:szCs w:val="24"/>
        </w:rPr>
      </w:pPr>
    </w:p>
    <w:p w14:paraId="7F52757C" w14:textId="77777777" w:rsidR="00A65B7E" w:rsidRPr="00A65B7E" w:rsidRDefault="00A65B7E" w:rsidP="000D7793">
      <w:pPr>
        <w:spacing w:after="0" w:line="240" w:lineRule="auto"/>
        <w:jc w:val="both"/>
        <w:rPr>
          <w:rFonts w:ascii="Arial" w:hAnsi="Arial" w:cs="Arial"/>
          <w:sz w:val="24"/>
          <w:szCs w:val="24"/>
        </w:rPr>
      </w:pPr>
    </w:p>
    <w:p w14:paraId="082196CC" w14:textId="77777777" w:rsidR="000D7793" w:rsidRDefault="000D7793" w:rsidP="009D6C34">
      <w:pPr>
        <w:pStyle w:val="Paragraphedeliste"/>
        <w:numPr>
          <w:ilvl w:val="0"/>
          <w:numId w:val="1"/>
        </w:numPr>
        <w:spacing w:after="0" w:line="240" w:lineRule="auto"/>
        <w:jc w:val="both"/>
        <w:rPr>
          <w:rFonts w:ascii="Arial" w:hAnsi="Arial" w:cs="Arial"/>
          <w:sz w:val="24"/>
          <w:szCs w:val="24"/>
        </w:rPr>
      </w:pPr>
      <w:r w:rsidRPr="00A65B7E">
        <w:rPr>
          <w:rFonts w:ascii="Arial" w:hAnsi="Arial" w:cs="Arial"/>
          <w:sz w:val="24"/>
          <w:szCs w:val="24"/>
        </w:rPr>
        <w:t xml:space="preserve">Le système monétaire international de la fin du XIXème siècle repose sur </w:t>
      </w:r>
      <w:r w:rsidRPr="00A65B7E">
        <w:rPr>
          <w:rFonts w:ascii="Arial" w:hAnsi="Arial" w:cs="Arial"/>
          <w:b/>
          <w:bCs/>
          <w:sz w:val="24"/>
          <w:szCs w:val="24"/>
        </w:rPr>
        <w:t>l’étalon-or</w:t>
      </w:r>
      <w:r w:rsidRPr="00A65B7E">
        <w:rPr>
          <w:rFonts w:ascii="Arial" w:hAnsi="Arial" w:cs="Arial"/>
          <w:sz w:val="24"/>
          <w:szCs w:val="24"/>
        </w:rPr>
        <w:t xml:space="preserve"> et sur la fixité des changes entre monnaies</w:t>
      </w:r>
    </w:p>
    <w:p w14:paraId="5D467492" w14:textId="77777777" w:rsidR="00195B2C" w:rsidRDefault="00195B2C" w:rsidP="00195B2C">
      <w:pPr>
        <w:spacing w:after="0" w:line="240" w:lineRule="auto"/>
        <w:jc w:val="both"/>
        <w:rPr>
          <w:rFonts w:ascii="Arial" w:hAnsi="Arial" w:cs="Arial"/>
          <w:sz w:val="24"/>
          <w:szCs w:val="24"/>
        </w:rPr>
      </w:pPr>
    </w:p>
    <w:p w14:paraId="0ED85220" w14:textId="77777777" w:rsidR="00195B2C" w:rsidRPr="00A65B7E" w:rsidRDefault="00195B2C" w:rsidP="00A65B7E">
      <w:pPr>
        <w:pStyle w:val="Paragraphedeliste"/>
        <w:spacing w:after="0" w:line="240" w:lineRule="auto"/>
        <w:jc w:val="both"/>
        <w:rPr>
          <w:rFonts w:ascii="Arial" w:hAnsi="Arial" w:cs="Arial"/>
          <w:sz w:val="24"/>
          <w:szCs w:val="24"/>
        </w:rPr>
      </w:pPr>
    </w:p>
    <w:p w14:paraId="417510B0" w14:textId="72D4C795" w:rsidR="00195B2C" w:rsidRDefault="000D7793" w:rsidP="000D7793">
      <w:pPr>
        <w:spacing w:after="0" w:line="240" w:lineRule="auto"/>
        <w:jc w:val="both"/>
        <w:rPr>
          <w:rFonts w:ascii="Arial" w:hAnsi="Arial" w:cs="Arial"/>
          <w:sz w:val="24"/>
          <w:szCs w:val="24"/>
        </w:rPr>
      </w:pPr>
      <w:r w:rsidRPr="00A65B7E">
        <w:rPr>
          <w:rFonts w:ascii="Arial" w:hAnsi="Arial" w:cs="Arial"/>
          <w:sz w:val="24"/>
          <w:szCs w:val="24"/>
        </w:rPr>
        <w:t xml:space="preserve">En 1816, la Grande Bretagne adopte officiellement </w:t>
      </w:r>
      <w:r w:rsidRPr="000C609B">
        <w:rPr>
          <w:rFonts w:ascii="Arial" w:hAnsi="Arial" w:cs="Arial"/>
          <w:b/>
          <w:bCs/>
          <w:sz w:val="24"/>
          <w:szCs w:val="24"/>
        </w:rPr>
        <w:t>l’étalon or</w:t>
      </w:r>
      <w:r w:rsidRPr="00A65B7E">
        <w:rPr>
          <w:rFonts w:ascii="Arial" w:hAnsi="Arial" w:cs="Arial"/>
          <w:sz w:val="24"/>
          <w:szCs w:val="24"/>
        </w:rPr>
        <w:t xml:space="preserve"> et sa monnaie nationale, la livre sterling, se trouve définie par un poids fixe d’or : la </w:t>
      </w:r>
      <w:r w:rsidRPr="000C609B">
        <w:rPr>
          <w:rFonts w:ascii="Arial" w:hAnsi="Arial" w:cs="Arial"/>
          <w:b/>
          <w:bCs/>
          <w:sz w:val="24"/>
          <w:szCs w:val="24"/>
        </w:rPr>
        <w:t>parité or</w:t>
      </w:r>
      <w:r w:rsidRPr="00A65B7E">
        <w:rPr>
          <w:rFonts w:ascii="Arial" w:hAnsi="Arial" w:cs="Arial"/>
          <w:sz w:val="24"/>
          <w:szCs w:val="24"/>
        </w:rPr>
        <w:t xml:space="preserve">. </w:t>
      </w:r>
    </w:p>
    <w:p w14:paraId="67193BDB" w14:textId="77777777" w:rsidR="00625FC2" w:rsidRDefault="00625FC2" w:rsidP="000D7793">
      <w:pPr>
        <w:spacing w:after="0" w:line="240" w:lineRule="auto"/>
        <w:jc w:val="both"/>
        <w:rPr>
          <w:rFonts w:ascii="Arial" w:hAnsi="Arial" w:cs="Arial"/>
          <w:sz w:val="24"/>
          <w:szCs w:val="24"/>
        </w:rPr>
      </w:pPr>
    </w:p>
    <w:p w14:paraId="0B88D541" w14:textId="77777777" w:rsidR="00195B2C" w:rsidRDefault="000D7793" w:rsidP="000D7793">
      <w:pPr>
        <w:spacing w:after="0" w:line="240" w:lineRule="auto"/>
        <w:jc w:val="both"/>
        <w:rPr>
          <w:rFonts w:ascii="Arial" w:hAnsi="Arial" w:cs="Arial"/>
          <w:sz w:val="24"/>
          <w:szCs w:val="24"/>
        </w:rPr>
      </w:pPr>
      <w:r w:rsidRPr="00A65B7E">
        <w:rPr>
          <w:rFonts w:ascii="Arial" w:hAnsi="Arial" w:cs="Arial"/>
          <w:sz w:val="24"/>
          <w:szCs w:val="24"/>
        </w:rPr>
        <w:t xml:space="preserve">Le stock d’or détenu par la Banque d’Angleterre varie en fonction des </w:t>
      </w:r>
      <w:r w:rsidRPr="005366C7">
        <w:rPr>
          <w:rFonts w:ascii="Arial" w:hAnsi="Arial" w:cs="Arial"/>
          <w:b/>
          <w:bCs/>
          <w:sz w:val="24"/>
          <w:szCs w:val="24"/>
        </w:rPr>
        <w:t>mouvements du commerce extérieur</w:t>
      </w:r>
      <w:r w:rsidRPr="00A65B7E">
        <w:rPr>
          <w:rFonts w:ascii="Arial" w:hAnsi="Arial" w:cs="Arial"/>
          <w:sz w:val="24"/>
          <w:szCs w:val="24"/>
        </w:rPr>
        <w:t xml:space="preserve"> et la livre est convertible à un cours fixe en or. </w:t>
      </w:r>
    </w:p>
    <w:p w14:paraId="030361AF" w14:textId="581F0288" w:rsidR="00195B2C" w:rsidRDefault="000D7793" w:rsidP="000D7793">
      <w:pPr>
        <w:spacing w:after="0" w:line="240" w:lineRule="auto"/>
        <w:jc w:val="both"/>
        <w:rPr>
          <w:rFonts w:ascii="Arial" w:hAnsi="Arial" w:cs="Arial"/>
          <w:sz w:val="24"/>
          <w:szCs w:val="24"/>
        </w:rPr>
      </w:pPr>
      <w:r w:rsidRPr="00A65B7E">
        <w:rPr>
          <w:rFonts w:ascii="Arial" w:hAnsi="Arial" w:cs="Arial"/>
          <w:sz w:val="24"/>
          <w:szCs w:val="24"/>
        </w:rPr>
        <w:t xml:space="preserve">Les billets émis sont liés de façon stricte au </w:t>
      </w:r>
      <w:r w:rsidRPr="00625FC2">
        <w:rPr>
          <w:rFonts w:ascii="Arial" w:hAnsi="Arial" w:cs="Arial"/>
          <w:b/>
          <w:bCs/>
          <w:sz w:val="24"/>
          <w:szCs w:val="24"/>
        </w:rPr>
        <w:t>stock d’or</w:t>
      </w:r>
      <w:r w:rsidRPr="00A65B7E">
        <w:rPr>
          <w:rFonts w:ascii="Arial" w:hAnsi="Arial" w:cs="Arial"/>
          <w:sz w:val="24"/>
          <w:szCs w:val="24"/>
        </w:rPr>
        <w:t xml:space="preserve"> et non laissée à l’initiative de la Banque centrale. </w:t>
      </w:r>
    </w:p>
    <w:p w14:paraId="7AC4A4F9" w14:textId="77777777" w:rsidR="00195B2C" w:rsidRDefault="00195B2C" w:rsidP="000D7793">
      <w:pPr>
        <w:spacing w:after="0" w:line="240" w:lineRule="auto"/>
        <w:jc w:val="both"/>
        <w:rPr>
          <w:rFonts w:ascii="Arial" w:hAnsi="Arial" w:cs="Arial"/>
          <w:sz w:val="24"/>
          <w:szCs w:val="24"/>
        </w:rPr>
      </w:pPr>
    </w:p>
    <w:p w14:paraId="72733F1F" w14:textId="4A497A74" w:rsidR="00537E38" w:rsidRDefault="00625FC2" w:rsidP="000D7793">
      <w:pPr>
        <w:spacing w:after="0" w:line="240" w:lineRule="auto"/>
        <w:jc w:val="both"/>
        <w:rPr>
          <w:rFonts w:ascii="Arial" w:hAnsi="Arial" w:cs="Arial"/>
          <w:sz w:val="24"/>
          <w:szCs w:val="24"/>
        </w:rPr>
      </w:pPr>
      <w:r w:rsidRPr="00625FC2">
        <w:rPr>
          <w:rFonts w:ascii="Arial" w:hAnsi="Arial" w:cs="Arial"/>
          <w:b/>
          <w:bCs/>
          <w:i/>
          <w:iCs/>
          <w:sz w:val="24"/>
          <w:szCs w:val="24"/>
        </w:rPr>
        <w:t>E</w:t>
      </w:r>
      <w:r w:rsidR="00195B2C" w:rsidRPr="00625FC2">
        <w:rPr>
          <w:rFonts w:ascii="Arial" w:hAnsi="Arial" w:cs="Arial"/>
          <w:b/>
          <w:bCs/>
          <w:i/>
          <w:iCs/>
          <w:sz w:val="24"/>
          <w:szCs w:val="24"/>
        </w:rPr>
        <w:t>xemple</w:t>
      </w:r>
      <w:r w:rsidR="00195B2C">
        <w:rPr>
          <w:rFonts w:ascii="Arial" w:hAnsi="Arial" w:cs="Arial"/>
          <w:sz w:val="24"/>
          <w:szCs w:val="24"/>
        </w:rPr>
        <w:t xml:space="preserve"> : 1 livre sterling = 1 gramme d’or </w:t>
      </w:r>
    </w:p>
    <w:p w14:paraId="0A95C197" w14:textId="7BB11608" w:rsidR="00195B2C" w:rsidRDefault="00195B2C" w:rsidP="000D7793">
      <w:pPr>
        <w:spacing w:after="0" w:line="240" w:lineRule="auto"/>
        <w:jc w:val="both"/>
        <w:rPr>
          <w:rFonts w:ascii="Arial" w:hAnsi="Arial" w:cs="Arial"/>
          <w:sz w:val="24"/>
          <w:szCs w:val="24"/>
        </w:rPr>
      </w:pPr>
      <w:r>
        <w:rPr>
          <w:rFonts w:ascii="Arial" w:hAnsi="Arial" w:cs="Arial"/>
          <w:sz w:val="24"/>
          <w:szCs w:val="24"/>
        </w:rPr>
        <w:t xml:space="preserve">Avec un stock d’or de 1kg : 1000 livres sterling peuvent être émis </w:t>
      </w:r>
    </w:p>
    <w:p w14:paraId="772746D8" w14:textId="77777777" w:rsidR="00537E38" w:rsidRDefault="00537E38" w:rsidP="000D7793">
      <w:pPr>
        <w:spacing w:after="0" w:line="240" w:lineRule="auto"/>
        <w:jc w:val="both"/>
        <w:rPr>
          <w:rFonts w:ascii="Arial" w:hAnsi="Arial" w:cs="Arial"/>
          <w:sz w:val="24"/>
          <w:szCs w:val="24"/>
        </w:rPr>
      </w:pPr>
    </w:p>
    <w:p w14:paraId="4EE8FAB1" w14:textId="1924A76C" w:rsidR="000C4218" w:rsidRPr="00537E38" w:rsidRDefault="00625FC2" w:rsidP="00537E38">
      <w:pPr>
        <w:pStyle w:val="Paragraphedeliste"/>
        <w:numPr>
          <w:ilvl w:val="0"/>
          <w:numId w:val="3"/>
        </w:numPr>
        <w:spacing w:after="0" w:line="240" w:lineRule="auto"/>
        <w:jc w:val="both"/>
        <w:rPr>
          <w:rFonts w:ascii="Arial" w:hAnsi="Arial" w:cs="Arial"/>
          <w:sz w:val="24"/>
          <w:szCs w:val="24"/>
        </w:rPr>
      </w:pPr>
      <w:r w:rsidRPr="00537E38">
        <w:rPr>
          <w:rFonts w:ascii="Arial" w:hAnsi="Arial" w:cs="Arial"/>
          <w:sz w:val="24"/>
          <w:szCs w:val="24"/>
        </w:rPr>
        <w:t>S</w:t>
      </w:r>
      <w:r w:rsidR="00195B2C" w:rsidRPr="00537E38">
        <w:rPr>
          <w:rFonts w:ascii="Arial" w:hAnsi="Arial" w:cs="Arial"/>
          <w:sz w:val="24"/>
          <w:szCs w:val="24"/>
        </w:rPr>
        <w:t xml:space="preserve">i l’Angleterre exporte plus qu’elle n’importe, 500 grammes d’or entrent en Angleterre. Elle peut alors mettre en circulation </w:t>
      </w:r>
      <w:r w:rsidR="000C4218" w:rsidRPr="00537E38">
        <w:rPr>
          <w:rFonts w:ascii="Arial" w:hAnsi="Arial" w:cs="Arial"/>
          <w:sz w:val="24"/>
          <w:szCs w:val="24"/>
        </w:rPr>
        <w:t>500 livre sterling en plus.</w:t>
      </w:r>
    </w:p>
    <w:p w14:paraId="09AA33C2" w14:textId="77777777" w:rsidR="00537E38" w:rsidRDefault="00537E38" w:rsidP="000D7793">
      <w:pPr>
        <w:spacing w:after="0" w:line="240" w:lineRule="auto"/>
        <w:jc w:val="both"/>
        <w:rPr>
          <w:rFonts w:ascii="Arial" w:hAnsi="Arial" w:cs="Arial"/>
          <w:sz w:val="24"/>
          <w:szCs w:val="24"/>
        </w:rPr>
      </w:pPr>
    </w:p>
    <w:p w14:paraId="51168547" w14:textId="5B9D361A" w:rsidR="00195B2C" w:rsidRPr="00537E38" w:rsidRDefault="00625FC2" w:rsidP="00537E38">
      <w:pPr>
        <w:pStyle w:val="Paragraphedeliste"/>
        <w:numPr>
          <w:ilvl w:val="0"/>
          <w:numId w:val="3"/>
        </w:numPr>
        <w:spacing w:after="0" w:line="240" w:lineRule="auto"/>
        <w:jc w:val="both"/>
        <w:rPr>
          <w:rFonts w:ascii="Arial" w:hAnsi="Arial" w:cs="Arial"/>
          <w:sz w:val="24"/>
          <w:szCs w:val="24"/>
        </w:rPr>
      </w:pPr>
      <w:r w:rsidRPr="00537E38">
        <w:rPr>
          <w:rFonts w:ascii="Arial" w:hAnsi="Arial" w:cs="Arial"/>
          <w:sz w:val="24"/>
          <w:szCs w:val="24"/>
        </w:rPr>
        <w:t>S</w:t>
      </w:r>
      <w:r w:rsidR="000C4218" w:rsidRPr="00537E38">
        <w:rPr>
          <w:rFonts w:ascii="Arial" w:hAnsi="Arial" w:cs="Arial"/>
          <w:sz w:val="24"/>
          <w:szCs w:val="24"/>
        </w:rPr>
        <w:t>i en revanche, le stock d’or diminue à 850 grammes, 850 livres sterling seulement pourront circuler dans l’économie (150 livres seront retirées)</w:t>
      </w:r>
    </w:p>
    <w:p w14:paraId="376663F0" w14:textId="77777777" w:rsidR="00195B2C" w:rsidRDefault="00195B2C" w:rsidP="000D7793">
      <w:pPr>
        <w:spacing w:after="0" w:line="240" w:lineRule="auto"/>
        <w:jc w:val="both"/>
        <w:rPr>
          <w:rFonts w:ascii="Arial" w:hAnsi="Arial" w:cs="Arial"/>
          <w:sz w:val="24"/>
          <w:szCs w:val="24"/>
        </w:rPr>
      </w:pPr>
    </w:p>
    <w:p w14:paraId="29542F61" w14:textId="77777777" w:rsidR="00537E38" w:rsidRDefault="00537E38" w:rsidP="000D7793">
      <w:pPr>
        <w:spacing w:after="0" w:line="240" w:lineRule="auto"/>
        <w:jc w:val="both"/>
        <w:rPr>
          <w:rFonts w:ascii="Arial" w:hAnsi="Arial" w:cs="Arial"/>
          <w:sz w:val="24"/>
          <w:szCs w:val="24"/>
        </w:rPr>
      </w:pPr>
    </w:p>
    <w:p w14:paraId="0BA2BFB1" w14:textId="0F55FBAD" w:rsidR="00350D0C" w:rsidRPr="00A65B7E" w:rsidRDefault="000D7793" w:rsidP="000D7793">
      <w:pPr>
        <w:spacing w:after="0" w:line="240" w:lineRule="auto"/>
        <w:jc w:val="both"/>
        <w:rPr>
          <w:rFonts w:ascii="Arial" w:hAnsi="Arial" w:cs="Arial"/>
          <w:sz w:val="24"/>
          <w:szCs w:val="24"/>
        </w:rPr>
      </w:pPr>
      <w:r w:rsidRPr="00A65B7E">
        <w:rPr>
          <w:rFonts w:ascii="Arial" w:hAnsi="Arial" w:cs="Arial"/>
          <w:sz w:val="24"/>
          <w:szCs w:val="24"/>
        </w:rPr>
        <w:t>En France, en revanche, la banque de France qui a le monopole d’émission des billets a la possibilité de faire varier la circulation monétaire en fonction des besoins de l’économie.</w:t>
      </w:r>
      <w:r w:rsidR="00350D0C" w:rsidRPr="00A65B7E">
        <w:rPr>
          <w:rFonts w:ascii="Arial" w:hAnsi="Arial" w:cs="Arial"/>
          <w:sz w:val="24"/>
          <w:szCs w:val="24"/>
        </w:rPr>
        <w:t xml:space="preserve"> </w:t>
      </w:r>
    </w:p>
    <w:p w14:paraId="42793B95" w14:textId="3FEF9E2B" w:rsidR="005366C7" w:rsidRDefault="000D7793" w:rsidP="000D7793">
      <w:pPr>
        <w:spacing w:after="0" w:line="240" w:lineRule="auto"/>
        <w:jc w:val="both"/>
        <w:rPr>
          <w:rFonts w:ascii="Arial" w:hAnsi="Arial" w:cs="Arial"/>
          <w:sz w:val="24"/>
          <w:szCs w:val="24"/>
        </w:rPr>
      </w:pPr>
      <w:r w:rsidRPr="00A65B7E">
        <w:rPr>
          <w:rFonts w:ascii="Arial" w:hAnsi="Arial" w:cs="Arial"/>
          <w:sz w:val="24"/>
          <w:szCs w:val="24"/>
        </w:rPr>
        <w:t xml:space="preserve">La plupart des autres pays avait un système de </w:t>
      </w:r>
      <w:r w:rsidRPr="00195B2C">
        <w:rPr>
          <w:rFonts w:ascii="Arial" w:hAnsi="Arial" w:cs="Arial"/>
          <w:b/>
          <w:bCs/>
          <w:sz w:val="24"/>
          <w:szCs w:val="24"/>
        </w:rPr>
        <w:t>bimétallisme</w:t>
      </w:r>
      <w:r w:rsidRPr="00A65B7E">
        <w:rPr>
          <w:rFonts w:ascii="Arial" w:hAnsi="Arial" w:cs="Arial"/>
          <w:sz w:val="24"/>
          <w:szCs w:val="24"/>
        </w:rPr>
        <w:t xml:space="preserve"> or-argent ou monométallisme argent. </w:t>
      </w:r>
    </w:p>
    <w:p w14:paraId="1287D218" w14:textId="77777777" w:rsidR="005366C7" w:rsidRDefault="000D7793" w:rsidP="000D7793">
      <w:pPr>
        <w:spacing w:after="0" w:line="240" w:lineRule="auto"/>
        <w:jc w:val="both"/>
        <w:rPr>
          <w:rFonts w:ascii="Arial" w:hAnsi="Arial" w:cs="Arial"/>
          <w:sz w:val="24"/>
          <w:szCs w:val="24"/>
        </w:rPr>
      </w:pPr>
      <w:r w:rsidRPr="00A65B7E">
        <w:rPr>
          <w:rFonts w:ascii="Arial" w:hAnsi="Arial" w:cs="Arial"/>
          <w:sz w:val="24"/>
          <w:szCs w:val="24"/>
        </w:rPr>
        <w:lastRenderedPageBreak/>
        <w:t xml:space="preserve">L’Allemagne initie le mouvement vers l’or en 1871 en exigeant le paiement de 5 milliards de </w:t>
      </w:r>
      <w:r w:rsidR="000C4218" w:rsidRPr="00A65B7E">
        <w:rPr>
          <w:rFonts w:ascii="Arial" w:hAnsi="Arial" w:cs="Arial"/>
          <w:sz w:val="24"/>
          <w:szCs w:val="24"/>
        </w:rPr>
        <w:t>franc-or</w:t>
      </w:r>
      <w:r w:rsidRPr="00A65B7E">
        <w:rPr>
          <w:rFonts w:ascii="Arial" w:hAnsi="Arial" w:cs="Arial"/>
          <w:sz w:val="24"/>
          <w:szCs w:val="24"/>
        </w:rPr>
        <w:t xml:space="preserve"> par la France vaincue et en adoptant </w:t>
      </w:r>
      <w:r w:rsidRPr="005366C7">
        <w:rPr>
          <w:rFonts w:ascii="Arial" w:hAnsi="Arial" w:cs="Arial"/>
          <w:b/>
          <w:bCs/>
          <w:sz w:val="24"/>
          <w:szCs w:val="24"/>
        </w:rPr>
        <w:t>l’étalon-or</w:t>
      </w:r>
      <w:r w:rsidRPr="00A65B7E">
        <w:rPr>
          <w:rFonts w:ascii="Arial" w:hAnsi="Arial" w:cs="Arial"/>
          <w:sz w:val="24"/>
          <w:szCs w:val="24"/>
        </w:rPr>
        <w:t xml:space="preserve">. Les pays de l’union latine, autour de la France, font de même entre 1873 et 1878. </w:t>
      </w:r>
    </w:p>
    <w:p w14:paraId="4B9AFBF1" w14:textId="77777777" w:rsidR="005366C7" w:rsidRDefault="000D7793" w:rsidP="005366C7">
      <w:pPr>
        <w:pStyle w:val="Paragraphedeliste"/>
        <w:numPr>
          <w:ilvl w:val="0"/>
          <w:numId w:val="3"/>
        </w:numPr>
        <w:spacing w:after="0" w:line="240" w:lineRule="auto"/>
        <w:jc w:val="both"/>
        <w:rPr>
          <w:rFonts w:ascii="Arial" w:hAnsi="Arial" w:cs="Arial"/>
          <w:sz w:val="24"/>
          <w:szCs w:val="24"/>
        </w:rPr>
      </w:pPr>
      <w:r w:rsidRPr="005366C7">
        <w:rPr>
          <w:rFonts w:ascii="Arial" w:hAnsi="Arial" w:cs="Arial"/>
          <w:sz w:val="24"/>
          <w:szCs w:val="24"/>
        </w:rPr>
        <w:t>Les USA suivent en 1879</w:t>
      </w:r>
    </w:p>
    <w:p w14:paraId="5C055E06" w14:textId="77777777" w:rsidR="005366C7" w:rsidRDefault="000D7793" w:rsidP="005366C7">
      <w:pPr>
        <w:pStyle w:val="Paragraphedeliste"/>
        <w:numPr>
          <w:ilvl w:val="0"/>
          <w:numId w:val="3"/>
        </w:numPr>
        <w:spacing w:after="0" w:line="240" w:lineRule="auto"/>
        <w:jc w:val="both"/>
        <w:rPr>
          <w:rFonts w:ascii="Arial" w:hAnsi="Arial" w:cs="Arial"/>
          <w:sz w:val="24"/>
          <w:szCs w:val="24"/>
        </w:rPr>
      </w:pPr>
      <w:r w:rsidRPr="005366C7">
        <w:rPr>
          <w:rFonts w:ascii="Arial" w:hAnsi="Arial" w:cs="Arial"/>
          <w:sz w:val="24"/>
          <w:szCs w:val="24"/>
        </w:rPr>
        <w:t>la Russie en 1897</w:t>
      </w:r>
    </w:p>
    <w:p w14:paraId="08DCABDA" w14:textId="0768D6CE" w:rsidR="00195B2C" w:rsidRPr="005366C7" w:rsidRDefault="000D7793" w:rsidP="005366C7">
      <w:pPr>
        <w:pStyle w:val="Paragraphedeliste"/>
        <w:numPr>
          <w:ilvl w:val="0"/>
          <w:numId w:val="3"/>
        </w:numPr>
        <w:spacing w:after="0" w:line="240" w:lineRule="auto"/>
        <w:jc w:val="both"/>
        <w:rPr>
          <w:rFonts w:ascii="Arial" w:hAnsi="Arial" w:cs="Arial"/>
          <w:sz w:val="24"/>
          <w:szCs w:val="24"/>
        </w:rPr>
      </w:pPr>
      <w:r w:rsidRPr="005366C7">
        <w:rPr>
          <w:rFonts w:ascii="Arial" w:hAnsi="Arial" w:cs="Arial"/>
          <w:sz w:val="24"/>
          <w:szCs w:val="24"/>
        </w:rPr>
        <w:t xml:space="preserve">le Japon en 1895,… </w:t>
      </w:r>
    </w:p>
    <w:p w14:paraId="2BB23A2D" w14:textId="77777777" w:rsidR="00195B2C" w:rsidRDefault="00195B2C" w:rsidP="000D7793">
      <w:pPr>
        <w:spacing w:after="0" w:line="240" w:lineRule="auto"/>
        <w:jc w:val="both"/>
        <w:rPr>
          <w:rFonts w:ascii="Arial" w:hAnsi="Arial" w:cs="Arial"/>
          <w:sz w:val="24"/>
          <w:szCs w:val="24"/>
        </w:rPr>
      </w:pPr>
    </w:p>
    <w:p w14:paraId="4402D962" w14:textId="77777777" w:rsidR="009261C6" w:rsidRDefault="000D7793" w:rsidP="000D7793">
      <w:pPr>
        <w:spacing w:after="0" w:line="240" w:lineRule="auto"/>
        <w:jc w:val="both"/>
        <w:rPr>
          <w:rFonts w:ascii="Arial" w:hAnsi="Arial" w:cs="Arial"/>
          <w:sz w:val="24"/>
          <w:szCs w:val="24"/>
        </w:rPr>
      </w:pPr>
      <w:r w:rsidRPr="00A65B7E">
        <w:rPr>
          <w:rFonts w:ascii="Arial" w:hAnsi="Arial" w:cs="Arial"/>
          <w:sz w:val="24"/>
          <w:szCs w:val="24"/>
        </w:rPr>
        <w:t xml:space="preserve">Ce régime dure donc dans le monde pendant une période assez courte de 1870 à 1914. </w:t>
      </w:r>
    </w:p>
    <w:p w14:paraId="746F897E" w14:textId="77777777" w:rsidR="009261C6" w:rsidRDefault="009261C6" w:rsidP="000D7793">
      <w:pPr>
        <w:spacing w:after="0" w:line="240" w:lineRule="auto"/>
        <w:jc w:val="both"/>
        <w:rPr>
          <w:rFonts w:ascii="Arial" w:hAnsi="Arial" w:cs="Arial"/>
          <w:sz w:val="24"/>
          <w:szCs w:val="24"/>
        </w:rPr>
      </w:pPr>
    </w:p>
    <w:p w14:paraId="17A25956" w14:textId="3C5A6F60" w:rsidR="000D7793" w:rsidRPr="00A65B7E" w:rsidRDefault="000D7793" w:rsidP="000D7793">
      <w:pPr>
        <w:spacing w:after="0" w:line="240" w:lineRule="auto"/>
        <w:jc w:val="both"/>
        <w:rPr>
          <w:rFonts w:ascii="Arial" w:hAnsi="Arial" w:cs="Arial"/>
          <w:sz w:val="24"/>
          <w:szCs w:val="24"/>
        </w:rPr>
      </w:pPr>
      <w:r w:rsidRPr="00A65B7E">
        <w:rPr>
          <w:rFonts w:ascii="Arial" w:hAnsi="Arial" w:cs="Arial"/>
          <w:sz w:val="24"/>
          <w:szCs w:val="24"/>
        </w:rPr>
        <w:t xml:space="preserve">Ce basculement quasi général vers l’or s’explique par l’effet </w:t>
      </w:r>
      <w:r w:rsidRPr="00F216D0">
        <w:rPr>
          <w:rFonts w:ascii="Arial" w:hAnsi="Arial" w:cs="Arial"/>
          <w:b/>
          <w:bCs/>
          <w:sz w:val="24"/>
          <w:szCs w:val="24"/>
        </w:rPr>
        <w:t>des externalités de réseau</w:t>
      </w:r>
      <w:r w:rsidRPr="00A65B7E">
        <w:rPr>
          <w:rFonts w:ascii="Arial" w:hAnsi="Arial" w:cs="Arial"/>
          <w:sz w:val="24"/>
          <w:szCs w:val="24"/>
        </w:rPr>
        <w:t>, c’est-à-dire les gains qui résultent de l’adoption d’un système lorsque la plupart des autres l’utilisent déjà (à partir du moment où deux grandes puissances économiques, la Grande Bretagne et l’Allemagne, adoptaient l’étalon or il était plus avantageux pour tous de s’y rallier).</w:t>
      </w:r>
    </w:p>
    <w:p w14:paraId="4A49F310" w14:textId="77777777" w:rsidR="00350D0C" w:rsidRPr="00A65B7E" w:rsidRDefault="00350D0C" w:rsidP="000D7793">
      <w:pPr>
        <w:spacing w:after="0" w:line="240" w:lineRule="auto"/>
        <w:jc w:val="both"/>
        <w:rPr>
          <w:rFonts w:ascii="Arial" w:hAnsi="Arial" w:cs="Arial"/>
          <w:sz w:val="24"/>
          <w:szCs w:val="24"/>
        </w:rPr>
      </w:pPr>
    </w:p>
    <w:p w14:paraId="08203743" w14:textId="77777777" w:rsidR="005366C7" w:rsidRDefault="000D7793" w:rsidP="000D7793">
      <w:pPr>
        <w:spacing w:after="0" w:line="240" w:lineRule="auto"/>
        <w:jc w:val="both"/>
        <w:rPr>
          <w:rFonts w:ascii="Arial" w:hAnsi="Arial" w:cs="Arial"/>
          <w:sz w:val="24"/>
          <w:szCs w:val="24"/>
        </w:rPr>
      </w:pPr>
      <w:r w:rsidRPr="00A65B7E">
        <w:rPr>
          <w:rFonts w:ascii="Arial" w:hAnsi="Arial" w:cs="Arial"/>
          <w:sz w:val="24"/>
          <w:szCs w:val="24"/>
        </w:rPr>
        <w:t xml:space="preserve">La </w:t>
      </w:r>
      <w:r w:rsidRPr="005366C7">
        <w:rPr>
          <w:rFonts w:ascii="Arial" w:hAnsi="Arial" w:cs="Arial"/>
          <w:b/>
          <w:bCs/>
          <w:color w:val="C00000"/>
          <w:sz w:val="24"/>
          <w:szCs w:val="24"/>
        </w:rPr>
        <w:t>stabilité du cours des devises</w:t>
      </w:r>
      <w:r w:rsidRPr="005366C7">
        <w:rPr>
          <w:rFonts w:ascii="Arial" w:hAnsi="Arial" w:cs="Arial"/>
          <w:color w:val="C00000"/>
          <w:sz w:val="24"/>
          <w:szCs w:val="24"/>
        </w:rPr>
        <w:t xml:space="preserve"> </w:t>
      </w:r>
      <w:r w:rsidRPr="00A65B7E">
        <w:rPr>
          <w:rFonts w:ascii="Arial" w:hAnsi="Arial" w:cs="Arial"/>
          <w:sz w:val="24"/>
          <w:szCs w:val="24"/>
        </w:rPr>
        <w:t xml:space="preserve">favorise le </w:t>
      </w:r>
      <w:r w:rsidRPr="005366C7">
        <w:rPr>
          <w:rFonts w:ascii="Arial" w:hAnsi="Arial" w:cs="Arial"/>
          <w:b/>
          <w:bCs/>
          <w:sz w:val="24"/>
          <w:szCs w:val="24"/>
        </w:rPr>
        <w:t>développement des échanges</w:t>
      </w:r>
      <w:r w:rsidRPr="00A65B7E">
        <w:rPr>
          <w:rFonts w:ascii="Arial" w:hAnsi="Arial" w:cs="Arial"/>
          <w:sz w:val="24"/>
          <w:szCs w:val="24"/>
        </w:rPr>
        <w:t xml:space="preserve"> tandis que des mécanismes automatiques garantissent la </w:t>
      </w:r>
      <w:r w:rsidRPr="003A166E">
        <w:rPr>
          <w:rFonts w:ascii="Arial" w:hAnsi="Arial" w:cs="Arial"/>
          <w:b/>
          <w:bCs/>
          <w:sz w:val="24"/>
          <w:szCs w:val="24"/>
        </w:rPr>
        <w:t>stabilité monétaire</w:t>
      </w:r>
      <w:r w:rsidRPr="00A65B7E">
        <w:rPr>
          <w:rFonts w:ascii="Arial" w:hAnsi="Arial" w:cs="Arial"/>
          <w:sz w:val="24"/>
          <w:szCs w:val="24"/>
        </w:rPr>
        <w:t xml:space="preserve">. </w:t>
      </w:r>
    </w:p>
    <w:p w14:paraId="05041FDF" w14:textId="77777777" w:rsidR="005366C7" w:rsidRDefault="005366C7" w:rsidP="000D7793">
      <w:pPr>
        <w:spacing w:after="0" w:line="240" w:lineRule="auto"/>
        <w:jc w:val="both"/>
        <w:rPr>
          <w:rFonts w:ascii="Arial" w:hAnsi="Arial" w:cs="Arial"/>
          <w:sz w:val="24"/>
          <w:szCs w:val="24"/>
        </w:rPr>
      </w:pPr>
    </w:p>
    <w:p w14:paraId="2A3B29B5" w14:textId="56F4B658" w:rsidR="009261C6" w:rsidRDefault="000D7793" w:rsidP="000D7793">
      <w:pPr>
        <w:spacing w:after="0" w:line="240" w:lineRule="auto"/>
        <w:jc w:val="both"/>
        <w:rPr>
          <w:rFonts w:ascii="Arial" w:hAnsi="Arial" w:cs="Arial"/>
          <w:sz w:val="24"/>
          <w:szCs w:val="24"/>
        </w:rPr>
      </w:pPr>
      <w:r w:rsidRPr="00A65B7E">
        <w:rPr>
          <w:rFonts w:ascii="Arial" w:hAnsi="Arial" w:cs="Arial"/>
          <w:sz w:val="24"/>
          <w:szCs w:val="24"/>
        </w:rPr>
        <w:t xml:space="preserve">S’il y a pénurie d’or, son </w:t>
      </w:r>
      <w:r w:rsidRPr="004336B7">
        <w:rPr>
          <w:rFonts w:ascii="Arial" w:hAnsi="Arial" w:cs="Arial"/>
          <w:b/>
          <w:bCs/>
          <w:sz w:val="24"/>
          <w:szCs w:val="24"/>
        </w:rPr>
        <w:t>prix s’élève</w:t>
      </w:r>
      <w:r w:rsidRPr="00A65B7E">
        <w:rPr>
          <w:rFonts w:ascii="Arial" w:hAnsi="Arial" w:cs="Arial"/>
          <w:sz w:val="24"/>
          <w:szCs w:val="24"/>
        </w:rPr>
        <w:t>, ce qui stimule de nouvelles découvertes et inversement en cas d’abondance. Ainsi le</w:t>
      </w:r>
      <w:r w:rsidR="00350D0C" w:rsidRPr="00A65B7E">
        <w:rPr>
          <w:rFonts w:ascii="Arial" w:hAnsi="Arial" w:cs="Arial"/>
          <w:sz w:val="24"/>
          <w:szCs w:val="24"/>
        </w:rPr>
        <w:t>s</w:t>
      </w:r>
      <w:r w:rsidRPr="00A65B7E">
        <w:rPr>
          <w:rFonts w:ascii="Arial" w:hAnsi="Arial" w:cs="Arial"/>
          <w:sz w:val="24"/>
          <w:szCs w:val="24"/>
        </w:rPr>
        <w:t xml:space="preserve"> besoins en or pour faire face aux échanges mondiaux tendent à être </w:t>
      </w:r>
      <w:r w:rsidRPr="005366C7">
        <w:rPr>
          <w:rFonts w:ascii="Arial" w:hAnsi="Arial" w:cs="Arial"/>
          <w:b/>
          <w:bCs/>
          <w:sz w:val="24"/>
          <w:szCs w:val="24"/>
        </w:rPr>
        <w:t>satisfaits à long terme</w:t>
      </w:r>
      <w:r w:rsidRPr="00A65B7E">
        <w:rPr>
          <w:rFonts w:ascii="Arial" w:hAnsi="Arial" w:cs="Arial"/>
          <w:sz w:val="24"/>
          <w:szCs w:val="24"/>
        </w:rPr>
        <w:t xml:space="preserve">. </w:t>
      </w:r>
    </w:p>
    <w:p w14:paraId="54BEBA3C" w14:textId="77777777" w:rsidR="009261C6" w:rsidRDefault="009261C6" w:rsidP="000D7793">
      <w:pPr>
        <w:spacing w:after="0" w:line="240" w:lineRule="auto"/>
        <w:jc w:val="both"/>
        <w:rPr>
          <w:rFonts w:ascii="Arial" w:hAnsi="Arial" w:cs="Arial"/>
          <w:sz w:val="24"/>
          <w:szCs w:val="24"/>
        </w:rPr>
      </w:pPr>
    </w:p>
    <w:p w14:paraId="11FE76D8" w14:textId="3ABBE14A" w:rsidR="000D7793" w:rsidRPr="00A65B7E" w:rsidRDefault="000D7793" w:rsidP="000D7793">
      <w:pPr>
        <w:spacing w:after="0" w:line="240" w:lineRule="auto"/>
        <w:jc w:val="both"/>
        <w:rPr>
          <w:rFonts w:ascii="Arial" w:hAnsi="Arial" w:cs="Arial"/>
          <w:sz w:val="24"/>
          <w:szCs w:val="24"/>
        </w:rPr>
      </w:pPr>
      <w:r w:rsidRPr="00A65B7E">
        <w:rPr>
          <w:rFonts w:ascii="Arial" w:hAnsi="Arial" w:cs="Arial"/>
          <w:sz w:val="24"/>
          <w:szCs w:val="24"/>
        </w:rPr>
        <w:t xml:space="preserve">Le système comporte aussi un mécanisme de </w:t>
      </w:r>
      <w:r w:rsidRPr="00630FC1">
        <w:rPr>
          <w:rFonts w:ascii="Arial" w:hAnsi="Arial" w:cs="Arial"/>
          <w:b/>
          <w:bCs/>
          <w:sz w:val="24"/>
          <w:szCs w:val="24"/>
        </w:rPr>
        <w:t>rééquilibrage automatique</w:t>
      </w:r>
      <w:r w:rsidRPr="00A65B7E">
        <w:rPr>
          <w:rFonts w:ascii="Arial" w:hAnsi="Arial" w:cs="Arial"/>
          <w:sz w:val="24"/>
          <w:szCs w:val="24"/>
        </w:rPr>
        <w:t xml:space="preserve"> des </w:t>
      </w:r>
      <w:r w:rsidRPr="000625C1">
        <w:rPr>
          <w:rFonts w:ascii="Arial" w:hAnsi="Arial" w:cs="Arial"/>
          <w:b/>
          <w:bCs/>
          <w:sz w:val="24"/>
          <w:szCs w:val="24"/>
        </w:rPr>
        <w:t>balances commerciales</w:t>
      </w:r>
      <w:r w:rsidRPr="00A65B7E">
        <w:rPr>
          <w:rFonts w:ascii="Arial" w:hAnsi="Arial" w:cs="Arial"/>
          <w:sz w:val="24"/>
          <w:szCs w:val="24"/>
        </w:rPr>
        <w:t> : un déficit se traduit par une sortie d’or qui réduit la masse monétaire nationale donc les prix nationaux ce qui relance les exportations et freine les importations, corrigeant ainsi le déséquilibre initial.</w:t>
      </w:r>
    </w:p>
    <w:p w14:paraId="099B7B4D" w14:textId="77777777" w:rsidR="005011D7" w:rsidRDefault="005011D7" w:rsidP="000D7793">
      <w:pPr>
        <w:spacing w:after="0" w:line="240" w:lineRule="auto"/>
        <w:ind w:firstLine="708"/>
        <w:jc w:val="both"/>
        <w:rPr>
          <w:rFonts w:ascii="Arial Narrow" w:hAnsi="Arial Narrow"/>
          <w:b/>
          <w:sz w:val="24"/>
          <w:szCs w:val="24"/>
        </w:rPr>
      </w:pPr>
    </w:p>
    <w:p w14:paraId="35A54A11" w14:textId="5B2F6C73" w:rsidR="00350D0C" w:rsidRDefault="005011D7" w:rsidP="000D7793">
      <w:pPr>
        <w:spacing w:after="0" w:line="240" w:lineRule="auto"/>
        <w:ind w:firstLine="708"/>
        <w:jc w:val="both"/>
        <w:rPr>
          <w:rFonts w:ascii="Arial Narrow" w:hAnsi="Arial Narrow"/>
          <w:b/>
          <w:sz w:val="24"/>
          <w:szCs w:val="24"/>
        </w:rPr>
      </w:pPr>
      <w:r>
        <w:rPr>
          <w:rFonts w:ascii="Arial Narrow" w:hAnsi="Arial Narrow"/>
          <w:b/>
          <w:noProof/>
          <w:sz w:val="24"/>
          <w:szCs w:val="24"/>
        </w:rPr>
        <w:drawing>
          <wp:inline distT="0" distB="0" distL="0" distR="0" wp14:anchorId="45605177" wp14:editId="6BCC563B">
            <wp:extent cx="4829520" cy="2379345"/>
            <wp:effectExtent l="0" t="0" r="0" b="0"/>
            <wp:docPr id="885530256" name="Image 4" descr="Une image contenant texte, Police,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30256" name="Image 4" descr="Une image contenant texte, Police, capture d’écran, conception&#10;&#10;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61101" cy="2493437"/>
                    </a:xfrm>
                    <a:prstGeom prst="rect">
                      <a:avLst/>
                    </a:prstGeom>
                  </pic:spPr>
                </pic:pic>
              </a:graphicData>
            </a:graphic>
          </wp:inline>
        </w:drawing>
      </w:r>
    </w:p>
    <w:p w14:paraId="21173A15" w14:textId="77777777" w:rsidR="00350D0C" w:rsidRDefault="00350D0C" w:rsidP="000D7793">
      <w:pPr>
        <w:spacing w:after="0" w:line="240" w:lineRule="auto"/>
        <w:ind w:firstLine="708"/>
        <w:jc w:val="both"/>
        <w:rPr>
          <w:rFonts w:ascii="Arial Narrow" w:hAnsi="Arial Narrow"/>
          <w:b/>
          <w:sz w:val="24"/>
          <w:szCs w:val="24"/>
        </w:rPr>
      </w:pPr>
    </w:p>
    <w:p w14:paraId="75555C68" w14:textId="77777777" w:rsidR="005366C7" w:rsidRPr="005011D7" w:rsidRDefault="005366C7" w:rsidP="000D7793">
      <w:pPr>
        <w:spacing w:after="0" w:line="240" w:lineRule="auto"/>
        <w:ind w:firstLine="708"/>
        <w:jc w:val="both"/>
        <w:rPr>
          <w:rFonts w:ascii="Arial Narrow" w:hAnsi="Arial Narrow"/>
          <w:b/>
          <w:color w:val="7030A0"/>
          <w:sz w:val="24"/>
          <w:szCs w:val="24"/>
        </w:rPr>
      </w:pPr>
    </w:p>
    <w:p w14:paraId="131BEB2F" w14:textId="77777777" w:rsidR="000D7793" w:rsidRPr="005366C7" w:rsidRDefault="000D7793" w:rsidP="000D7793">
      <w:pPr>
        <w:spacing w:after="0" w:line="240" w:lineRule="auto"/>
        <w:ind w:firstLine="708"/>
        <w:jc w:val="both"/>
        <w:rPr>
          <w:rFonts w:ascii="Arial Narrow" w:hAnsi="Arial Narrow"/>
          <w:b/>
          <w:color w:val="7030A0"/>
          <w:sz w:val="24"/>
          <w:szCs w:val="24"/>
          <w:u w:val="single"/>
        </w:rPr>
      </w:pPr>
      <w:r w:rsidRPr="005366C7">
        <w:rPr>
          <w:rFonts w:ascii="Arial Narrow" w:hAnsi="Arial Narrow"/>
          <w:b/>
          <w:color w:val="7030A0"/>
          <w:sz w:val="24"/>
          <w:szCs w:val="24"/>
          <w:u w:val="single"/>
        </w:rPr>
        <w:t>§2 / Interprétation</w:t>
      </w:r>
      <w:r w:rsidR="00053A17" w:rsidRPr="005366C7">
        <w:rPr>
          <w:rFonts w:ascii="Arial Narrow" w:hAnsi="Arial Narrow"/>
          <w:b/>
          <w:color w:val="7030A0"/>
          <w:sz w:val="24"/>
          <w:szCs w:val="24"/>
          <w:u w:val="single"/>
        </w:rPr>
        <w:t xml:space="preserve"> monétariste</w:t>
      </w:r>
      <w:r w:rsidR="00350D0C" w:rsidRPr="005366C7">
        <w:rPr>
          <w:rFonts w:ascii="Arial Narrow" w:hAnsi="Arial Narrow"/>
          <w:b/>
          <w:color w:val="7030A0"/>
          <w:sz w:val="24"/>
          <w:szCs w:val="24"/>
          <w:u w:val="single"/>
        </w:rPr>
        <w:t xml:space="preserve"> de la crise</w:t>
      </w:r>
    </w:p>
    <w:p w14:paraId="67D0949B" w14:textId="77777777" w:rsidR="005011D7" w:rsidRPr="005011D7" w:rsidRDefault="005011D7" w:rsidP="000D7793">
      <w:pPr>
        <w:spacing w:after="0" w:line="240" w:lineRule="auto"/>
        <w:jc w:val="both"/>
        <w:rPr>
          <w:rFonts w:ascii="Arial" w:hAnsi="Arial" w:cs="Arial"/>
          <w:sz w:val="24"/>
          <w:szCs w:val="24"/>
        </w:rPr>
      </w:pPr>
    </w:p>
    <w:p w14:paraId="0028B313" w14:textId="19151125" w:rsidR="005366C7" w:rsidRDefault="005011D7" w:rsidP="000D7793">
      <w:pPr>
        <w:spacing w:after="0" w:line="240" w:lineRule="auto"/>
        <w:jc w:val="both"/>
        <w:rPr>
          <w:rFonts w:ascii="Arial" w:hAnsi="Arial" w:cs="Arial"/>
          <w:sz w:val="24"/>
          <w:szCs w:val="24"/>
        </w:rPr>
      </w:pPr>
      <w:r>
        <w:rPr>
          <w:rFonts w:ascii="Arial" w:hAnsi="Arial" w:cs="Arial"/>
          <w:sz w:val="24"/>
          <w:szCs w:val="24"/>
        </w:rPr>
        <w:t>D</w:t>
      </w:r>
      <w:r w:rsidRPr="005011D7">
        <w:rPr>
          <w:rFonts w:ascii="Arial" w:hAnsi="Arial" w:cs="Arial"/>
          <w:sz w:val="24"/>
          <w:szCs w:val="24"/>
        </w:rPr>
        <w:t>’après la théorie quantitative, la baisse des prix provient d’une baisse de la masse monétaire</w:t>
      </w:r>
      <w:r w:rsidR="005366C7">
        <w:rPr>
          <w:rFonts w:ascii="Arial" w:hAnsi="Arial" w:cs="Arial"/>
          <w:sz w:val="24"/>
          <w:szCs w:val="24"/>
        </w:rPr>
        <w:t>.</w:t>
      </w:r>
    </w:p>
    <w:p w14:paraId="3E2261B6" w14:textId="77777777" w:rsidR="005366C7" w:rsidRPr="005011D7" w:rsidRDefault="005366C7" w:rsidP="000D7793">
      <w:pPr>
        <w:spacing w:after="0" w:line="240" w:lineRule="auto"/>
        <w:jc w:val="both"/>
        <w:rPr>
          <w:rFonts w:ascii="Arial" w:hAnsi="Arial" w:cs="Arial"/>
          <w:sz w:val="24"/>
          <w:szCs w:val="24"/>
        </w:rPr>
      </w:pPr>
    </w:p>
    <w:p w14:paraId="7B80B47C" w14:textId="76A53DC0" w:rsidR="005011D7" w:rsidRPr="005011D7" w:rsidRDefault="000C4218" w:rsidP="000D7793">
      <w:pPr>
        <w:spacing w:after="0" w:line="240" w:lineRule="auto"/>
        <w:jc w:val="both"/>
        <w:rPr>
          <w:rFonts w:ascii="Arial" w:hAnsi="Arial" w:cs="Arial"/>
          <w:sz w:val="24"/>
          <w:szCs w:val="24"/>
        </w:rPr>
      </w:pPr>
      <w:r>
        <w:rPr>
          <w:rFonts w:ascii="Arial" w:hAnsi="Arial" w:cs="Arial"/>
          <w:sz w:val="24"/>
          <w:szCs w:val="24"/>
        </w:rPr>
        <w:t>O</w:t>
      </w:r>
      <w:r w:rsidR="005011D7" w:rsidRPr="005011D7">
        <w:rPr>
          <w:rFonts w:ascii="Arial" w:hAnsi="Arial" w:cs="Arial"/>
          <w:sz w:val="24"/>
          <w:szCs w:val="24"/>
        </w:rPr>
        <w:t>rigine de cette moindre quantité de monnaie : la baisse de la production mondiale d’or</w:t>
      </w:r>
    </w:p>
    <w:p w14:paraId="0C3AB34A" w14:textId="77777777" w:rsidR="005011D7" w:rsidRPr="000C4218" w:rsidRDefault="005011D7" w:rsidP="000D7793">
      <w:pPr>
        <w:spacing w:after="0" w:line="240" w:lineRule="auto"/>
        <w:jc w:val="both"/>
        <w:rPr>
          <w:rFonts w:ascii="Arial" w:hAnsi="Arial" w:cs="Arial"/>
          <w:i/>
          <w:iCs/>
          <w:sz w:val="24"/>
          <w:szCs w:val="24"/>
        </w:rPr>
      </w:pPr>
    </w:p>
    <w:p w14:paraId="1FD5A22B" w14:textId="61EBA78B" w:rsidR="000C4218" w:rsidRPr="000C4218" w:rsidRDefault="005011D7" w:rsidP="000D7793">
      <w:pPr>
        <w:spacing w:after="0" w:line="240" w:lineRule="auto"/>
        <w:jc w:val="both"/>
        <w:rPr>
          <w:rFonts w:ascii="Arial" w:hAnsi="Arial" w:cs="Arial"/>
          <w:i/>
          <w:iCs/>
          <w:sz w:val="24"/>
          <w:szCs w:val="24"/>
        </w:rPr>
      </w:pPr>
      <w:r w:rsidRPr="000C4218">
        <w:rPr>
          <w:rFonts w:ascii="Arial" w:hAnsi="Arial" w:cs="Arial"/>
          <w:i/>
          <w:iCs/>
          <w:sz w:val="24"/>
          <w:szCs w:val="24"/>
        </w:rPr>
        <w:t>fut-ce vérifié dans les faits ?</w:t>
      </w:r>
    </w:p>
    <w:p w14:paraId="1D934CC9" w14:textId="77777777" w:rsidR="007B7700" w:rsidRDefault="007B7700" w:rsidP="000D7793">
      <w:pPr>
        <w:spacing w:after="0" w:line="240" w:lineRule="auto"/>
        <w:jc w:val="both"/>
        <w:rPr>
          <w:rFonts w:ascii="Arial Narrow" w:hAnsi="Arial Narrow"/>
          <w:sz w:val="24"/>
          <w:szCs w:val="24"/>
        </w:rPr>
      </w:pPr>
    </w:p>
    <w:p w14:paraId="04A7A141" w14:textId="5721A2EC" w:rsidR="007B7700" w:rsidRDefault="007B7700" w:rsidP="000D7793">
      <w:pPr>
        <w:spacing w:after="0" w:line="240" w:lineRule="auto"/>
        <w:jc w:val="both"/>
        <w:rPr>
          <w:rFonts w:ascii="Arial Narrow" w:hAnsi="Arial Narrow"/>
          <w:sz w:val="24"/>
          <w:szCs w:val="24"/>
        </w:rPr>
      </w:pPr>
      <w:r>
        <w:rPr>
          <w:rFonts w:ascii="Arial Narrow" w:hAnsi="Arial Narrow"/>
          <w:noProof/>
          <w:sz w:val="24"/>
          <w:szCs w:val="24"/>
        </w:rPr>
        <w:drawing>
          <wp:inline distT="0" distB="0" distL="0" distR="0" wp14:anchorId="40741A44" wp14:editId="0038A5F3">
            <wp:extent cx="4368800" cy="3148984"/>
            <wp:effectExtent l="0" t="0" r="0" b="635"/>
            <wp:docPr id="728740530" name="Image 1"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40530" name="Image 1" descr="Une image contenant texte, capture d’écran&#10;&#10;Description générée automatiquemen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85188" cy="3232876"/>
                    </a:xfrm>
                    <a:prstGeom prst="rect">
                      <a:avLst/>
                    </a:prstGeom>
                  </pic:spPr>
                </pic:pic>
              </a:graphicData>
            </a:graphic>
          </wp:inline>
        </w:drawing>
      </w:r>
    </w:p>
    <w:p w14:paraId="24D89AE6" w14:textId="77777777" w:rsidR="007B7700" w:rsidRDefault="007B7700" w:rsidP="000D7793">
      <w:pPr>
        <w:spacing w:after="0" w:line="240" w:lineRule="auto"/>
        <w:jc w:val="both"/>
        <w:rPr>
          <w:rFonts w:ascii="Arial Narrow" w:hAnsi="Arial Narrow"/>
          <w:sz w:val="24"/>
          <w:szCs w:val="24"/>
        </w:rPr>
      </w:pPr>
    </w:p>
    <w:p w14:paraId="75445FE6" w14:textId="0EB488F0" w:rsidR="005011D7" w:rsidRDefault="006B0680" w:rsidP="000D7793">
      <w:pPr>
        <w:spacing w:after="0" w:line="240" w:lineRule="auto"/>
        <w:jc w:val="both"/>
        <w:rPr>
          <w:rFonts w:ascii="Arial" w:hAnsi="Arial" w:cs="Arial"/>
          <w:sz w:val="24"/>
          <w:szCs w:val="24"/>
        </w:rPr>
      </w:pPr>
      <w:r>
        <w:rPr>
          <w:rFonts w:ascii="Arial" w:hAnsi="Arial" w:cs="Arial"/>
          <w:sz w:val="24"/>
          <w:szCs w:val="24"/>
        </w:rPr>
        <w:t>L</w:t>
      </w:r>
      <w:r w:rsidR="005011D7" w:rsidRPr="006B0680">
        <w:rPr>
          <w:rFonts w:ascii="Arial" w:hAnsi="Arial" w:cs="Arial"/>
          <w:sz w:val="24"/>
          <w:szCs w:val="24"/>
        </w:rPr>
        <w:t>es séries statistiques longues montrent ainsi un ralentissement de la production mondiale d’or qui pourrait expliquer une contraction de l’émission de monnaie</w:t>
      </w:r>
      <w:r w:rsidR="005366C7">
        <w:rPr>
          <w:rFonts w:ascii="Arial" w:hAnsi="Arial" w:cs="Arial"/>
          <w:sz w:val="24"/>
          <w:szCs w:val="24"/>
        </w:rPr>
        <w:t>.</w:t>
      </w:r>
    </w:p>
    <w:p w14:paraId="59B6B934" w14:textId="77777777" w:rsidR="005011D7" w:rsidRPr="006B0680" w:rsidRDefault="005011D7" w:rsidP="000D7793">
      <w:pPr>
        <w:spacing w:after="0" w:line="240" w:lineRule="auto"/>
        <w:jc w:val="both"/>
        <w:rPr>
          <w:rFonts w:ascii="Arial" w:hAnsi="Arial" w:cs="Arial"/>
          <w:sz w:val="24"/>
          <w:szCs w:val="24"/>
        </w:rPr>
      </w:pPr>
    </w:p>
    <w:p w14:paraId="607707D2" w14:textId="2AA8B9D5" w:rsidR="005011D7" w:rsidRPr="006B0680" w:rsidRDefault="006B0680" w:rsidP="000D7793">
      <w:pPr>
        <w:spacing w:after="0" w:line="240" w:lineRule="auto"/>
        <w:jc w:val="both"/>
        <w:rPr>
          <w:rFonts w:ascii="Arial" w:hAnsi="Arial" w:cs="Arial"/>
          <w:sz w:val="24"/>
          <w:szCs w:val="24"/>
        </w:rPr>
      </w:pPr>
      <w:r>
        <w:rPr>
          <w:rFonts w:ascii="Arial" w:hAnsi="Arial" w:cs="Arial"/>
          <w:sz w:val="24"/>
          <w:szCs w:val="24"/>
        </w:rPr>
        <w:t>M</w:t>
      </w:r>
      <w:r w:rsidR="005011D7" w:rsidRPr="006B0680">
        <w:rPr>
          <w:rFonts w:ascii="Arial" w:hAnsi="Arial" w:cs="Arial"/>
          <w:sz w:val="24"/>
          <w:szCs w:val="24"/>
        </w:rPr>
        <w:t>ais ce n’est pas aussi simple...</w:t>
      </w:r>
    </w:p>
    <w:p w14:paraId="1D6CEA8D" w14:textId="77777777" w:rsidR="006B0680" w:rsidRPr="006B0680" w:rsidRDefault="006B0680" w:rsidP="000D7793">
      <w:pPr>
        <w:spacing w:after="0" w:line="240" w:lineRule="auto"/>
        <w:jc w:val="both"/>
        <w:rPr>
          <w:rFonts w:ascii="Arial" w:hAnsi="Arial" w:cs="Arial"/>
          <w:sz w:val="24"/>
          <w:szCs w:val="24"/>
        </w:rPr>
      </w:pPr>
    </w:p>
    <w:p w14:paraId="3D244284" w14:textId="77777777" w:rsidR="005366C7" w:rsidRDefault="006B0680" w:rsidP="000D7793">
      <w:pPr>
        <w:spacing w:after="0" w:line="240" w:lineRule="auto"/>
        <w:jc w:val="both"/>
        <w:rPr>
          <w:rFonts w:ascii="Arial" w:hAnsi="Arial" w:cs="Arial"/>
          <w:sz w:val="24"/>
          <w:szCs w:val="24"/>
        </w:rPr>
      </w:pPr>
      <w:r w:rsidRPr="006B0680">
        <w:rPr>
          <w:rFonts w:ascii="Arial" w:hAnsi="Arial" w:cs="Arial"/>
          <w:sz w:val="24"/>
          <w:szCs w:val="24"/>
        </w:rPr>
        <w:t xml:space="preserve">... car l’or produit ne sert pas uniquement à créer de la monnaie mais est également </w:t>
      </w:r>
      <w:r w:rsidRPr="005366C7">
        <w:rPr>
          <w:rFonts w:ascii="Arial" w:hAnsi="Arial" w:cs="Arial"/>
          <w:b/>
          <w:bCs/>
          <w:sz w:val="24"/>
          <w:szCs w:val="24"/>
        </w:rPr>
        <w:t>utilisé dans l’industrie</w:t>
      </w:r>
      <w:r w:rsidRPr="006B0680">
        <w:rPr>
          <w:rFonts w:ascii="Arial" w:hAnsi="Arial" w:cs="Arial"/>
          <w:sz w:val="24"/>
          <w:szCs w:val="24"/>
        </w:rPr>
        <w:t xml:space="preserve">. </w:t>
      </w:r>
      <w:r w:rsidR="00FF1467">
        <w:rPr>
          <w:rFonts w:ascii="Arial" w:hAnsi="Arial" w:cs="Arial"/>
          <w:sz w:val="24"/>
          <w:szCs w:val="24"/>
        </w:rPr>
        <w:t>I</w:t>
      </w:r>
      <w:r w:rsidRPr="006B0680">
        <w:rPr>
          <w:rFonts w:ascii="Arial" w:hAnsi="Arial" w:cs="Arial"/>
          <w:sz w:val="24"/>
          <w:szCs w:val="24"/>
        </w:rPr>
        <w:t>l faudrait donc pouvoir isoler statistiquement l’utilisation monétaire de l’or de ses autres utilisations</w:t>
      </w:r>
      <w:r>
        <w:rPr>
          <w:rFonts w:ascii="Arial" w:hAnsi="Arial" w:cs="Arial"/>
          <w:sz w:val="24"/>
          <w:szCs w:val="24"/>
        </w:rPr>
        <w:t>.</w:t>
      </w:r>
      <w:r w:rsidR="005366C7">
        <w:rPr>
          <w:rFonts w:ascii="Arial" w:hAnsi="Arial" w:cs="Arial"/>
          <w:sz w:val="24"/>
          <w:szCs w:val="24"/>
        </w:rPr>
        <w:t xml:space="preserve"> </w:t>
      </w:r>
    </w:p>
    <w:p w14:paraId="4E9CB4C4" w14:textId="77777777" w:rsidR="005366C7" w:rsidRDefault="005366C7" w:rsidP="000D7793">
      <w:pPr>
        <w:spacing w:after="0" w:line="240" w:lineRule="auto"/>
        <w:jc w:val="both"/>
        <w:rPr>
          <w:rFonts w:ascii="Arial" w:hAnsi="Arial" w:cs="Arial"/>
          <w:sz w:val="24"/>
          <w:szCs w:val="24"/>
        </w:rPr>
      </w:pPr>
    </w:p>
    <w:p w14:paraId="13E0D4D5" w14:textId="76AE1F4D" w:rsidR="00FF1467" w:rsidRDefault="005366C7" w:rsidP="000D7793">
      <w:pPr>
        <w:spacing w:after="0" w:line="240" w:lineRule="auto"/>
        <w:jc w:val="both"/>
        <w:rPr>
          <w:rFonts w:ascii="Arial" w:hAnsi="Arial" w:cs="Arial"/>
          <w:sz w:val="24"/>
          <w:szCs w:val="24"/>
        </w:rPr>
      </w:pPr>
      <w:r>
        <w:rPr>
          <w:rFonts w:ascii="Arial" w:hAnsi="Arial" w:cs="Arial"/>
          <w:sz w:val="24"/>
          <w:szCs w:val="24"/>
        </w:rPr>
        <w:t>E</w:t>
      </w:r>
      <w:r w:rsidR="006B0680">
        <w:rPr>
          <w:rFonts w:ascii="Arial" w:hAnsi="Arial" w:cs="Arial"/>
          <w:sz w:val="24"/>
          <w:szCs w:val="24"/>
        </w:rPr>
        <w:t xml:space="preserve">t la monnaie n’est pas uniquement constituée par des billets mais également par de la </w:t>
      </w:r>
      <w:r w:rsidR="006B0680" w:rsidRPr="006B0680">
        <w:rPr>
          <w:rFonts w:ascii="Arial" w:hAnsi="Arial" w:cs="Arial"/>
          <w:b/>
          <w:bCs/>
          <w:sz w:val="24"/>
          <w:szCs w:val="24"/>
        </w:rPr>
        <w:t>monnaie scripturale</w:t>
      </w:r>
      <w:r w:rsidR="006B0680">
        <w:rPr>
          <w:rFonts w:ascii="Arial" w:hAnsi="Arial" w:cs="Arial"/>
          <w:sz w:val="24"/>
          <w:szCs w:val="24"/>
        </w:rPr>
        <w:t xml:space="preserve"> (= monnaie transitant sur les comptes courants bancaires)</w:t>
      </w:r>
    </w:p>
    <w:p w14:paraId="741A57F9" w14:textId="77777777" w:rsidR="006B0680" w:rsidRPr="006B0680" w:rsidRDefault="006B0680" w:rsidP="000D7793">
      <w:pPr>
        <w:spacing w:after="0" w:line="240" w:lineRule="auto"/>
        <w:jc w:val="both"/>
        <w:rPr>
          <w:rFonts w:ascii="Arial" w:hAnsi="Arial" w:cs="Arial"/>
          <w:sz w:val="24"/>
          <w:szCs w:val="24"/>
        </w:rPr>
      </w:pPr>
    </w:p>
    <w:p w14:paraId="14281CF0" w14:textId="46221DAB" w:rsidR="005011D7" w:rsidRPr="006B0680" w:rsidRDefault="006B0680" w:rsidP="000D7793">
      <w:pPr>
        <w:spacing w:after="0" w:line="240" w:lineRule="auto"/>
        <w:jc w:val="both"/>
        <w:rPr>
          <w:rFonts w:ascii="Arial" w:hAnsi="Arial" w:cs="Arial"/>
          <w:sz w:val="24"/>
          <w:szCs w:val="24"/>
        </w:rPr>
      </w:pPr>
      <w:r w:rsidRPr="004415FA">
        <w:rPr>
          <w:rFonts w:ascii="Arial" w:hAnsi="Arial" w:cs="Arial"/>
          <w:b/>
          <w:bCs/>
          <w:i/>
          <w:iCs/>
          <w:sz w:val="24"/>
          <w:szCs w:val="24"/>
        </w:rPr>
        <w:t>ex</w:t>
      </w:r>
      <w:r w:rsidR="004415FA" w:rsidRPr="004415FA">
        <w:rPr>
          <w:rFonts w:ascii="Arial" w:hAnsi="Arial" w:cs="Arial"/>
          <w:b/>
          <w:bCs/>
          <w:i/>
          <w:iCs/>
          <w:sz w:val="24"/>
          <w:szCs w:val="24"/>
        </w:rPr>
        <w:t>emple</w:t>
      </w:r>
      <w:r w:rsidRPr="004415FA">
        <w:rPr>
          <w:rFonts w:ascii="Arial" w:hAnsi="Arial" w:cs="Arial"/>
          <w:b/>
          <w:bCs/>
          <w:i/>
          <w:iCs/>
          <w:sz w:val="24"/>
          <w:szCs w:val="24"/>
        </w:rPr>
        <w:t> :</w:t>
      </w:r>
      <w:r w:rsidRPr="006B0680">
        <w:rPr>
          <w:rFonts w:ascii="Arial" w:hAnsi="Arial" w:cs="Arial"/>
          <w:sz w:val="24"/>
          <w:szCs w:val="24"/>
        </w:rPr>
        <w:t xml:space="preserve"> production mondiale d’or passe de 1000 tonnes à 800 tonnes. </w:t>
      </w:r>
    </w:p>
    <w:p w14:paraId="70535925" w14:textId="77777777" w:rsidR="006B0680" w:rsidRPr="006B0680" w:rsidRDefault="006B0680" w:rsidP="000D7793">
      <w:pPr>
        <w:spacing w:after="0" w:line="240" w:lineRule="auto"/>
        <w:jc w:val="both"/>
        <w:rPr>
          <w:rFonts w:ascii="Arial" w:hAnsi="Arial" w:cs="Arial"/>
          <w:sz w:val="24"/>
          <w:szCs w:val="24"/>
        </w:rPr>
      </w:pPr>
    </w:p>
    <w:p w14:paraId="77CAFEF8" w14:textId="0B06755B" w:rsidR="006B0680" w:rsidRPr="005366C7" w:rsidRDefault="004415FA" w:rsidP="000D7793">
      <w:pPr>
        <w:spacing w:after="0" w:line="240" w:lineRule="auto"/>
        <w:jc w:val="both"/>
        <w:rPr>
          <w:rFonts w:ascii="Arial" w:hAnsi="Arial" w:cs="Arial"/>
          <w:b/>
          <w:bCs/>
          <w:color w:val="C00000"/>
          <w:sz w:val="24"/>
          <w:szCs w:val="24"/>
        </w:rPr>
      </w:pPr>
      <w:r>
        <w:rPr>
          <w:rFonts w:ascii="Arial" w:hAnsi="Arial" w:cs="Arial"/>
          <w:sz w:val="24"/>
          <w:szCs w:val="24"/>
        </w:rPr>
        <w:t>E</w:t>
      </w:r>
      <w:r w:rsidR="006B0680" w:rsidRPr="006B0680">
        <w:rPr>
          <w:rFonts w:ascii="Arial" w:hAnsi="Arial" w:cs="Arial"/>
          <w:sz w:val="24"/>
          <w:szCs w:val="24"/>
        </w:rPr>
        <w:t>st-ce</w:t>
      </w:r>
      <w:r w:rsidR="00FF1467">
        <w:rPr>
          <w:rFonts w:ascii="Arial" w:hAnsi="Arial" w:cs="Arial"/>
          <w:sz w:val="24"/>
          <w:szCs w:val="24"/>
        </w:rPr>
        <w:t xml:space="preserve"> </w:t>
      </w:r>
      <w:r w:rsidR="006B0680" w:rsidRPr="006B0680">
        <w:rPr>
          <w:rFonts w:ascii="Arial" w:hAnsi="Arial" w:cs="Arial"/>
          <w:sz w:val="24"/>
          <w:szCs w:val="24"/>
        </w:rPr>
        <w:t>suffisant pour en conclure que la quantité de monnaie en circulation va diminuer ?</w:t>
      </w:r>
      <w:r>
        <w:rPr>
          <w:rFonts w:ascii="Arial" w:hAnsi="Arial" w:cs="Arial"/>
          <w:sz w:val="24"/>
          <w:szCs w:val="24"/>
        </w:rPr>
        <w:t xml:space="preserve"> </w:t>
      </w:r>
      <w:r w:rsidR="006B0680" w:rsidRPr="006B0680">
        <w:rPr>
          <w:rFonts w:ascii="Arial" w:hAnsi="Arial" w:cs="Arial"/>
          <w:sz w:val="24"/>
          <w:szCs w:val="24"/>
        </w:rPr>
        <w:t xml:space="preserve">non car l’or est utilisé à des fins </w:t>
      </w:r>
      <w:r w:rsidR="006B0680" w:rsidRPr="005366C7">
        <w:rPr>
          <w:rFonts w:ascii="Arial" w:hAnsi="Arial" w:cs="Arial"/>
          <w:b/>
          <w:bCs/>
          <w:color w:val="C00000"/>
          <w:sz w:val="24"/>
          <w:szCs w:val="24"/>
        </w:rPr>
        <w:t>industrielles et monétaires.</w:t>
      </w:r>
    </w:p>
    <w:p w14:paraId="7561FF7A" w14:textId="77777777" w:rsidR="006B0680" w:rsidRPr="005366C7" w:rsidRDefault="006B0680" w:rsidP="000D7793">
      <w:pPr>
        <w:spacing w:after="0" w:line="240" w:lineRule="auto"/>
        <w:jc w:val="both"/>
        <w:rPr>
          <w:rFonts w:ascii="Arial" w:hAnsi="Arial" w:cs="Arial"/>
          <w:b/>
          <w:bCs/>
          <w:color w:val="C00000"/>
          <w:sz w:val="24"/>
          <w:szCs w:val="24"/>
        </w:rPr>
      </w:pPr>
    </w:p>
    <w:p w14:paraId="5CB318D3" w14:textId="6DCB19A4" w:rsidR="006B0680" w:rsidRPr="004B0BA7" w:rsidRDefault="004415FA" w:rsidP="004B0BA7">
      <w:pPr>
        <w:pStyle w:val="Paragraphedeliste"/>
        <w:numPr>
          <w:ilvl w:val="0"/>
          <w:numId w:val="3"/>
        </w:numPr>
        <w:spacing w:after="0" w:line="240" w:lineRule="auto"/>
        <w:jc w:val="both"/>
        <w:rPr>
          <w:rFonts w:ascii="Arial" w:hAnsi="Arial" w:cs="Arial"/>
          <w:sz w:val="24"/>
          <w:szCs w:val="24"/>
        </w:rPr>
      </w:pPr>
      <w:r w:rsidRPr="004B0BA7">
        <w:rPr>
          <w:rFonts w:ascii="Arial" w:hAnsi="Arial" w:cs="Arial"/>
          <w:sz w:val="24"/>
          <w:szCs w:val="24"/>
        </w:rPr>
        <w:t>S</w:t>
      </w:r>
      <w:r w:rsidR="006B0680" w:rsidRPr="004B0BA7">
        <w:rPr>
          <w:rFonts w:ascii="Arial" w:hAnsi="Arial" w:cs="Arial"/>
          <w:sz w:val="24"/>
          <w:szCs w:val="24"/>
        </w:rPr>
        <w:t>upposons que quand 1000 tonnes d’or étaient produites, 600 allaient à la fabrication de monnaie et 400 à la production industrielles.</w:t>
      </w:r>
    </w:p>
    <w:p w14:paraId="09FAA0C5" w14:textId="77777777" w:rsidR="005011D7" w:rsidRPr="006B0680" w:rsidRDefault="005011D7" w:rsidP="000D7793">
      <w:pPr>
        <w:spacing w:after="0" w:line="240" w:lineRule="auto"/>
        <w:jc w:val="both"/>
        <w:rPr>
          <w:rFonts w:ascii="Arial" w:hAnsi="Arial" w:cs="Arial"/>
          <w:sz w:val="24"/>
          <w:szCs w:val="24"/>
        </w:rPr>
      </w:pPr>
    </w:p>
    <w:p w14:paraId="61455F50" w14:textId="5914A1E6" w:rsidR="006B0680" w:rsidRPr="004B0BA7" w:rsidRDefault="006B0680" w:rsidP="004B0BA7">
      <w:pPr>
        <w:pStyle w:val="Paragraphedeliste"/>
        <w:numPr>
          <w:ilvl w:val="0"/>
          <w:numId w:val="3"/>
        </w:numPr>
        <w:spacing w:after="0" w:line="240" w:lineRule="auto"/>
        <w:jc w:val="both"/>
        <w:rPr>
          <w:rFonts w:ascii="Arial" w:hAnsi="Arial" w:cs="Arial"/>
          <w:sz w:val="24"/>
          <w:szCs w:val="24"/>
        </w:rPr>
      </w:pPr>
      <w:r w:rsidRPr="004B0BA7">
        <w:rPr>
          <w:rFonts w:ascii="Arial" w:hAnsi="Arial" w:cs="Arial"/>
          <w:sz w:val="24"/>
          <w:szCs w:val="24"/>
        </w:rPr>
        <w:t>Si désormais 800 tonnes seulement sont produites, on peut imaginer que 700 allaient à la fabrication de monnaie et 100 à la production industrielle</w:t>
      </w:r>
    </w:p>
    <w:p w14:paraId="0D4A10D4" w14:textId="77777777" w:rsidR="006B0680" w:rsidRPr="006B0680" w:rsidRDefault="006B0680" w:rsidP="000D7793">
      <w:pPr>
        <w:spacing w:after="0" w:line="240" w:lineRule="auto"/>
        <w:jc w:val="both"/>
        <w:rPr>
          <w:rFonts w:ascii="Arial" w:hAnsi="Arial" w:cs="Arial"/>
          <w:sz w:val="24"/>
          <w:szCs w:val="24"/>
        </w:rPr>
      </w:pPr>
    </w:p>
    <w:p w14:paraId="434639BA" w14:textId="272BE41D" w:rsidR="006B0680" w:rsidRDefault="004415FA" w:rsidP="000D7793">
      <w:pPr>
        <w:spacing w:after="0" w:line="240" w:lineRule="auto"/>
        <w:jc w:val="both"/>
        <w:rPr>
          <w:rFonts w:ascii="Arial" w:hAnsi="Arial" w:cs="Arial"/>
          <w:sz w:val="24"/>
          <w:szCs w:val="24"/>
        </w:rPr>
      </w:pPr>
      <w:r w:rsidRPr="004B0BA7">
        <w:rPr>
          <w:rFonts w:ascii="Arial" w:hAnsi="Arial" w:cs="Arial"/>
          <w:b/>
          <w:bCs/>
          <w:i/>
          <w:iCs/>
          <w:sz w:val="24"/>
          <w:szCs w:val="24"/>
        </w:rPr>
        <w:t>C</w:t>
      </w:r>
      <w:r w:rsidR="006B0680" w:rsidRPr="004B0BA7">
        <w:rPr>
          <w:rFonts w:ascii="Arial" w:hAnsi="Arial" w:cs="Arial"/>
          <w:b/>
          <w:bCs/>
          <w:i/>
          <w:iCs/>
          <w:sz w:val="24"/>
          <w:szCs w:val="24"/>
        </w:rPr>
        <w:t>sq</w:t>
      </w:r>
      <w:r w:rsidR="006B0680" w:rsidRPr="006B0680">
        <w:rPr>
          <w:rFonts w:ascii="Arial" w:hAnsi="Arial" w:cs="Arial"/>
          <w:sz w:val="24"/>
          <w:szCs w:val="24"/>
        </w:rPr>
        <w:t xml:space="preserve"> : ce n’est </w:t>
      </w:r>
      <w:r w:rsidR="006B0680">
        <w:rPr>
          <w:rFonts w:ascii="Arial" w:hAnsi="Arial" w:cs="Arial"/>
          <w:sz w:val="24"/>
          <w:szCs w:val="24"/>
        </w:rPr>
        <w:t>p</w:t>
      </w:r>
      <w:r w:rsidR="006B0680" w:rsidRPr="006B0680">
        <w:rPr>
          <w:rFonts w:ascii="Arial" w:hAnsi="Arial" w:cs="Arial"/>
          <w:sz w:val="24"/>
          <w:szCs w:val="24"/>
        </w:rPr>
        <w:t>as prck la production d’or diminue que la quantité de monnaie diminue...</w:t>
      </w:r>
    </w:p>
    <w:p w14:paraId="5B37B2DA" w14:textId="1C391F6C" w:rsidR="006B0680" w:rsidRPr="006B0680" w:rsidRDefault="004415FA" w:rsidP="000D7793">
      <w:pPr>
        <w:spacing w:after="0" w:line="240" w:lineRule="auto"/>
        <w:jc w:val="both"/>
        <w:rPr>
          <w:rFonts w:ascii="Arial" w:hAnsi="Arial" w:cs="Arial"/>
          <w:sz w:val="24"/>
          <w:szCs w:val="24"/>
        </w:rPr>
      </w:pPr>
      <w:r>
        <w:rPr>
          <w:rFonts w:ascii="Arial" w:hAnsi="Arial" w:cs="Arial"/>
          <w:sz w:val="24"/>
          <w:szCs w:val="24"/>
        </w:rPr>
        <w:t>S</w:t>
      </w:r>
      <w:r w:rsidR="006B0680">
        <w:rPr>
          <w:rFonts w:ascii="Arial" w:hAnsi="Arial" w:cs="Arial"/>
          <w:sz w:val="24"/>
          <w:szCs w:val="24"/>
        </w:rPr>
        <w:t>euls les billets sont indexés au stock d’or</w:t>
      </w:r>
    </w:p>
    <w:p w14:paraId="3A039ACE" w14:textId="77777777" w:rsidR="00B20495" w:rsidRDefault="000D7793" w:rsidP="000D7793">
      <w:pPr>
        <w:spacing w:after="0" w:line="240" w:lineRule="auto"/>
        <w:jc w:val="both"/>
        <w:rPr>
          <w:rFonts w:ascii="Arial" w:hAnsi="Arial" w:cs="Arial"/>
          <w:sz w:val="24"/>
          <w:szCs w:val="24"/>
        </w:rPr>
      </w:pPr>
      <w:r w:rsidRPr="005011D7">
        <w:rPr>
          <w:rFonts w:ascii="Arial" w:hAnsi="Arial" w:cs="Arial"/>
          <w:sz w:val="24"/>
          <w:szCs w:val="24"/>
        </w:rPr>
        <w:lastRenderedPageBreak/>
        <w:t xml:space="preserve">La première thèse sur la </w:t>
      </w:r>
      <w:r w:rsidRPr="00D53B7D">
        <w:rPr>
          <w:rFonts w:ascii="Arial" w:hAnsi="Arial" w:cs="Arial"/>
          <w:b/>
          <w:bCs/>
          <w:sz w:val="24"/>
          <w:szCs w:val="24"/>
        </w:rPr>
        <w:t>raréfaction de l’or</w:t>
      </w:r>
      <w:r w:rsidRPr="005011D7">
        <w:rPr>
          <w:rFonts w:ascii="Arial" w:hAnsi="Arial" w:cs="Arial"/>
          <w:sz w:val="24"/>
          <w:szCs w:val="24"/>
        </w:rPr>
        <w:t xml:space="preserve"> s’appuie sur des séries de quantité de monnaie afin de vérifier si la relation entre masse monétaire et l’or est restée stable en longue période. </w:t>
      </w:r>
    </w:p>
    <w:p w14:paraId="13D5B567" w14:textId="77777777" w:rsidR="00B20495" w:rsidRDefault="00B20495" w:rsidP="000D7793">
      <w:pPr>
        <w:spacing w:after="0" w:line="240" w:lineRule="auto"/>
        <w:jc w:val="both"/>
        <w:rPr>
          <w:rFonts w:ascii="Arial" w:hAnsi="Arial" w:cs="Arial"/>
          <w:sz w:val="24"/>
          <w:szCs w:val="24"/>
        </w:rPr>
      </w:pPr>
    </w:p>
    <w:p w14:paraId="046FAA6C" w14:textId="7EB000E9" w:rsidR="00B20495" w:rsidRDefault="000D7793" w:rsidP="000D7793">
      <w:pPr>
        <w:spacing w:after="0" w:line="240" w:lineRule="auto"/>
        <w:jc w:val="both"/>
        <w:rPr>
          <w:rFonts w:ascii="Arial" w:hAnsi="Arial" w:cs="Arial"/>
          <w:sz w:val="24"/>
          <w:szCs w:val="24"/>
        </w:rPr>
      </w:pPr>
      <w:r w:rsidRPr="005011D7">
        <w:rPr>
          <w:rFonts w:ascii="Arial" w:hAnsi="Arial" w:cs="Arial"/>
          <w:sz w:val="24"/>
          <w:szCs w:val="24"/>
        </w:rPr>
        <w:t xml:space="preserve">On a ainsi pu observer qu’en 1910 les prix intérieurs anglais et ceux à l’exportation (considérés comme représentatifs des prix mondiaux) étaient au même niveau qu’en 1850. Cette thèse (Bordo et Schwartz, 1981) permet d’établir que dans la mesure où en régime d’étalon or, l’offre de monnaie dépend du stock d’or, la baisse des prix des années 1880 serait due en grande partie à la baisse de la production mondiale d’or. </w:t>
      </w:r>
    </w:p>
    <w:p w14:paraId="7EDF7D1D" w14:textId="77777777" w:rsidR="00B20495" w:rsidRDefault="00B20495" w:rsidP="000D7793">
      <w:pPr>
        <w:spacing w:after="0" w:line="240" w:lineRule="auto"/>
        <w:jc w:val="both"/>
        <w:rPr>
          <w:rFonts w:ascii="Arial" w:hAnsi="Arial" w:cs="Arial"/>
          <w:sz w:val="24"/>
          <w:szCs w:val="24"/>
        </w:rPr>
      </w:pPr>
    </w:p>
    <w:p w14:paraId="212089E2" w14:textId="77777777" w:rsidR="008D3652" w:rsidRDefault="000D7793" w:rsidP="000D7793">
      <w:pPr>
        <w:spacing w:after="0" w:line="240" w:lineRule="auto"/>
        <w:jc w:val="both"/>
        <w:rPr>
          <w:rFonts w:ascii="Arial" w:hAnsi="Arial" w:cs="Arial"/>
          <w:sz w:val="24"/>
          <w:szCs w:val="24"/>
        </w:rPr>
      </w:pPr>
      <w:r w:rsidRPr="005011D7">
        <w:rPr>
          <w:rFonts w:ascii="Arial" w:hAnsi="Arial" w:cs="Arial"/>
          <w:sz w:val="24"/>
          <w:szCs w:val="24"/>
        </w:rPr>
        <w:t xml:space="preserve">Dans la même optique, </w:t>
      </w:r>
      <w:r w:rsidRPr="00B20495">
        <w:rPr>
          <w:rFonts w:ascii="Arial" w:hAnsi="Arial" w:cs="Arial"/>
          <w:b/>
          <w:bCs/>
          <w:sz w:val="24"/>
          <w:szCs w:val="24"/>
        </w:rPr>
        <w:t>Milton Friedman</w:t>
      </w:r>
      <w:r w:rsidRPr="005011D7">
        <w:rPr>
          <w:rFonts w:ascii="Arial" w:hAnsi="Arial" w:cs="Arial"/>
          <w:sz w:val="24"/>
          <w:szCs w:val="24"/>
        </w:rPr>
        <w:t xml:space="preserve"> a été amené à considérer comme </w:t>
      </w:r>
    </w:p>
    <w:p w14:paraId="51BE7DF7" w14:textId="08398143" w:rsidR="000D7793" w:rsidRPr="005011D7" w:rsidRDefault="000D7793" w:rsidP="000D7793">
      <w:pPr>
        <w:spacing w:after="0" w:line="240" w:lineRule="auto"/>
        <w:jc w:val="both"/>
        <w:rPr>
          <w:rFonts w:ascii="Arial" w:hAnsi="Arial" w:cs="Arial"/>
          <w:sz w:val="24"/>
          <w:szCs w:val="24"/>
        </w:rPr>
      </w:pPr>
      <w:r w:rsidRPr="005011D7">
        <w:rPr>
          <w:rFonts w:ascii="Arial" w:hAnsi="Arial" w:cs="Arial"/>
          <w:sz w:val="24"/>
          <w:szCs w:val="24"/>
        </w:rPr>
        <w:t xml:space="preserve">« un crime » la cessation de la frappe libre de l’argent aux USA en 1873 : elle aurait grandement contribué à la </w:t>
      </w:r>
      <w:r w:rsidRPr="008D3652">
        <w:rPr>
          <w:rFonts w:ascii="Arial" w:hAnsi="Arial" w:cs="Arial"/>
          <w:b/>
          <w:bCs/>
          <w:sz w:val="24"/>
          <w:szCs w:val="24"/>
        </w:rPr>
        <w:t>déflation mondiale</w:t>
      </w:r>
      <w:r w:rsidRPr="005011D7">
        <w:rPr>
          <w:rFonts w:ascii="Arial" w:hAnsi="Arial" w:cs="Arial"/>
          <w:sz w:val="24"/>
          <w:szCs w:val="24"/>
        </w:rPr>
        <w:t xml:space="preserve"> en accroissant la demande américaine pour l’or alors que le stock d’or mondial tendait à se raréfier.</w:t>
      </w:r>
    </w:p>
    <w:p w14:paraId="13F33B55" w14:textId="77777777" w:rsidR="00350D0C" w:rsidRPr="005011D7" w:rsidRDefault="00350D0C" w:rsidP="000D7793">
      <w:pPr>
        <w:spacing w:after="0" w:line="240" w:lineRule="auto"/>
        <w:jc w:val="both"/>
        <w:rPr>
          <w:rFonts w:ascii="Arial" w:hAnsi="Arial" w:cs="Arial"/>
          <w:sz w:val="24"/>
          <w:szCs w:val="24"/>
        </w:rPr>
      </w:pPr>
    </w:p>
    <w:p w14:paraId="657BA80F" w14:textId="77777777" w:rsidR="00B20495" w:rsidRDefault="000D7793" w:rsidP="000D7793">
      <w:pPr>
        <w:spacing w:after="0" w:line="240" w:lineRule="auto"/>
        <w:jc w:val="both"/>
        <w:rPr>
          <w:rFonts w:ascii="Arial" w:hAnsi="Arial" w:cs="Arial"/>
          <w:sz w:val="24"/>
          <w:szCs w:val="24"/>
        </w:rPr>
      </w:pPr>
      <w:r w:rsidRPr="005011D7">
        <w:rPr>
          <w:rFonts w:ascii="Arial" w:hAnsi="Arial" w:cs="Arial"/>
          <w:sz w:val="24"/>
          <w:szCs w:val="24"/>
        </w:rPr>
        <w:t xml:space="preserve">Certains (Vidal 1994) ont contesté cette </w:t>
      </w:r>
      <w:r w:rsidRPr="00B20495">
        <w:rPr>
          <w:rFonts w:ascii="Arial" w:hAnsi="Arial" w:cs="Arial"/>
          <w:b/>
          <w:bCs/>
          <w:sz w:val="24"/>
          <w:szCs w:val="24"/>
        </w:rPr>
        <w:t>approche quantitativiste</w:t>
      </w:r>
      <w:r w:rsidRPr="005011D7">
        <w:rPr>
          <w:rFonts w:ascii="Arial" w:hAnsi="Arial" w:cs="Arial"/>
          <w:sz w:val="24"/>
          <w:szCs w:val="24"/>
        </w:rPr>
        <w:t xml:space="preserve"> à partir de la difficulté à distinguer </w:t>
      </w:r>
      <w:r w:rsidRPr="00B20495">
        <w:rPr>
          <w:rFonts w:ascii="Arial" w:hAnsi="Arial" w:cs="Arial"/>
          <w:b/>
          <w:bCs/>
          <w:color w:val="C00000"/>
          <w:sz w:val="24"/>
          <w:szCs w:val="24"/>
        </w:rPr>
        <w:t>l’or monétaire</w:t>
      </w:r>
      <w:r w:rsidRPr="00B20495">
        <w:rPr>
          <w:rFonts w:ascii="Arial" w:hAnsi="Arial" w:cs="Arial"/>
          <w:color w:val="C00000"/>
          <w:sz w:val="24"/>
          <w:szCs w:val="24"/>
        </w:rPr>
        <w:t xml:space="preserve"> </w:t>
      </w:r>
      <w:r w:rsidRPr="005011D7">
        <w:rPr>
          <w:rFonts w:ascii="Arial" w:hAnsi="Arial" w:cs="Arial"/>
          <w:sz w:val="24"/>
          <w:szCs w:val="24"/>
        </w:rPr>
        <w:t xml:space="preserve">de </w:t>
      </w:r>
      <w:r w:rsidRPr="00B20495">
        <w:rPr>
          <w:rFonts w:ascii="Arial" w:hAnsi="Arial" w:cs="Arial"/>
          <w:b/>
          <w:bCs/>
          <w:color w:val="C00000"/>
          <w:sz w:val="24"/>
          <w:szCs w:val="24"/>
        </w:rPr>
        <w:t>l’or à usage industriel</w:t>
      </w:r>
      <w:r w:rsidRPr="00B20495">
        <w:rPr>
          <w:rFonts w:ascii="Arial" w:hAnsi="Arial" w:cs="Arial"/>
          <w:color w:val="C00000"/>
          <w:sz w:val="24"/>
          <w:szCs w:val="24"/>
        </w:rPr>
        <w:t xml:space="preserve"> </w:t>
      </w:r>
      <w:r w:rsidRPr="005011D7">
        <w:rPr>
          <w:rFonts w:ascii="Arial" w:hAnsi="Arial" w:cs="Arial"/>
          <w:sz w:val="24"/>
          <w:szCs w:val="24"/>
        </w:rPr>
        <w:t xml:space="preserve">ainsi qu’à évaluer l’importance de la monnaie scripturale des banques. Dans cette optique, il apparaît que la relation entre l’or monétaire et la masse monétaire est instable. </w:t>
      </w:r>
    </w:p>
    <w:p w14:paraId="7F127DEC" w14:textId="77777777" w:rsidR="00B20495" w:rsidRDefault="00B20495" w:rsidP="000D7793">
      <w:pPr>
        <w:spacing w:after="0" w:line="240" w:lineRule="auto"/>
        <w:jc w:val="both"/>
        <w:rPr>
          <w:rFonts w:ascii="Arial" w:hAnsi="Arial" w:cs="Arial"/>
          <w:sz w:val="24"/>
          <w:szCs w:val="24"/>
        </w:rPr>
      </w:pPr>
    </w:p>
    <w:p w14:paraId="565B2E02" w14:textId="77777777" w:rsidR="00B20495" w:rsidRDefault="000D7793" w:rsidP="000D7793">
      <w:pPr>
        <w:spacing w:after="0" w:line="240" w:lineRule="auto"/>
        <w:jc w:val="both"/>
        <w:rPr>
          <w:rFonts w:ascii="Arial" w:hAnsi="Arial" w:cs="Arial"/>
          <w:sz w:val="24"/>
          <w:szCs w:val="24"/>
        </w:rPr>
      </w:pPr>
      <w:r w:rsidRPr="005011D7">
        <w:rPr>
          <w:rFonts w:ascii="Arial" w:hAnsi="Arial" w:cs="Arial"/>
          <w:sz w:val="24"/>
          <w:szCs w:val="24"/>
        </w:rPr>
        <w:t xml:space="preserve">Ainsi, en Europe, pendant la période de plus grande pénurie d’or (entre 1879 et 1889), </w:t>
      </w:r>
      <w:r w:rsidRPr="00B20495">
        <w:rPr>
          <w:rFonts w:ascii="Arial" w:hAnsi="Arial" w:cs="Arial"/>
          <w:b/>
          <w:bCs/>
          <w:sz w:val="24"/>
          <w:szCs w:val="24"/>
        </w:rPr>
        <w:t>l’or monétaire diminue</w:t>
      </w:r>
      <w:r w:rsidRPr="005011D7">
        <w:rPr>
          <w:rFonts w:ascii="Arial" w:hAnsi="Arial" w:cs="Arial"/>
          <w:sz w:val="24"/>
          <w:szCs w:val="24"/>
        </w:rPr>
        <w:t xml:space="preserve"> mais la </w:t>
      </w:r>
      <w:r w:rsidRPr="00B20495">
        <w:rPr>
          <w:rFonts w:ascii="Arial" w:hAnsi="Arial" w:cs="Arial"/>
          <w:b/>
          <w:bCs/>
          <w:sz w:val="24"/>
          <w:szCs w:val="24"/>
        </w:rPr>
        <w:t>quantité de billet en circulation augmente</w:t>
      </w:r>
      <w:r w:rsidRPr="005011D7">
        <w:rPr>
          <w:rFonts w:ascii="Arial" w:hAnsi="Arial" w:cs="Arial"/>
          <w:sz w:val="24"/>
          <w:szCs w:val="24"/>
        </w:rPr>
        <w:t xml:space="preserve"> rapidement. </w:t>
      </w:r>
    </w:p>
    <w:p w14:paraId="545989FE" w14:textId="77777777" w:rsidR="00B20495" w:rsidRDefault="00B20495" w:rsidP="000D7793">
      <w:pPr>
        <w:spacing w:after="0" w:line="240" w:lineRule="auto"/>
        <w:jc w:val="both"/>
        <w:rPr>
          <w:rFonts w:ascii="Arial" w:hAnsi="Arial" w:cs="Arial"/>
          <w:sz w:val="24"/>
          <w:szCs w:val="24"/>
        </w:rPr>
      </w:pPr>
    </w:p>
    <w:p w14:paraId="2EDDB278" w14:textId="0300E4E3" w:rsidR="006B0680" w:rsidRDefault="000D7793" w:rsidP="000D7793">
      <w:pPr>
        <w:spacing w:after="0" w:line="240" w:lineRule="auto"/>
        <w:jc w:val="both"/>
        <w:rPr>
          <w:rFonts w:ascii="Arial" w:hAnsi="Arial" w:cs="Arial"/>
          <w:sz w:val="24"/>
          <w:szCs w:val="24"/>
        </w:rPr>
      </w:pPr>
      <w:r w:rsidRPr="005011D7">
        <w:rPr>
          <w:rFonts w:ascii="Arial" w:hAnsi="Arial" w:cs="Arial"/>
          <w:sz w:val="24"/>
          <w:szCs w:val="24"/>
        </w:rPr>
        <w:t xml:space="preserve">On constate également que selon les pays le rapport entre masse monétaire et or monétaire (appelé taux de couverture) varie : il est élevé en Allemagne et faible en France. Donc, selon la couverture plus ou moins large des billets par l’or, le stock de métal précieux nécessaire dans chaque pays sera plus ou moins important. </w:t>
      </w:r>
    </w:p>
    <w:p w14:paraId="4B47C696" w14:textId="77777777" w:rsidR="006B0680" w:rsidRDefault="006B0680" w:rsidP="000D7793">
      <w:pPr>
        <w:spacing w:after="0" w:line="240" w:lineRule="auto"/>
        <w:jc w:val="both"/>
        <w:rPr>
          <w:rFonts w:ascii="Arial" w:hAnsi="Arial" w:cs="Arial"/>
          <w:sz w:val="24"/>
          <w:szCs w:val="24"/>
        </w:rPr>
      </w:pPr>
    </w:p>
    <w:p w14:paraId="7537F41B" w14:textId="0A1463DD" w:rsidR="000D7793" w:rsidRPr="005011D7" w:rsidRDefault="000D7793" w:rsidP="000D7793">
      <w:pPr>
        <w:spacing w:after="0" w:line="240" w:lineRule="auto"/>
        <w:jc w:val="both"/>
        <w:rPr>
          <w:rFonts w:ascii="Arial" w:hAnsi="Arial" w:cs="Arial"/>
          <w:sz w:val="24"/>
          <w:szCs w:val="24"/>
        </w:rPr>
      </w:pPr>
      <w:r w:rsidRPr="005011D7">
        <w:rPr>
          <w:rFonts w:ascii="Arial" w:hAnsi="Arial" w:cs="Arial"/>
          <w:sz w:val="24"/>
          <w:szCs w:val="24"/>
        </w:rPr>
        <w:t xml:space="preserve">Par exemple, dans un pays comme l’Angleterre où le système monétaire est le plus évolué en Europe et où la masse monétaire est constituée en grande partie de </w:t>
      </w:r>
      <w:r w:rsidRPr="008D3652">
        <w:rPr>
          <w:rFonts w:ascii="Arial" w:hAnsi="Arial" w:cs="Arial"/>
          <w:b/>
          <w:bCs/>
          <w:sz w:val="24"/>
          <w:szCs w:val="24"/>
        </w:rPr>
        <w:t>monnaie scriptural</w:t>
      </w:r>
      <w:r w:rsidRPr="005011D7">
        <w:rPr>
          <w:rFonts w:ascii="Arial" w:hAnsi="Arial" w:cs="Arial"/>
          <w:sz w:val="24"/>
          <w:szCs w:val="24"/>
        </w:rPr>
        <w:t xml:space="preserve"> (= dépôt à vue bancaire) le recours à l’or sera moins indispensable. La politique suivie par les Banques Centrales est donc importante. Y compris en période de restriction d’or, la Banque d’Angleterre pouvait fournir des liquidités à l’économie.</w:t>
      </w:r>
    </w:p>
    <w:p w14:paraId="7E9CB3E7" w14:textId="77777777" w:rsidR="00350D0C" w:rsidRPr="000C4218" w:rsidRDefault="00350D0C" w:rsidP="000D7793">
      <w:pPr>
        <w:spacing w:after="0" w:line="240" w:lineRule="auto"/>
        <w:jc w:val="both"/>
        <w:rPr>
          <w:rFonts w:ascii="Arial" w:hAnsi="Arial" w:cs="Arial"/>
          <w:sz w:val="24"/>
          <w:szCs w:val="24"/>
        </w:rPr>
      </w:pPr>
    </w:p>
    <w:p w14:paraId="345A587E" w14:textId="1899200D" w:rsidR="000D7793" w:rsidRDefault="000D7793" w:rsidP="000D7793">
      <w:pPr>
        <w:spacing w:after="0" w:line="240" w:lineRule="auto"/>
        <w:jc w:val="both"/>
        <w:rPr>
          <w:rFonts w:ascii="Arial" w:hAnsi="Arial" w:cs="Arial"/>
          <w:sz w:val="24"/>
          <w:szCs w:val="24"/>
        </w:rPr>
      </w:pPr>
      <w:r w:rsidRPr="000C4218">
        <w:rPr>
          <w:rFonts w:ascii="Arial" w:hAnsi="Arial" w:cs="Arial"/>
          <w:sz w:val="24"/>
          <w:szCs w:val="24"/>
        </w:rPr>
        <w:t>D’autres analyses sont venues, sans les contredire, compléter ces premières approches.</w:t>
      </w:r>
    </w:p>
    <w:p w14:paraId="090197F8" w14:textId="77777777" w:rsidR="00350D0C" w:rsidRPr="00B20495" w:rsidRDefault="00350D0C" w:rsidP="000D7793">
      <w:pPr>
        <w:spacing w:after="0" w:line="240" w:lineRule="auto"/>
        <w:jc w:val="both"/>
        <w:rPr>
          <w:rFonts w:ascii="Arial Narrow" w:hAnsi="Arial Narrow"/>
          <w:b/>
          <w:sz w:val="24"/>
          <w:szCs w:val="24"/>
          <w:u w:val="single"/>
        </w:rPr>
      </w:pPr>
    </w:p>
    <w:p w14:paraId="1D2FAF6E" w14:textId="0805D6E3" w:rsidR="000D7793" w:rsidRPr="00B20495" w:rsidRDefault="000D7793" w:rsidP="000D7793">
      <w:pPr>
        <w:spacing w:after="0" w:line="240" w:lineRule="auto"/>
        <w:jc w:val="both"/>
        <w:rPr>
          <w:rFonts w:ascii="Arial Narrow" w:hAnsi="Arial Narrow"/>
          <w:b/>
          <w:color w:val="00B050"/>
          <w:sz w:val="24"/>
          <w:szCs w:val="24"/>
          <w:u w:val="single"/>
        </w:rPr>
      </w:pPr>
      <w:r w:rsidRPr="00B20495">
        <w:rPr>
          <w:rFonts w:ascii="Arial Narrow" w:hAnsi="Arial Narrow"/>
          <w:b/>
          <w:color w:val="00B050"/>
          <w:sz w:val="24"/>
          <w:szCs w:val="24"/>
          <w:u w:val="single"/>
        </w:rPr>
        <w:t>Section 3 / Les causes réelles de la dépression des prix</w:t>
      </w:r>
      <w:r w:rsidR="00FE0A5E" w:rsidRPr="00B20495">
        <w:rPr>
          <w:rFonts w:ascii="Arial Narrow" w:hAnsi="Arial Narrow"/>
          <w:b/>
          <w:color w:val="00B050"/>
          <w:sz w:val="24"/>
          <w:szCs w:val="24"/>
          <w:u w:val="single"/>
        </w:rPr>
        <w:t xml:space="preserve"> (diminution) </w:t>
      </w:r>
    </w:p>
    <w:p w14:paraId="4969DA7D" w14:textId="77777777" w:rsidR="000D7793" w:rsidRDefault="000D7793" w:rsidP="000D7793">
      <w:pPr>
        <w:spacing w:after="0" w:line="240" w:lineRule="auto"/>
        <w:jc w:val="both"/>
        <w:rPr>
          <w:rFonts w:ascii="Arial Narrow" w:hAnsi="Arial Narrow"/>
          <w:sz w:val="24"/>
          <w:szCs w:val="24"/>
        </w:rPr>
      </w:pPr>
    </w:p>
    <w:p w14:paraId="2608C48E" w14:textId="77777777" w:rsidR="00D53B7D" w:rsidRDefault="000D7793" w:rsidP="000D7793">
      <w:pPr>
        <w:spacing w:after="0" w:line="240" w:lineRule="auto"/>
        <w:jc w:val="both"/>
        <w:rPr>
          <w:rFonts w:ascii="Arial" w:hAnsi="Arial" w:cs="Arial"/>
          <w:sz w:val="24"/>
          <w:szCs w:val="24"/>
        </w:rPr>
      </w:pPr>
      <w:r w:rsidRPr="00FE0A5E">
        <w:rPr>
          <w:rFonts w:ascii="Arial" w:hAnsi="Arial" w:cs="Arial"/>
          <w:sz w:val="24"/>
          <w:szCs w:val="24"/>
        </w:rPr>
        <w:t xml:space="preserve">La baisse des prix observée entre 1873 et 1896 aurait été due à l’achèvement du cycle des </w:t>
      </w:r>
      <w:r w:rsidRPr="00D53B7D">
        <w:rPr>
          <w:rFonts w:ascii="Arial" w:hAnsi="Arial" w:cs="Arial"/>
          <w:b/>
          <w:bCs/>
          <w:sz w:val="24"/>
          <w:szCs w:val="24"/>
        </w:rPr>
        <w:t>investissements ferroviaires</w:t>
      </w:r>
      <w:r w:rsidRPr="00FE0A5E">
        <w:rPr>
          <w:rFonts w:ascii="Arial" w:hAnsi="Arial" w:cs="Arial"/>
          <w:sz w:val="24"/>
          <w:szCs w:val="24"/>
        </w:rPr>
        <w:t xml:space="preserve"> mais aussi au </w:t>
      </w:r>
      <w:r w:rsidRPr="00D53B7D">
        <w:rPr>
          <w:rFonts w:ascii="Arial" w:hAnsi="Arial" w:cs="Arial"/>
          <w:b/>
          <w:bCs/>
          <w:sz w:val="24"/>
          <w:szCs w:val="24"/>
        </w:rPr>
        <w:t>ralentissement d’investissement d’infrastructure</w:t>
      </w:r>
      <w:r w:rsidRPr="00FE0A5E">
        <w:rPr>
          <w:rFonts w:ascii="Arial" w:hAnsi="Arial" w:cs="Arial"/>
          <w:sz w:val="24"/>
          <w:szCs w:val="24"/>
        </w:rPr>
        <w:t xml:space="preserve"> comme le logement.</w:t>
      </w:r>
    </w:p>
    <w:p w14:paraId="1EB96D3E" w14:textId="0FFE3375" w:rsidR="00D53B7D" w:rsidRDefault="000D7793" w:rsidP="000D7793">
      <w:pPr>
        <w:spacing w:after="0" w:line="240" w:lineRule="auto"/>
        <w:jc w:val="both"/>
        <w:rPr>
          <w:rFonts w:ascii="Arial" w:hAnsi="Arial" w:cs="Arial"/>
          <w:sz w:val="24"/>
          <w:szCs w:val="24"/>
        </w:rPr>
      </w:pPr>
      <w:r w:rsidRPr="00FE0A5E">
        <w:rPr>
          <w:rFonts w:ascii="Arial" w:hAnsi="Arial" w:cs="Arial"/>
          <w:sz w:val="24"/>
          <w:szCs w:val="24"/>
        </w:rPr>
        <w:t xml:space="preserve"> </w:t>
      </w:r>
    </w:p>
    <w:p w14:paraId="7CEFCAD8" w14:textId="63116C33" w:rsidR="000D7793" w:rsidRPr="00FE0A5E" w:rsidRDefault="000D7793" w:rsidP="000D7793">
      <w:pPr>
        <w:spacing w:after="0" w:line="240" w:lineRule="auto"/>
        <w:jc w:val="both"/>
        <w:rPr>
          <w:rFonts w:ascii="Arial" w:hAnsi="Arial" w:cs="Arial"/>
          <w:sz w:val="24"/>
          <w:szCs w:val="24"/>
        </w:rPr>
      </w:pPr>
      <w:r w:rsidRPr="00FE0A5E">
        <w:rPr>
          <w:rFonts w:ascii="Arial" w:hAnsi="Arial" w:cs="Arial"/>
          <w:sz w:val="24"/>
          <w:szCs w:val="24"/>
        </w:rPr>
        <w:t xml:space="preserve">Pourtant, il semblerait qu’au niveau mondial, la construction ferroviaire ait atteint son maximum au cours des années 1880, c’est-à-dire en pleine </w:t>
      </w:r>
      <w:r w:rsidRPr="00D53B7D">
        <w:rPr>
          <w:rFonts w:ascii="Arial" w:hAnsi="Arial" w:cs="Arial"/>
          <w:b/>
          <w:bCs/>
          <w:sz w:val="24"/>
          <w:szCs w:val="24"/>
        </w:rPr>
        <w:t>dépression.</w:t>
      </w:r>
      <w:r w:rsidRPr="00FE0A5E">
        <w:rPr>
          <w:rFonts w:ascii="Arial" w:hAnsi="Arial" w:cs="Arial"/>
          <w:sz w:val="24"/>
          <w:szCs w:val="24"/>
        </w:rPr>
        <w:t xml:space="preserve"> En fait, booms et contractions de l’investissement ferroviaire ont eu tendance à se compenser à partir des années 1870, ce qui aurait eu un </w:t>
      </w:r>
      <w:r w:rsidRPr="001E7F63">
        <w:rPr>
          <w:rFonts w:ascii="Arial" w:hAnsi="Arial" w:cs="Arial"/>
          <w:b/>
          <w:bCs/>
          <w:sz w:val="24"/>
          <w:szCs w:val="24"/>
        </w:rPr>
        <w:t>effet limité</w:t>
      </w:r>
      <w:r w:rsidRPr="00FE0A5E">
        <w:rPr>
          <w:rFonts w:ascii="Arial" w:hAnsi="Arial" w:cs="Arial"/>
          <w:sz w:val="24"/>
          <w:szCs w:val="24"/>
        </w:rPr>
        <w:t xml:space="preserve"> sur la demande mondiale.</w:t>
      </w:r>
    </w:p>
    <w:p w14:paraId="085813F7" w14:textId="77777777" w:rsidR="00FE0A5E" w:rsidRDefault="00FE0A5E" w:rsidP="000D7793">
      <w:pPr>
        <w:spacing w:after="0" w:line="240" w:lineRule="auto"/>
        <w:jc w:val="both"/>
        <w:rPr>
          <w:rFonts w:ascii="Arial" w:hAnsi="Arial" w:cs="Arial"/>
          <w:sz w:val="24"/>
          <w:szCs w:val="24"/>
        </w:rPr>
      </w:pPr>
    </w:p>
    <w:p w14:paraId="24FD7519" w14:textId="62004BA6" w:rsidR="00FE0A5E" w:rsidRDefault="00FE0A5E" w:rsidP="000D7793">
      <w:pPr>
        <w:spacing w:after="0" w:line="240" w:lineRule="auto"/>
        <w:jc w:val="both"/>
        <w:rPr>
          <w:rFonts w:ascii="Arial" w:hAnsi="Arial" w:cs="Arial"/>
          <w:sz w:val="24"/>
          <w:szCs w:val="24"/>
        </w:rPr>
      </w:pPr>
      <w:r>
        <w:rPr>
          <w:rFonts w:ascii="Arial" w:hAnsi="Arial" w:cs="Arial"/>
          <w:noProof/>
          <w:sz w:val="24"/>
          <w:szCs w:val="24"/>
        </w:rPr>
        <w:drawing>
          <wp:inline distT="0" distB="0" distL="0" distR="0" wp14:anchorId="4062FFD0" wp14:editId="2C36EE68">
            <wp:extent cx="5403897" cy="3381605"/>
            <wp:effectExtent l="0" t="0" r="0" b="0"/>
            <wp:docPr id="658796625" name="Image 6" descr="Une image contenant texte, cart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96625" name="Image 6" descr="Une image contenant texte, carte, Police&#10;&#10;Description générée automatiquemen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90494" cy="3498372"/>
                    </a:xfrm>
                    <a:prstGeom prst="rect">
                      <a:avLst/>
                    </a:prstGeom>
                  </pic:spPr>
                </pic:pic>
              </a:graphicData>
            </a:graphic>
          </wp:inline>
        </w:drawing>
      </w:r>
    </w:p>
    <w:p w14:paraId="36B1EE3F" w14:textId="77777777" w:rsidR="00FE0A5E" w:rsidRPr="00FE0A5E" w:rsidRDefault="00FE0A5E" w:rsidP="000D7793">
      <w:pPr>
        <w:spacing w:after="0" w:line="240" w:lineRule="auto"/>
        <w:jc w:val="both"/>
        <w:rPr>
          <w:rFonts w:ascii="Arial" w:hAnsi="Arial" w:cs="Arial"/>
          <w:sz w:val="24"/>
          <w:szCs w:val="24"/>
        </w:rPr>
      </w:pPr>
    </w:p>
    <w:p w14:paraId="277FECAF" w14:textId="77777777" w:rsidR="008D3652" w:rsidRDefault="000D7793" w:rsidP="000D7793">
      <w:pPr>
        <w:spacing w:after="0" w:line="240" w:lineRule="auto"/>
        <w:jc w:val="both"/>
        <w:rPr>
          <w:rFonts w:ascii="Arial" w:hAnsi="Arial" w:cs="Arial"/>
          <w:sz w:val="24"/>
          <w:szCs w:val="24"/>
        </w:rPr>
      </w:pPr>
      <w:r w:rsidRPr="00FE0A5E">
        <w:rPr>
          <w:rFonts w:ascii="Arial" w:hAnsi="Arial" w:cs="Arial"/>
          <w:sz w:val="24"/>
          <w:szCs w:val="24"/>
        </w:rPr>
        <w:t xml:space="preserve">Une autre thèse explique la déflation par l’aggravation de la concurrence internationale : l’accroissement rapide des exportations de produits de base par les USA et les pays neufs conduit à la baisse mondiale des prix des produits primaires qui se répercute sur les prix des biens manufacturés. </w:t>
      </w:r>
    </w:p>
    <w:p w14:paraId="4AE188CE" w14:textId="77777777" w:rsidR="008D3652" w:rsidRDefault="008D3652" w:rsidP="000D7793">
      <w:pPr>
        <w:spacing w:after="0" w:line="240" w:lineRule="auto"/>
        <w:jc w:val="both"/>
        <w:rPr>
          <w:rFonts w:ascii="Arial" w:hAnsi="Arial" w:cs="Arial"/>
          <w:sz w:val="24"/>
          <w:szCs w:val="24"/>
        </w:rPr>
      </w:pPr>
    </w:p>
    <w:p w14:paraId="3B5BA3F4" w14:textId="77777777" w:rsidR="008D3652" w:rsidRDefault="000D7793" w:rsidP="000D7793">
      <w:pPr>
        <w:spacing w:after="0" w:line="240" w:lineRule="auto"/>
        <w:jc w:val="both"/>
        <w:rPr>
          <w:rFonts w:ascii="Arial" w:hAnsi="Arial" w:cs="Arial"/>
          <w:sz w:val="24"/>
          <w:szCs w:val="24"/>
        </w:rPr>
      </w:pPr>
      <w:r w:rsidRPr="00FE0A5E">
        <w:rPr>
          <w:rFonts w:ascii="Arial" w:hAnsi="Arial" w:cs="Arial"/>
          <w:sz w:val="24"/>
          <w:szCs w:val="24"/>
        </w:rPr>
        <w:t xml:space="preserve">L’institutionnalisation d’un véritable marché international de ces produits dans la seconde moitié du XIXème siècle ainsi que l’essor d’un </w:t>
      </w:r>
      <w:r w:rsidRPr="00394243">
        <w:rPr>
          <w:rFonts w:ascii="Arial" w:hAnsi="Arial" w:cs="Arial"/>
          <w:b/>
          <w:bCs/>
          <w:sz w:val="24"/>
          <w:szCs w:val="24"/>
        </w:rPr>
        <w:t>réseau télégraphique</w:t>
      </w:r>
      <w:r w:rsidRPr="00FE0A5E">
        <w:rPr>
          <w:rFonts w:ascii="Arial" w:hAnsi="Arial" w:cs="Arial"/>
          <w:sz w:val="24"/>
          <w:szCs w:val="24"/>
        </w:rPr>
        <w:t xml:space="preserve"> mondial favorisant les transactions et l’abaissement des coûts de transport maritime (divisés par 2 entre 1870 et 1900) contribuent également à la baisse des prix mondiaux. </w:t>
      </w:r>
    </w:p>
    <w:p w14:paraId="2E38DE77" w14:textId="77777777" w:rsidR="008D3652" w:rsidRDefault="008D3652" w:rsidP="000D7793">
      <w:pPr>
        <w:spacing w:after="0" w:line="240" w:lineRule="auto"/>
        <w:jc w:val="both"/>
        <w:rPr>
          <w:rFonts w:ascii="Arial" w:hAnsi="Arial" w:cs="Arial"/>
          <w:sz w:val="24"/>
          <w:szCs w:val="24"/>
        </w:rPr>
      </w:pPr>
    </w:p>
    <w:p w14:paraId="0A261907" w14:textId="45AD8E4C" w:rsidR="000D7793" w:rsidRDefault="000D7793" w:rsidP="000D7793">
      <w:pPr>
        <w:spacing w:after="0" w:line="240" w:lineRule="auto"/>
        <w:jc w:val="both"/>
        <w:rPr>
          <w:rFonts w:ascii="Arial" w:hAnsi="Arial" w:cs="Arial"/>
          <w:sz w:val="24"/>
          <w:szCs w:val="24"/>
        </w:rPr>
      </w:pPr>
      <w:r w:rsidRPr="00FE0A5E">
        <w:rPr>
          <w:rFonts w:ascii="Arial" w:hAnsi="Arial" w:cs="Arial"/>
          <w:sz w:val="24"/>
          <w:szCs w:val="24"/>
        </w:rPr>
        <w:t>De nouveaux pays neufs, primo exportateurs et disposant de ressources naturelles abondantes (le Canada, l’Argentine, l’Australie) accentuent les effets de la concurrence internationale sur des produits alimentaires de base comme le blé.</w:t>
      </w:r>
    </w:p>
    <w:p w14:paraId="1C1068FE" w14:textId="77777777" w:rsidR="001E7F63" w:rsidRPr="00FE0A5E" w:rsidRDefault="001E7F63" w:rsidP="000D7793">
      <w:pPr>
        <w:spacing w:after="0" w:line="240" w:lineRule="auto"/>
        <w:jc w:val="both"/>
        <w:rPr>
          <w:rFonts w:ascii="Arial" w:hAnsi="Arial" w:cs="Arial"/>
          <w:sz w:val="24"/>
          <w:szCs w:val="24"/>
        </w:rPr>
      </w:pPr>
    </w:p>
    <w:p w14:paraId="3BF5EF71" w14:textId="28BB5C3C" w:rsidR="000D7793" w:rsidRDefault="000D7793" w:rsidP="000D7793">
      <w:pPr>
        <w:spacing w:after="0" w:line="240" w:lineRule="auto"/>
        <w:jc w:val="both"/>
        <w:rPr>
          <w:rFonts w:ascii="Arial" w:hAnsi="Arial" w:cs="Arial"/>
          <w:sz w:val="24"/>
          <w:szCs w:val="24"/>
        </w:rPr>
      </w:pPr>
      <w:r w:rsidRPr="00FE0A5E">
        <w:rPr>
          <w:rFonts w:ascii="Arial" w:hAnsi="Arial" w:cs="Arial"/>
          <w:sz w:val="24"/>
          <w:szCs w:val="24"/>
        </w:rPr>
        <w:t xml:space="preserve">Pour la France, l’économiste Paul Leroy-Baulieu avait relevé, tout au long des années 1880, les multiples « perfectionnements des moyens et procédés de production » qui avaient permis la baisse des coûts de production de nombreux produits ainsi qu’un fort accroissement d’importations, à bas prix, de matières premières. </w:t>
      </w:r>
    </w:p>
    <w:p w14:paraId="206D6841" w14:textId="77777777" w:rsidR="001E7F63" w:rsidRDefault="001E7F63" w:rsidP="000D7793">
      <w:pPr>
        <w:spacing w:after="0" w:line="240" w:lineRule="auto"/>
        <w:jc w:val="both"/>
        <w:rPr>
          <w:rFonts w:ascii="Arial" w:hAnsi="Arial" w:cs="Arial"/>
          <w:sz w:val="24"/>
          <w:szCs w:val="24"/>
        </w:rPr>
      </w:pPr>
    </w:p>
    <w:p w14:paraId="68CA4718" w14:textId="77777777" w:rsidR="008D3652" w:rsidRDefault="008D3652" w:rsidP="000D7793">
      <w:pPr>
        <w:spacing w:after="0" w:line="240" w:lineRule="auto"/>
        <w:jc w:val="both"/>
        <w:rPr>
          <w:rFonts w:ascii="Arial" w:hAnsi="Arial" w:cs="Arial"/>
          <w:sz w:val="24"/>
          <w:szCs w:val="24"/>
        </w:rPr>
      </w:pPr>
    </w:p>
    <w:p w14:paraId="7807DFD3" w14:textId="77777777" w:rsidR="008D3652" w:rsidRDefault="008D3652" w:rsidP="000D7793">
      <w:pPr>
        <w:spacing w:after="0" w:line="240" w:lineRule="auto"/>
        <w:jc w:val="both"/>
        <w:rPr>
          <w:rFonts w:ascii="Arial" w:hAnsi="Arial" w:cs="Arial"/>
          <w:sz w:val="24"/>
          <w:szCs w:val="24"/>
        </w:rPr>
      </w:pPr>
    </w:p>
    <w:p w14:paraId="06D67543" w14:textId="77777777" w:rsidR="008D3652" w:rsidRDefault="008D3652" w:rsidP="000D7793">
      <w:pPr>
        <w:spacing w:after="0" w:line="240" w:lineRule="auto"/>
        <w:jc w:val="both"/>
        <w:rPr>
          <w:rFonts w:ascii="Arial" w:hAnsi="Arial" w:cs="Arial"/>
          <w:sz w:val="24"/>
          <w:szCs w:val="24"/>
        </w:rPr>
      </w:pPr>
    </w:p>
    <w:p w14:paraId="4DCA25EB" w14:textId="77777777" w:rsidR="008D3652" w:rsidRDefault="008D3652" w:rsidP="000D7793">
      <w:pPr>
        <w:spacing w:after="0" w:line="240" w:lineRule="auto"/>
        <w:jc w:val="both"/>
        <w:rPr>
          <w:rFonts w:ascii="Arial" w:hAnsi="Arial" w:cs="Arial"/>
          <w:sz w:val="24"/>
          <w:szCs w:val="24"/>
        </w:rPr>
      </w:pPr>
    </w:p>
    <w:p w14:paraId="0D100127" w14:textId="77777777" w:rsidR="008D3652" w:rsidRDefault="008D3652" w:rsidP="000D7793">
      <w:pPr>
        <w:spacing w:after="0" w:line="240" w:lineRule="auto"/>
        <w:jc w:val="both"/>
        <w:rPr>
          <w:rFonts w:ascii="Arial" w:hAnsi="Arial" w:cs="Arial"/>
          <w:sz w:val="24"/>
          <w:szCs w:val="24"/>
        </w:rPr>
      </w:pPr>
    </w:p>
    <w:p w14:paraId="00AFAC30" w14:textId="77777777" w:rsidR="008D3652" w:rsidRDefault="008D3652" w:rsidP="000D7793">
      <w:pPr>
        <w:spacing w:after="0" w:line="240" w:lineRule="auto"/>
        <w:jc w:val="both"/>
        <w:rPr>
          <w:rFonts w:ascii="Arial" w:hAnsi="Arial" w:cs="Arial"/>
          <w:sz w:val="24"/>
          <w:szCs w:val="24"/>
        </w:rPr>
      </w:pPr>
    </w:p>
    <w:p w14:paraId="7776284C" w14:textId="77777777" w:rsidR="008D3652" w:rsidRPr="00FE0A5E" w:rsidRDefault="008D3652" w:rsidP="000D7793">
      <w:pPr>
        <w:spacing w:after="0" w:line="240" w:lineRule="auto"/>
        <w:jc w:val="both"/>
        <w:rPr>
          <w:rFonts w:ascii="Arial" w:hAnsi="Arial" w:cs="Arial"/>
          <w:sz w:val="24"/>
          <w:szCs w:val="24"/>
        </w:rPr>
      </w:pPr>
    </w:p>
    <w:p w14:paraId="64EF973E" w14:textId="77777777" w:rsidR="00D0763D" w:rsidRPr="00FE0A5E" w:rsidRDefault="00D0763D" w:rsidP="000D7793">
      <w:pPr>
        <w:spacing w:after="0" w:line="240" w:lineRule="auto"/>
        <w:jc w:val="both"/>
        <w:rPr>
          <w:rFonts w:ascii="Arial" w:hAnsi="Arial" w:cs="Arial"/>
          <w:sz w:val="24"/>
          <w:szCs w:val="24"/>
        </w:rPr>
      </w:pPr>
    </w:p>
    <w:p w14:paraId="568A1384" w14:textId="6D6F85B1" w:rsidR="00D0763D" w:rsidRPr="008D3652" w:rsidRDefault="00D0763D" w:rsidP="000D7793">
      <w:pPr>
        <w:spacing w:after="0" w:line="240" w:lineRule="auto"/>
        <w:jc w:val="both"/>
        <w:rPr>
          <w:rFonts w:ascii="Arial" w:hAnsi="Arial" w:cs="Arial"/>
          <w:b/>
          <w:color w:val="C00000"/>
          <w:sz w:val="24"/>
          <w:szCs w:val="24"/>
          <w:u w:val="single"/>
        </w:rPr>
      </w:pPr>
      <w:r w:rsidRPr="008D3652">
        <w:rPr>
          <w:rFonts w:ascii="Arial" w:hAnsi="Arial" w:cs="Arial"/>
          <w:b/>
          <w:color w:val="C00000"/>
          <w:sz w:val="24"/>
          <w:szCs w:val="24"/>
          <w:u w:val="single"/>
        </w:rPr>
        <w:lastRenderedPageBreak/>
        <w:t>Conclusion</w:t>
      </w:r>
      <w:r w:rsidR="008D3652" w:rsidRPr="008D3652">
        <w:rPr>
          <w:rFonts w:ascii="Arial" w:hAnsi="Arial" w:cs="Arial"/>
          <w:b/>
          <w:color w:val="C00000"/>
          <w:sz w:val="24"/>
          <w:szCs w:val="24"/>
          <w:u w:val="single"/>
        </w:rPr>
        <w:t> :</w:t>
      </w:r>
    </w:p>
    <w:p w14:paraId="0A1BA1AC" w14:textId="77777777" w:rsidR="00D0763D" w:rsidRPr="00FE0A5E" w:rsidRDefault="00D0763D" w:rsidP="000D7793">
      <w:pPr>
        <w:spacing w:after="0" w:line="240" w:lineRule="auto"/>
        <w:jc w:val="both"/>
        <w:rPr>
          <w:rFonts w:ascii="Arial" w:hAnsi="Arial" w:cs="Arial"/>
          <w:sz w:val="24"/>
          <w:szCs w:val="24"/>
        </w:rPr>
      </w:pPr>
    </w:p>
    <w:p w14:paraId="3AAFA364" w14:textId="77777777" w:rsidR="008E3EDE" w:rsidRDefault="00B36FCC" w:rsidP="00B36FCC">
      <w:pPr>
        <w:spacing w:after="0" w:line="240" w:lineRule="auto"/>
        <w:jc w:val="both"/>
        <w:rPr>
          <w:rFonts w:ascii="Arial" w:hAnsi="Arial" w:cs="Arial"/>
          <w:sz w:val="24"/>
          <w:szCs w:val="24"/>
        </w:rPr>
      </w:pPr>
      <w:r w:rsidRPr="00FE0A5E">
        <w:rPr>
          <w:rFonts w:ascii="Arial" w:hAnsi="Arial" w:cs="Arial"/>
          <w:sz w:val="24"/>
          <w:szCs w:val="24"/>
        </w:rPr>
        <w:t xml:space="preserve">La sortie de cette dépression passe par le jeu conjoint de </w:t>
      </w:r>
      <w:r w:rsidRPr="008D3652">
        <w:rPr>
          <w:rFonts w:ascii="Arial" w:hAnsi="Arial" w:cs="Arial"/>
          <w:b/>
          <w:bCs/>
          <w:sz w:val="24"/>
          <w:szCs w:val="24"/>
        </w:rPr>
        <w:t>mécanismes de marché</w:t>
      </w:r>
      <w:r w:rsidRPr="00FE0A5E">
        <w:rPr>
          <w:rFonts w:ascii="Arial" w:hAnsi="Arial" w:cs="Arial"/>
          <w:sz w:val="24"/>
          <w:szCs w:val="24"/>
        </w:rPr>
        <w:t xml:space="preserve"> et </w:t>
      </w:r>
      <w:r w:rsidRPr="008D3652">
        <w:rPr>
          <w:rFonts w:ascii="Arial" w:hAnsi="Arial" w:cs="Arial"/>
          <w:b/>
          <w:bCs/>
          <w:sz w:val="24"/>
          <w:szCs w:val="24"/>
        </w:rPr>
        <w:t>d’incitations institutionnelles</w:t>
      </w:r>
      <w:r w:rsidRPr="00FE0A5E">
        <w:rPr>
          <w:rFonts w:ascii="Arial" w:hAnsi="Arial" w:cs="Arial"/>
          <w:sz w:val="24"/>
          <w:szCs w:val="24"/>
        </w:rPr>
        <w:t xml:space="preserve"> qui orientent les capitaux libérés des activités en déclin vers les activités porteuses associées aux </w:t>
      </w:r>
      <w:r w:rsidRPr="003D4D67">
        <w:rPr>
          <w:rFonts w:ascii="Arial" w:hAnsi="Arial" w:cs="Arial"/>
          <w:b/>
          <w:bCs/>
          <w:sz w:val="24"/>
          <w:szCs w:val="24"/>
        </w:rPr>
        <w:t>i</w:t>
      </w:r>
      <w:r w:rsidRPr="008D3652">
        <w:rPr>
          <w:rFonts w:ascii="Arial" w:hAnsi="Arial" w:cs="Arial"/>
          <w:b/>
          <w:bCs/>
          <w:sz w:val="24"/>
          <w:szCs w:val="24"/>
        </w:rPr>
        <w:t>nnovations</w:t>
      </w:r>
      <w:r w:rsidRPr="00FE0A5E">
        <w:rPr>
          <w:rFonts w:ascii="Arial" w:hAnsi="Arial" w:cs="Arial"/>
          <w:sz w:val="24"/>
          <w:szCs w:val="24"/>
        </w:rPr>
        <w:t xml:space="preserve"> (moteur à explosion notamment) et qui convainquent les détenteurs de capitaux de dépasser leur aversion au risque face à ces nouvelles opportunités d’investissement (le secteur ferroviaire avait l’avantage d’être fortement réglementé et protégé).</w:t>
      </w:r>
      <w:r w:rsidR="001D197C" w:rsidRPr="00FE0A5E">
        <w:rPr>
          <w:rFonts w:ascii="Arial" w:hAnsi="Arial" w:cs="Arial"/>
          <w:sz w:val="24"/>
          <w:szCs w:val="24"/>
        </w:rPr>
        <w:t xml:space="preserve"> </w:t>
      </w:r>
    </w:p>
    <w:p w14:paraId="6F4C5DA8" w14:textId="77777777" w:rsidR="008E3EDE" w:rsidRDefault="008E3EDE" w:rsidP="00B36FCC">
      <w:pPr>
        <w:spacing w:after="0" w:line="240" w:lineRule="auto"/>
        <w:jc w:val="both"/>
        <w:rPr>
          <w:rFonts w:ascii="Arial" w:hAnsi="Arial" w:cs="Arial"/>
          <w:sz w:val="24"/>
          <w:szCs w:val="24"/>
        </w:rPr>
      </w:pPr>
    </w:p>
    <w:p w14:paraId="49E1C9D9" w14:textId="77777777" w:rsidR="008E3EDE" w:rsidRDefault="001D197C" w:rsidP="00B36FCC">
      <w:pPr>
        <w:spacing w:after="0" w:line="240" w:lineRule="auto"/>
        <w:jc w:val="both"/>
        <w:rPr>
          <w:rFonts w:ascii="Arial" w:hAnsi="Arial" w:cs="Arial"/>
          <w:sz w:val="24"/>
          <w:szCs w:val="24"/>
        </w:rPr>
      </w:pPr>
      <w:r w:rsidRPr="00FE0A5E">
        <w:rPr>
          <w:rFonts w:ascii="Arial" w:hAnsi="Arial" w:cs="Arial"/>
          <w:sz w:val="24"/>
          <w:szCs w:val="24"/>
        </w:rPr>
        <w:t xml:space="preserve">Parallèlement, le relâchement des politiques monétaires (les taux d’intérêts nominaux diminuent dès 1873 mais pas suffisamment pour compenser la baisse des prix de sorte que les taux d’intérêt réels restent stables voire augmentent) et le développement des systèmes bancaires favorisant la diffusion de la monnaie scripturale permettent de faire augmenter l’émission de monnaie, donc viennent contrecarrer la tendance à la déflation. A partir de 1882, les taux d’intérêt réels baissent. </w:t>
      </w:r>
    </w:p>
    <w:p w14:paraId="6263E218" w14:textId="77777777" w:rsidR="008E3EDE" w:rsidRDefault="008E3EDE" w:rsidP="00B36FCC">
      <w:pPr>
        <w:spacing w:after="0" w:line="240" w:lineRule="auto"/>
        <w:jc w:val="both"/>
        <w:rPr>
          <w:rFonts w:ascii="Arial" w:hAnsi="Arial" w:cs="Arial"/>
          <w:sz w:val="24"/>
          <w:szCs w:val="24"/>
        </w:rPr>
      </w:pPr>
    </w:p>
    <w:p w14:paraId="6115FA7B" w14:textId="76096B3C" w:rsidR="00B36FCC" w:rsidRPr="00FE0A5E" w:rsidRDefault="001D197C" w:rsidP="00B36FCC">
      <w:pPr>
        <w:spacing w:after="0" w:line="240" w:lineRule="auto"/>
        <w:jc w:val="both"/>
        <w:rPr>
          <w:rFonts w:ascii="Arial" w:hAnsi="Arial" w:cs="Arial"/>
          <w:sz w:val="24"/>
          <w:szCs w:val="24"/>
        </w:rPr>
      </w:pPr>
      <w:r w:rsidRPr="00FE0A5E">
        <w:rPr>
          <w:rFonts w:ascii="Arial" w:hAnsi="Arial" w:cs="Arial"/>
          <w:sz w:val="24"/>
          <w:szCs w:val="24"/>
        </w:rPr>
        <w:t xml:space="preserve">Mais il faudra attendre une dizaine d’années encore pour que la combinaison de ces éléments (innovation, incitation à l’investissement, baisse du coût du crédit) se réalise à grande échelle et permette </w:t>
      </w:r>
      <w:r w:rsidR="00BA6359" w:rsidRPr="00FE0A5E">
        <w:rPr>
          <w:rFonts w:ascii="Arial" w:hAnsi="Arial" w:cs="Arial"/>
          <w:sz w:val="24"/>
          <w:szCs w:val="24"/>
        </w:rPr>
        <w:t>d’enclencher une réelle phase de croissance continue.</w:t>
      </w:r>
    </w:p>
    <w:p w14:paraId="233726F6" w14:textId="77777777" w:rsidR="00B36FCC" w:rsidRPr="00FE0A5E" w:rsidRDefault="00B36FCC" w:rsidP="000D7793">
      <w:pPr>
        <w:spacing w:after="0" w:line="240" w:lineRule="auto"/>
        <w:jc w:val="both"/>
        <w:rPr>
          <w:rFonts w:ascii="Arial" w:hAnsi="Arial" w:cs="Arial"/>
          <w:sz w:val="24"/>
          <w:szCs w:val="24"/>
        </w:rPr>
      </w:pPr>
    </w:p>
    <w:p w14:paraId="15DE82E3" w14:textId="77777777" w:rsidR="00BA6359" w:rsidRPr="008E3EDE" w:rsidRDefault="00BA6359" w:rsidP="000D7793">
      <w:pPr>
        <w:spacing w:after="0" w:line="240" w:lineRule="auto"/>
        <w:jc w:val="both"/>
        <w:rPr>
          <w:rFonts w:ascii="Arial" w:hAnsi="Arial" w:cs="Arial"/>
          <w:sz w:val="24"/>
          <w:szCs w:val="24"/>
        </w:rPr>
      </w:pPr>
    </w:p>
    <w:p w14:paraId="115CC479" w14:textId="77777777" w:rsidR="003D4D67" w:rsidRDefault="00BA6359" w:rsidP="000D7793">
      <w:pPr>
        <w:spacing w:after="0" w:line="240" w:lineRule="auto"/>
        <w:jc w:val="both"/>
        <w:rPr>
          <w:rFonts w:ascii="Arial" w:hAnsi="Arial" w:cs="Arial"/>
          <w:sz w:val="24"/>
          <w:szCs w:val="24"/>
        </w:rPr>
      </w:pPr>
      <w:r w:rsidRPr="008E3EDE">
        <w:rPr>
          <w:rFonts w:ascii="Arial" w:hAnsi="Arial" w:cs="Arial"/>
          <w:sz w:val="24"/>
          <w:szCs w:val="24"/>
        </w:rPr>
        <w:t xml:space="preserve">Soulignons à nouveau que si tous s’accordent à considérer les années 1900’s comme marquant le début d’un nouveau cycle, paradoxalement la réalité de la fin du cycle précédent reste contestée. </w:t>
      </w:r>
    </w:p>
    <w:p w14:paraId="620029F0" w14:textId="77777777" w:rsidR="003D4D67" w:rsidRDefault="003D4D67" w:rsidP="000D7793">
      <w:pPr>
        <w:spacing w:after="0" w:line="240" w:lineRule="auto"/>
        <w:jc w:val="both"/>
        <w:rPr>
          <w:rFonts w:ascii="Arial" w:hAnsi="Arial" w:cs="Arial"/>
          <w:sz w:val="24"/>
          <w:szCs w:val="24"/>
        </w:rPr>
      </w:pPr>
    </w:p>
    <w:p w14:paraId="0186C5FA" w14:textId="77777777" w:rsidR="003D4D67" w:rsidRDefault="00BA6359" w:rsidP="000D7793">
      <w:pPr>
        <w:spacing w:after="0" w:line="240" w:lineRule="auto"/>
        <w:jc w:val="both"/>
        <w:rPr>
          <w:rFonts w:ascii="Arial" w:hAnsi="Arial" w:cs="Arial"/>
          <w:sz w:val="24"/>
          <w:szCs w:val="24"/>
        </w:rPr>
      </w:pPr>
      <w:r w:rsidRPr="008E3EDE">
        <w:rPr>
          <w:rFonts w:ascii="Arial" w:hAnsi="Arial" w:cs="Arial"/>
          <w:sz w:val="24"/>
          <w:szCs w:val="24"/>
        </w:rPr>
        <w:t xml:space="preserve">En effet, </w:t>
      </w:r>
      <w:r w:rsidR="000D7793" w:rsidRPr="008E3EDE">
        <w:rPr>
          <w:rFonts w:ascii="Arial" w:hAnsi="Arial" w:cs="Arial"/>
          <w:sz w:val="24"/>
          <w:szCs w:val="24"/>
        </w:rPr>
        <w:t xml:space="preserve">durant deux décennies à partir de 1873, les indicateurs de prix </w:t>
      </w:r>
      <w:r w:rsidR="003D4D67" w:rsidRPr="008E3EDE">
        <w:rPr>
          <w:rFonts w:ascii="Arial" w:hAnsi="Arial" w:cs="Arial"/>
          <w:sz w:val="24"/>
          <w:szCs w:val="24"/>
        </w:rPr>
        <w:t>ont fortement</w:t>
      </w:r>
      <w:r w:rsidR="000D7793" w:rsidRPr="008E3EDE">
        <w:rPr>
          <w:rFonts w:ascii="Arial" w:hAnsi="Arial" w:cs="Arial"/>
          <w:sz w:val="24"/>
          <w:szCs w:val="24"/>
        </w:rPr>
        <w:t xml:space="preserve"> baissé alors que les indices de croissance n’ont connu, sauf en Allemagne, qu’un simple ralentissement d’où l’idée que cette dépression n’avait pu être qu’un mythe. </w:t>
      </w:r>
    </w:p>
    <w:p w14:paraId="1959A09C" w14:textId="77777777" w:rsidR="003D4D67" w:rsidRDefault="003D4D67" w:rsidP="000D7793">
      <w:pPr>
        <w:spacing w:after="0" w:line="240" w:lineRule="auto"/>
        <w:jc w:val="both"/>
        <w:rPr>
          <w:rFonts w:ascii="Arial" w:hAnsi="Arial" w:cs="Arial"/>
          <w:sz w:val="24"/>
          <w:szCs w:val="24"/>
        </w:rPr>
      </w:pPr>
    </w:p>
    <w:p w14:paraId="144FF7F0" w14:textId="2A65AAE3" w:rsidR="000D7793" w:rsidRPr="008E3EDE" w:rsidRDefault="000D7793" w:rsidP="000D7793">
      <w:pPr>
        <w:spacing w:after="0" w:line="240" w:lineRule="auto"/>
        <w:jc w:val="both"/>
        <w:rPr>
          <w:rFonts w:ascii="Arial" w:hAnsi="Arial" w:cs="Arial"/>
          <w:sz w:val="24"/>
          <w:szCs w:val="24"/>
        </w:rPr>
      </w:pPr>
      <w:r w:rsidRPr="008E3EDE">
        <w:rPr>
          <w:rFonts w:ascii="Arial" w:hAnsi="Arial" w:cs="Arial"/>
          <w:sz w:val="24"/>
          <w:szCs w:val="24"/>
        </w:rPr>
        <w:t xml:space="preserve">Mais dans un contexte où l’étalon or à son apogée engendrait une croyance à la stabilité des prix, cette dépression a pu sembler à l’époque plus grave qu’elle n’a effectivement été. En faire une stagnation longue c’est en faire une phase de mutation productive, une </w:t>
      </w:r>
      <w:r w:rsidRPr="003D4D67">
        <w:rPr>
          <w:rFonts w:ascii="Arial" w:hAnsi="Arial" w:cs="Arial"/>
          <w:b/>
          <w:bCs/>
          <w:sz w:val="24"/>
          <w:szCs w:val="24"/>
        </w:rPr>
        <w:t>crise d’adaptation</w:t>
      </w:r>
      <w:r w:rsidRPr="008E3EDE">
        <w:rPr>
          <w:rFonts w:ascii="Arial" w:hAnsi="Arial" w:cs="Arial"/>
          <w:sz w:val="24"/>
          <w:szCs w:val="24"/>
        </w:rPr>
        <w:t>. C’est aussi la différencier de la grande crise des années 1930 où les indicateurs réels et monétaires seront, cette fois, orientés à la baisse.</w:t>
      </w:r>
    </w:p>
    <w:p w14:paraId="5AE771E0" w14:textId="77777777" w:rsidR="006509C6" w:rsidRDefault="006509C6" w:rsidP="000D7793">
      <w:pPr>
        <w:spacing w:after="0" w:line="240" w:lineRule="auto"/>
        <w:jc w:val="both"/>
      </w:pPr>
    </w:p>
    <w:sectPr w:rsidR="006509C6">
      <w:head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A23948" w14:textId="77777777" w:rsidR="001A50FC" w:rsidRDefault="001A50FC" w:rsidP="009D6C34">
      <w:pPr>
        <w:spacing w:after="0" w:line="240" w:lineRule="auto"/>
      </w:pPr>
      <w:r>
        <w:separator/>
      </w:r>
    </w:p>
  </w:endnote>
  <w:endnote w:type="continuationSeparator" w:id="0">
    <w:p w14:paraId="335D6A11" w14:textId="77777777" w:rsidR="001A50FC" w:rsidRDefault="001A50FC" w:rsidP="009D6C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9659FA" w14:textId="77777777" w:rsidR="001A50FC" w:rsidRDefault="001A50FC" w:rsidP="009D6C34">
      <w:pPr>
        <w:spacing w:after="0" w:line="240" w:lineRule="auto"/>
      </w:pPr>
      <w:r>
        <w:separator/>
      </w:r>
    </w:p>
  </w:footnote>
  <w:footnote w:type="continuationSeparator" w:id="0">
    <w:p w14:paraId="117C81BA" w14:textId="77777777" w:rsidR="001A50FC" w:rsidRDefault="001A50FC" w:rsidP="009D6C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2C7B9" w14:textId="77777777" w:rsidR="009D6C34" w:rsidRDefault="009D6C34">
    <w:pPr>
      <w:pStyle w:val="En-tte"/>
    </w:pPr>
    <w:r>
      <w:rPr>
        <w:noProof/>
        <w:lang w:eastAsia="fr-FR"/>
      </w:rPr>
      <mc:AlternateContent>
        <mc:Choice Requires="wps">
          <w:drawing>
            <wp:anchor distT="0" distB="0" distL="114300" distR="114300" simplePos="0" relativeHeight="251660288" behindDoc="0" locked="0" layoutInCell="0" allowOverlap="1" wp14:anchorId="5685C3EA" wp14:editId="64B9D6FA">
              <wp:simplePos x="0" y="0"/>
              <wp:positionH relativeFrom="margin">
                <wp:align>left</wp:align>
              </wp:positionH>
              <wp:positionV relativeFrom="topMargin">
                <wp:align>center</wp:align>
              </wp:positionV>
              <wp:extent cx="5943600" cy="170815"/>
              <wp:effectExtent l="0" t="0" r="0" b="1905"/>
              <wp:wrapNone/>
              <wp:docPr id="473" name="Zone de texte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2AE606" w14:textId="77777777" w:rsidR="009D6C34" w:rsidRPr="009D6C34" w:rsidRDefault="009D6C34">
                          <w:pPr>
                            <w:spacing w:after="0" w:line="240" w:lineRule="auto"/>
                            <w:rPr>
                              <w:rFonts w:ascii="Arial Narrow" w:hAnsi="Arial Narrow"/>
                            </w:rPr>
                          </w:pPr>
                          <w:r w:rsidRPr="009D6C34">
                            <w:rPr>
                              <w:rFonts w:ascii="Arial Narrow" w:hAnsi="Arial Narrow"/>
                            </w:rPr>
                            <w:t>Histoire des faits économiques – Christelle Mougeot</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5685C3EA" id="_x0000_t202" coordsize="21600,21600" o:spt="202" path="m,l,21600r21600,l21600,xe">
              <v:stroke joinstyle="miter"/>
              <v:path gradientshapeok="t" o:connecttype="rect"/>
            </v:shapetype>
            <v:shape id="Zone de texte 473" o:spid="_x0000_s1026"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dfV0wEAAIMDAAAOAAAAZHJzL2Uyb0RvYy54bWysU9tu2zAMfR+wfxD0vtju0q414hRdiwwD&#10;ugvQ7QNoWb5gtqhRSuzs60fJcVpsb8NeBJGUD885pDe309CLgybXoSlktkql0EZh1ZmmkN+/7d5c&#10;S+E8mAp6NLqQR+3k7fb1q81oc32BLfaVJsEgxuWjLWTrvc2TxKlWD+BWaLXhYo00gOeQmqQiGBl9&#10;6JOLNL1KRqTKEirtHGcf5qLcRvy61sp/qWunvegLydx8PCmeZTiT7QbyhsC2nTrRgH9gMUBnuOkZ&#10;6gE8iD11f0ENnSJ0WPuVwiHBuu6UjhpYTZb+oeapBaujFjbH2bNN7v/Bqs+HJ/uVhJ/e48QDjCKc&#10;fUT1wwmD9y2YRt8R4dhqqLhxFixLRuvy06fBape7AFKOn7DiIcPeYwSaahqCK6xTMDoP4Hg2XU9e&#10;KE5e3qzfXqVcUlzL3qXX2WVsAfnytSXnP2gcRLgUknioER0Oj84HNpAvT0Izg7uu7xeWgdhM0U/l&#10;xNnAtsTqyHwJ533g/eVLi/RLipF3oZDu5x5IS9F/NKz5Jluvw/LEgC/0MlsuWTCKIQqpPEkxB/d+&#10;XrW9pa5pucfi7x07tOsi+Wc+J1950lHTaSvDKr2M46vnf2f7GwAA//8DAFBLAwQUAAYACAAAACEA&#10;XMz1P9sAAAAEAQAADwAAAGRycy9kb3ducmV2LnhtbEyPQUvDQBCF74L/YRnBm91YSzAxmyKCHqQq&#10;Rmmv0+yYBLOzMbtt03/v6EUvA483vPe9Yjm5Xu1pDJ1nA5ezBBRx7W3HjYH3t/uLa1AhIlvsPZOB&#10;IwVYlqcnBebWH/iV9lVslIRwyNFAG+OQax3qlhyGmR+Ixfvwo8Mocmy0HfEg4a7X8yRJtcOOpaHF&#10;ge5aqj+rnZOS9RMen5OVe6kfv7KHzaqpFovGmPOz6fYGVKQp/j3DD76gQylMW79jG1RvQIbE3yte&#10;dpWK3BqYpxnostD/4ctvAAAA//8DAFBLAQItABQABgAIAAAAIQC2gziS/gAAAOEBAAATAAAAAAAA&#10;AAAAAAAAAAAAAABbQ29udGVudF9UeXBlc10ueG1sUEsBAi0AFAAGAAgAAAAhADj9If/WAAAAlAEA&#10;AAsAAAAAAAAAAAAAAAAALwEAAF9yZWxzLy5yZWxzUEsBAi0AFAAGAAgAAAAhAPrZ19XTAQAAgwMA&#10;AA4AAAAAAAAAAAAAAAAALgIAAGRycy9lMm9Eb2MueG1sUEsBAi0AFAAGAAgAAAAhAFzM9T/bAAAA&#10;BAEAAA8AAAAAAAAAAAAAAAAALQQAAGRycy9kb3ducmV2LnhtbFBLBQYAAAAABAAEAPMAAAA1BQAA&#10;AAA=&#10;" o:allowincell="f" filled="f" stroked="f">
              <v:textbox style="mso-fit-shape-to-text:t" inset=",0,,0">
                <w:txbxContent>
                  <w:p w14:paraId="012AE606" w14:textId="77777777" w:rsidR="009D6C34" w:rsidRPr="009D6C34" w:rsidRDefault="009D6C34">
                    <w:pPr>
                      <w:spacing w:after="0" w:line="240" w:lineRule="auto"/>
                      <w:rPr>
                        <w:rFonts w:ascii="Arial Narrow" w:hAnsi="Arial Narrow"/>
                      </w:rPr>
                    </w:pPr>
                    <w:r w:rsidRPr="009D6C34">
                      <w:rPr>
                        <w:rFonts w:ascii="Arial Narrow" w:hAnsi="Arial Narrow"/>
                      </w:rPr>
                      <w:t>Histoire des faits économiques – Christelle Mougeot</w:t>
                    </w:r>
                  </w:p>
                </w:txbxContent>
              </v:textbox>
              <w10:wrap anchorx="margin" anchory="margin"/>
            </v:shape>
          </w:pict>
        </mc:Fallback>
      </mc:AlternateContent>
    </w:r>
    <w:r>
      <w:rPr>
        <w:noProof/>
        <w:lang w:eastAsia="fr-FR"/>
      </w:rPr>
      <mc:AlternateContent>
        <mc:Choice Requires="wps">
          <w:drawing>
            <wp:anchor distT="0" distB="0" distL="114300" distR="114300" simplePos="0" relativeHeight="251659264" behindDoc="0" locked="0" layoutInCell="0" allowOverlap="1" wp14:anchorId="48790F09" wp14:editId="67429A6B">
              <wp:simplePos x="0" y="0"/>
              <wp:positionH relativeFrom="page">
                <wp:align>left</wp:align>
              </wp:positionH>
              <wp:positionV relativeFrom="topMargin">
                <wp:align>center</wp:align>
              </wp:positionV>
              <wp:extent cx="914400" cy="170815"/>
              <wp:effectExtent l="0" t="0" r="0" b="0"/>
              <wp:wrapNone/>
              <wp:docPr id="474" name="Zone de texte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solidFill>
                    </wps:spPr>
                    <wps:txbx>
                      <w:txbxContent>
                        <w:p w14:paraId="22D37A85" w14:textId="77777777" w:rsidR="009D6C34" w:rsidRDefault="009D6C34">
                          <w:pPr>
                            <w:spacing w:after="0" w:line="240" w:lineRule="auto"/>
                            <w:jc w:val="right"/>
                            <w:rPr>
                              <w:color w:val="FFFFFF" w:themeColor="background1"/>
                              <w14:numForm w14:val="lining"/>
                            </w:rPr>
                          </w:pPr>
                          <w:r>
                            <w:rPr>
                              <w14:numForm w14:val="lining"/>
                            </w:rPr>
                            <w:fldChar w:fldCharType="begin"/>
                          </w:r>
                          <w:r>
                            <w:rPr>
                              <w14:numForm w14:val="lining"/>
                            </w:rPr>
                            <w:instrText>PAGE   \* MERGEFORMAT</w:instrText>
                          </w:r>
                          <w:r>
                            <w:rPr>
                              <w14:numForm w14:val="lining"/>
                            </w:rPr>
                            <w:fldChar w:fldCharType="separate"/>
                          </w:r>
                          <w:r w:rsidR="00053A17" w:rsidRPr="00053A17">
                            <w:rPr>
                              <w:noProof/>
                              <w:color w:val="FFFFFF" w:themeColor="background1"/>
                              <w14:numForm w14:val="lining"/>
                            </w:rPr>
                            <w:t>1</w:t>
                          </w:r>
                          <w:r>
                            <w:rPr>
                              <w:color w:val="FFFFFF" w:themeColor="background1"/>
                              <w14:numForm w14:val="lining"/>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48790F09" id="Zone de texte 474" o:spid="_x0000_s1027"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SFH5wEAALUDAAAOAAAAZHJzL2Uyb0RvYy54bWysU1Fv0zAQfkfiP1h+p0mmASNqOo1ORUiD&#10;IQ1+wNVxGovEZ85uk/LrOTtpN9jbxIvlu3O+u++7L8vrse/EQZM3aCtZLHIptFVYG7ur5I/vmzdX&#10;UvgAtoYOra7kUXt5vXr9ajm4Ul9gi12tSTCI9eXgKtmG4Mos86rVPfgFOm252CD1EDikXVYTDIze&#10;d9lFnr/LBqTaESrtPWdvp6JcJfym0SrcN43XQXSV5NlCOimd23hmqyWUOwLXGjWPAS+YogdjuekZ&#10;6hYCiD2ZZ1C9UYQem7BQ2GfYNEbpxIHZFPk/bB5acDpxYXG8O8vk/x+s+np4cN9IhPEjjrzARMK7&#10;O1Q/vbC4bsHu9A0RDq2GmhsXUbJscL6cP41S+9JHkO3wBWteMuwDJqCxoT6qwjwFo/MCjmfR9RiE&#10;4uSH4vIy54riUvE+vyrepg5Qnj525MMnjb2Il0oS7zSBw+HOhzgMlKcnsZfHztQb03UpiD7S647E&#10;AdgBoJS2YaLw18tEKHKY2IRxOwpTz2wjvy3WR2ZIODmIHc+XFum3FAO7p5L+1x5IS9F9tqxSIsV2&#10;SwGTo6fZ7SkLVjFEJVUgKaZgHSZz7h2ZXcs9Thu5YU03JvF9nGfeBHsjyTD7OJrvaZxePf5tqz8A&#10;AAD//wMAUEsDBBQABgAIAAAAIQA0aYEL2wAAAAQBAAAPAAAAZHJzL2Rvd25yZXYueG1sTI9BT8JA&#10;EIXvJvyHzZB4ky2EoNZuCZqoNyPgQW5Ld2wL3dm6O7Tl37t40ctLXt7kvW+y5WAb0aEPtSMF00kC&#10;AqlwpqZSwcf2+eYORGBNRjeOUMEZAyzz0VWmU+N6WmO34VLEEgqpVlAxt6mUoajQ6jBxLVLMvpy3&#10;mqP1pTRe97HcNnKWJAtpdU1xodItPlVYHDcnq6B7vD0f/OGbh9fd+6d52a3etq5X6no8rB5AMA78&#10;dwwX/IgOeWTauxOZIBoF8RH+1Us2n0e7VzBb3IPMM/kfPv8BAAD//wMAUEsBAi0AFAAGAAgAAAAh&#10;ALaDOJL+AAAA4QEAABMAAAAAAAAAAAAAAAAAAAAAAFtDb250ZW50X1R5cGVzXS54bWxQSwECLQAU&#10;AAYACAAAACEAOP0h/9YAAACUAQAACwAAAAAAAAAAAAAAAAAvAQAAX3JlbHMvLnJlbHNQSwECLQAU&#10;AAYACAAAACEA9bkhR+cBAAC1AwAADgAAAAAAAAAAAAAAAAAuAgAAZHJzL2Uyb0RvYy54bWxQSwEC&#10;LQAUAAYACAAAACEANGmBC9sAAAAEAQAADwAAAAAAAAAAAAAAAABBBAAAZHJzL2Rvd25yZXYueG1s&#10;UEsFBgAAAAAEAAQA8wAAAEkFAAAAAA==&#10;" o:allowincell="f" fillcolor="#4f81bd [3204]" stroked="f">
              <v:textbox style="mso-fit-shape-to-text:t" inset=",0,,0">
                <w:txbxContent>
                  <w:p w14:paraId="22D37A85" w14:textId="77777777" w:rsidR="009D6C34" w:rsidRDefault="009D6C34">
                    <w:pPr>
                      <w:spacing w:after="0" w:line="240" w:lineRule="auto"/>
                      <w:jc w:val="right"/>
                      <w:rPr>
                        <w:color w:val="FFFFFF" w:themeColor="background1"/>
                        <w14:numForm w14:val="lining"/>
                      </w:rPr>
                    </w:pPr>
                    <w:r>
                      <w:rPr>
                        <w14:numForm w14:val="lining"/>
                      </w:rPr>
                      <w:fldChar w:fldCharType="begin"/>
                    </w:r>
                    <w:r>
                      <w:rPr>
                        <w14:numForm w14:val="lining"/>
                      </w:rPr>
                      <w:instrText>PAGE   \* MERGEFORMAT</w:instrText>
                    </w:r>
                    <w:r>
                      <w:rPr>
                        <w14:numForm w14:val="lining"/>
                      </w:rPr>
                      <w:fldChar w:fldCharType="separate"/>
                    </w:r>
                    <w:r w:rsidR="00053A17" w:rsidRPr="00053A17">
                      <w:rPr>
                        <w:noProof/>
                        <w:color w:val="FFFFFF" w:themeColor="background1"/>
                        <w14:numForm w14:val="lining"/>
                      </w:rPr>
                      <w:t>1</w:t>
                    </w:r>
                    <w:r>
                      <w:rPr>
                        <w:color w:val="FFFFFF" w:themeColor="background1"/>
                        <w14:numForm w14:val="lining"/>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D02706"/>
    <w:multiLevelType w:val="hybridMultilevel"/>
    <w:tmpl w:val="9E6641BC"/>
    <w:lvl w:ilvl="0" w:tplc="D7B83E12">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82B79AC"/>
    <w:multiLevelType w:val="hybridMultilevel"/>
    <w:tmpl w:val="BD005884"/>
    <w:lvl w:ilvl="0" w:tplc="F43E7DCE">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79A2259"/>
    <w:multiLevelType w:val="hybridMultilevel"/>
    <w:tmpl w:val="8C065CFA"/>
    <w:lvl w:ilvl="0" w:tplc="66B8306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00038932">
    <w:abstractNumId w:val="0"/>
  </w:num>
  <w:num w:numId="2" w16cid:durableId="1334524949">
    <w:abstractNumId w:val="2"/>
  </w:num>
  <w:num w:numId="3" w16cid:durableId="9233403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09C6"/>
    <w:rsid w:val="00053A17"/>
    <w:rsid w:val="000625C1"/>
    <w:rsid w:val="000762DE"/>
    <w:rsid w:val="000813AD"/>
    <w:rsid w:val="000C4218"/>
    <w:rsid w:val="000C609B"/>
    <w:rsid w:val="000D7793"/>
    <w:rsid w:val="00195B2C"/>
    <w:rsid w:val="001A50FC"/>
    <w:rsid w:val="001D197C"/>
    <w:rsid w:val="001E7F63"/>
    <w:rsid w:val="00277659"/>
    <w:rsid w:val="00350D0C"/>
    <w:rsid w:val="00383774"/>
    <w:rsid w:val="00394243"/>
    <w:rsid w:val="003A166E"/>
    <w:rsid w:val="003D4D67"/>
    <w:rsid w:val="003D5538"/>
    <w:rsid w:val="003E4AA2"/>
    <w:rsid w:val="004336B7"/>
    <w:rsid w:val="004415FA"/>
    <w:rsid w:val="00445EF2"/>
    <w:rsid w:val="004B0BA7"/>
    <w:rsid w:val="005011D7"/>
    <w:rsid w:val="005366C7"/>
    <w:rsid w:val="00537E38"/>
    <w:rsid w:val="005A2E98"/>
    <w:rsid w:val="005A3F65"/>
    <w:rsid w:val="00625FC2"/>
    <w:rsid w:val="00630FC1"/>
    <w:rsid w:val="006379AF"/>
    <w:rsid w:val="006509C6"/>
    <w:rsid w:val="006B0680"/>
    <w:rsid w:val="00745FCC"/>
    <w:rsid w:val="007B7700"/>
    <w:rsid w:val="00822559"/>
    <w:rsid w:val="008767E9"/>
    <w:rsid w:val="008D3652"/>
    <w:rsid w:val="008E3EDE"/>
    <w:rsid w:val="008E7320"/>
    <w:rsid w:val="009261C6"/>
    <w:rsid w:val="0093243B"/>
    <w:rsid w:val="00975D88"/>
    <w:rsid w:val="009A1C25"/>
    <w:rsid w:val="009A1F5F"/>
    <w:rsid w:val="009B21C9"/>
    <w:rsid w:val="009D6C34"/>
    <w:rsid w:val="009E09E6"/>
    <w:rsid w:val="00A20D06"/>
    <w:rsid w:val="00A65B7E"/>
    <w:rsid w:val="00AE3E14"/>
    <w:rsid w:val="00AF3B3F"/>
    <w:rsid w:val="00B20495"/>
    <w:rsid w:val="00B36FCC"/>
    <w:rsid w:val="00BA174C"/>
    <w:rsid w:val="00BA6359"/>
    <w:rsid w:val="00C90F11"/>
    <w:rsid w:val="00D0763D"/>
    <w:rsid w:val="00D21F27"/>
    <w:rsid w:val="00D53B7D"/>
    <w:rsid w:val="00DB275A"/>
    <w:rsid w:val="00DC585A"/>
    <w:rsid w:val="00F03464"/>
    <w:rsid w:val="00F216D0"/>
    <w:rsid w:val="00FB3121"/>
    <w:rsid w:val="00FE0A5E"/>
    <w:rsid w:val="00FF14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900B9"/>
  <w15:docId w15:val="{BA49930F-74AC-40A2-B029-85704AA0C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D6C34"/>
    <w:pPr>
      <w:tabs>
        <w:tab w:val="center" w:pos="4536"/>
        <w:tab w:val="right" w:pos="9072"/>
      </w:tabs>
      <w:spacing w:after="0" w:line="240" w:lineRule="auto"/>
    </w:pPr>
  </w:style>
  <w:style w:type="character" w:customStyle="1" w:styleId="En-tteCar">
    <w:name w:val="En-tête Car"/>
    <w:basedOn w:val="Policepardfaut"/>
    <w:link w:val="En-tte"/>
    <w:uiPriority w:val="99"/>
    <w:rsid w:val="009D6C34"/>
  </w:style>
  <w:style w:type="paragraph" w:styleId="Pieddepage">
    <w:name w:val="footer"/>
    <w:basedOn w:val="Normal"/>
    <w:link w:val="PieddepageCar"/>
    <w:uiPriority w:val="99"/>
    <w:unhideWhenUsed/>
    <w:rsid w:val="009D6C3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D6C34"/>
  </w:style>
  <w:style w:type="paragraph" w:styleId="Textedebulles">
    <w:name w:val="Balloon Text"/>
    <w:basedOn w:val="Normal"/>
    <w:link w:val="TextedebullesCar"/>
    <w:uiPriority w:val="99"/>
    <w:semiHidden/>
    <w:unhideWhenUsed/>
    <w:rsid w:val="009D6C3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D6C34"/>
    <w:rPr>
      <w:rFonts w:ascii="Tahoma" w:hAnsi="Tahoma" w:cs="Tahoma"/>
      <w:sz w:val="16"/>
      <w:szCs w:val="16"/>
    </w:rPr>
  </w:style>
  <w:style w:type="paragraph" w:styleId="Paragraphedeliste">
    <w:name w:val="List Paragraph"/>
    <w:basedOn w:val="Normal"/>
    <w:uiPriority w:val="34"/>
    <w:qFormat/>
    <w:rsid w:val="009D6C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2446</Words>
  <Characters>13458</Characters>
  <Application>Microsoft Office Word</Application>
  <DocSecurity>0</DocSecurity>
  <Lines>112</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mougeot</dc:creator>
  <cp:lastModifiedBy>Dina Muratovic</cp:lastModifiedBy>
  <cp:revision>2</cp:revision>
  <dcterms:created xsi:type="dcterms:W3CDTF">2024-02-25T20:56:00Z</dcterms:created>
  <dcterms:modified xsi:type="dcterms:W3CDTF">2024-02-25T20:56:00Z</dcterms:modified>
</cp:coreProperties>
</file>