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3771" w14:textId="3A5E95D0"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1. What is the underlying concept of Support Vector Machines?</w:t>
      </w:r>
    </w:p>
    <w:p w14:paraId="5F3A4F3D" w14:textId="3D42CCC9" w:rsidR="000A2D05"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The underlying concept of Support Vector Machines (SVMs) is to find a hyperplane that best separates the data points of different classes in a way that maximizes the margin between the classes. It aims to create a decision boundary that is as far as possible from the data points of both classes.</w:t>
      </w:r>
    </w:p>
    <w:p w14:paraId="1998D9FF" w14:textId="59A60E46"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2. What is the concept of a support vector?</w:t>
      </w:r>
    </w:p>
    <w:p w14:paraId="67479FAE" w14:textId="2975392B" w:rsidR="000A2D05"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A support vector is a data point that lies closest to the decision boundary (hyperplane) in a SVM. These are the most important points in determining the position and orientation of the decision boundary.</w:t>
      </w:r>
    </w:p>
    <w:p w14:paraId="65A5B4A2" w14:textId="58EA8DF3"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3. When using SVMs, why is it necessary to scale the inputs?</w:t>
      </w:r>
    </w:p>
    <w:p w14:paraId="7BE23873" w14:textId="7FD6B083" w:rsidR="000A2D05"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Scaling the inputs is necessary when using SVMs to ensure that all features contribute equally to the distance calculations during the optimization process. SVMs are sensitive to the scale of the input features, and unscaled features could result in an uneven influence on the decision boundary.</w:t>
      </w:r>
    </w:p>
    <w:p w14:paraId="6EB525B1" w14:textId="7C7E34F8"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4. When an SVM classifier classifies a case, can it output a confidence score? What about a percentage chance?</w:t>
      </w:r>
    </w:p>
    <w:p w14:paraId="17D6C2C2" w14:textId="2EAF780A" w:rsidR="000A2D05"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Yes, an SVM classifier can output a confidence score or a decision function value that indicates how far the instance is from the decision boundary. This value can be used to assess the confidence of the classification. However, SVMs do not provide a direct percentage chance like some other classifiers.</w:t>
      </w:r>
    </w:p>
    <w:p w14:paraId="1544D727" w14:textId="23A9C692"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5. Should you train a model on a training set with millions of instances and hundreds of features using the primal or dual form of the SVM problem?</w:t>
      </w:r>
    </w:p>
    <w:p w14:paraId="3EFD8F40" w14:textId="4B516C29" w:rsidR="000A2D05"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When dealing with a large dataset with millions of instances and hundreds of features, it is often recommended to use the primal form of the SVM problem. The primal form is generally more efficient in such cases and can handle large-scale datasets more effectively.</w:t>
      </w:r>
    </w:p>
    <w:p w14:paraId="23FD8F11" w14:textId="2DE5C84D"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6. Let's say you've used an RBF kernel to train an SVM classifier, but it appears to underfit the training collection. Is it better to raise or lower (gamma)? What about the letter C?</w:t>
      </w:r>
    </w:p>
    <w:p w14:paraId="3816DB54" w14:textId="59FC815D" w:rsidR="000A2D05"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If an SVM classifier trained with an RBF kernel underfits the training data, increasing the value of the hyperparameter gamma can help. Higher gamma values make the decision boundary more sensitive to individual data points. For the regularization parameter C, reducing its value may help mitigate overfitting.</w:t>
      </w:r>
    </w:p>
    <w:p w14:paraId="5C697788" w14:textId="77CEDC1A"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7. To solve the soft margin linear SVM classifier problem with an off-the-shelf QP solver, how should the QP parameters (H, f, A, and b) be set?</w:t>
      </w:r>
    </w:p>
    <w:p w14:paraId="55C99E5D" w14:textId="77777777" w:rsidR="000A2D05" w:rsidRPr="000A2D05" w:rsidRDefault="000A2D05" w:rsidP="004A71E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The soft margin linear SVM classifier problem can be solved using an off-the-shelf Quadratic Programming (QP) solver. The parameters are set as follows:</w:t>
      </w:r>
    </w:p>
    <w:p w14:paraId="32CD4A60" w14:textId="77777777" w:rsidR="000A2D05" w:rsidRPr="000A2D05" w:rsidRDefault="000A2D05" w:rsidP="004A71E5">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H: The matrix of size m x m (where m is the number of training instances) that contains the dot products of training vectors.</w:t>
      </w:r>
    </w:p>
    <w:p w14:paraId="08AB10A2" w14:textId="77777777" w:rsidR="000A2D05" w:rsidRPr="000A2D05" w:rsidRDefault="000A2D05" w:rsidP="004A71E5">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f: The vector of size m that contains all -1s (for soft margin) or 0s (for hard margin).</w:t>
      </w:r>
    </w:p>
    <w:p w14:paraId="25A9BC78" w14:textId="77777777" w:rsidR="000A2D05" w:rsidRPr="000A2D05" w:rsidRDefault="000A2D05" w:rsidP="004A71E5">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A: The matrix of size m x n (where n is the number of features) that contains the training instances' features.</w:t>
      </w:r>
    </w:p>
    <w:p w14:paraId="7BB0021C" w14:textId="77777777" w:rsidR="000A2D05" w:rsidRPr="000A2D05" w:rsidRDefault="000A2D05" w:rsidP="004A71E5">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b: The vector of size m containing the target values (labels) of the instances.</w:t>
      </w:r>
    </w:p>
    <w:p w14:paraId="533489D6" w14:textId="77777777" w:rsidR="000A2D05" w:rsidRPr="004A71E5" w:rsidRDefault="000A2D05" w:rsidP="004A71E5">
      <w:pPr>
        <w:spacing w:line="240" w:lineRule="auto"/>
        <w:jc w:val="both"/>
        <w:rPr>
          <w:rFonts w:ascii="Times New Roman" w:hAnsi="Times New Roman" w:cs="Times New Roman"/>
          <w:sz w:val="20"/>
          <w:szCs w:val="20"/>
        </w:rPr>
      </w:pPr>
    </w:p>
    <w:p w14:paraId="1C0F63FB" w14:textId="5F6E4703"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 xml:space="preserve">8. On a linearly separable dataset, train a </w:t>
      </w:r>
      <w:proofErr w:type="spellStart"/>
      <w:r w:rsidR="007A1118" w:rsidRPr="004A71E5">
        <w:rPr>
          <w:rFonts w:ascii="Times New Roman" w:hAnsi="Times New Roman" w:cs="Times New Roman"/>
          <w:sz w:val="20"/>
          <w:szCs w:val="20"/>
        </w:rPr>
        <w:t>LinearSVC</w:t>
      </w:r>
      <w:proofErr w:type="spellEnd"/>
      <w:r w:rsidR="007A1118" w:rsidRPr="004A71E5">
        <w:rPr>
          <w:rFonts w:ascii="Times New Roman" w:hAnsi="Times New Roman" w:cs="Times New Roman"/>
          <w:sz w:val="20"/>
          <w:szCs w:val="20"/>
        </w:rPr>
        <w:t xml:space="preserve">. Then, using the same dataset, train an SVC and an </w:t>
      </w:r>
      <w:proofErr w:type="spellStart"/>
      <w:r w:rsidR="007A1118" w:rsidRPr="004A71E5">
        <w:rPr>
          <w:rFonts w:ascii="Times New Roman" w:hAnsi="Times New Roman" w:cs="Times New Roman"/>
          <w:sz w:val="20"/>
          <w:szCs w:val="20"/>
        </w:rPr>
        <w:t>SGDClassifier</w:t>
      </w:r>
      <w:proofErr w:type="spellEnd"/>
      <w:r w:rsidR="007A1118" w:rsidRPr="004A71E5">
        <w:rPr>
          <w:rFonts w:ascii="Times New Roman" w:hAnsi="Times New Roman" w:cs="Times New Roman"/>
          <w:sz w:val="20"/>
          <w:szCs w:val="20"/>
        </w:rPr>
        <w:t>. See if you can get them to make a model that is similar to yours.</w:t>
      </w:r>
    </w:p>
    <w:p w14:paraId="7FA02515" w14:textId="1A7FAD88" w:rsidR="000A2D05"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 xml:space="preserve">Training different linear classifiers like </w:t>
      </w:r>
      <w:proofErr w:type="spellStart"/>
      <w:r w:rsidRPr="004A71E5">
        <w:rPr>
          <w:rFonts w:ascii="Times New Roman" w:hAnsi="Times New Roman" w:cs="Times New Roman"/>
          <w:sz w:val="20"/>
          <w:szCs w:val="20"/>
        </w:rPr>
        <w:t>LinearSVC</w:t>
      </w:r>
      <w:proofErr w:type="spellEnd"/>
      <w:r w:rsidRPr="004A71E5">
        <w:rPr>
          <w:rFonts w:ascii="Times New Roman" w:hAnsi="Times New Roman" w:cs="Times New Roman"/>
          <w:sz w:val="20"/>
          <w:szCs w:val="20"/>
        </w:rPr>
        <w:t xml:space="preserve">, SVC, and </w:t>
      </w:r>
      <w:proofErr w:type="spellStart"/>
      <w:r w:rsidRPr="004A71E5">
        <w:rPr>
          <w:rFonts w:ascii="Times New Roman" w:hAnsi="Times New Roman" w:cs="Times New Roman"/>
          <w:sz w:val="20"/>
          <w:szCs w:val="20"/>
        </w:rPr>
        <w:t>SGDClassifier</w:t>
      </w:r>
      <w:proofErr w:type="spellEnd"/>
      <w:r w:rsidRPr="004A71E5">
        <w:rPr>
          <w:rFonts w:ascii="Times New Roman" w:hAnsi="Times New Roman" w:cs="Times New Roman"/>
          <w:sz w:val="20"/>
          <w:szCs w:val="20"/>
        </w:rPr>
        <w:t xml:space="preserve"> on the same dataset may result in models with slightly different decision boundaries due to different optimization strategies and convergence </w:t>
      </w:r>
      <w:proofErr w:type="spellStart"/>
      <w:r w:rsidRPr="004A71E5">
        <w:rPr>
          <w:rFonts w:ascii="Times New Roman" w:hAnsi="Times New Roman" w:cs="Times New Roman"/>
          <w:sz w:val="20"/>
          <w:szCs w:val="20"/>
        </w:rPr>
        <w:t>behaviors</w:t>
      </w:r>
      <w:proofErr w:type="spellEnd"/>
      <w:r w:rsidRPr="004A71E5">
        <w:rPr>
          <w:rFonts w:ascii="Times New Roman" w:hAnsi="Times New Roman" w:cs="Times New Roman"/>
          <w:sz w:val="20"/>
          <w:szCs w:val="20"/>
        </w:rPr>
        <w:t>. The similarity of the models would depend on factors such as regularization strength, optimization algorithm, and hyperparameters.</w:t>
      </w:r>
    </w:p>
    <w:p w14:paraId="36E5FFA5" w14:textId="3E80BB41" w:rsidR="007A1118"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9.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14:paraId="6541115B" w14:textId="77777777" w:rsidR="000A2D05" w:rsidRPr="000A2D05" w:rsidRDefault="000A2D05" w:rsidP="004A71E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lastRenderedPageBreak/>
        <w:t>Training an SVM classifier on the MNIST dataset using a one-versus-the-rest approach for all 10 digits involves training 10 binary classifiers. The hyperparameters need to be tuned using a validation set to achieve the best performance. The level of precision (accuracy) you can achieve depends on factors such as the choice of kernel, hyperparameters, and the quality of the features.</w:t>
      </w:r>
    </w:p>
    <w:p w14:paraId="0C43C879" w14:textId="77777777" w:rsidR="000A2D05" w:rsidRPr="000A2D05" w:rsidRDefault="000A2D05" w:rsidP="004A71E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Assuming you use an RBF (Radial Basis Function) kernel, here's a general approach you can follow:</w:t>
      </w:r>
    </w:p>
    <w:p w14:paraId="1F6E7977" w14:textId="77777777" w:rsidR="000A2D05" w:rsidRPr="000A2D05" w:rsidRDefault="000A2D05" w:rsidP="004A71E5">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Preprocess the MNIST dataset:</w:t>
      </w:r>
    </w:p>
    <w:p w14:paraId="6C3683D9"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Normalize pixel values to a range between 0 and 1.</w:t>
      </w:r>
    </w:p>
    <w:p w14:paraId="026D0FD3"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Split the dataset into training, validation, and test sets.</w:t>
      </w:r>
    </w:p>
    <w:p w14:paraId="2D04CC06" w14:textId="77777777" w:rsidR="000A2D05" w:rsidRPr="000A2D05" w:rsidRDefault="000A2D05" w:rsidP="004A71E5">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Choose a small validation set:</w:t>
      </w:r>
    </w:p>
    <w:p w14:paraId="2C13C8C4"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Select a subset of the training data to act as a validation set for hyperparameter tuning.</w:t>
      </w:r>
    </w:p>
    <w:p w14:paraId="0E09D5BB" w14:textId="77777777" w:rsidR="000A2D05" w:rsidRPr="000A2D05" w:rsidRDefault="000A2D05" w:rsidP="004A71E5">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Hyperparameter tuning:</w:t>
      </w:r>
    </w:p>
    <w:p w14:paraId="2A592833"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Tune the hyperparameters (C and gamma for the RBF kernel) using the validation set.</w:t>
      </w:r>
    </w:p>
    <w:p w14:paraId="3967E805"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You can use techniques like grid search or random search to find optimal hyperparameters.</w:t>
      </w:r>
    </w:p>
    <w:p w14:paraId="623CEA32" w14:textId="77777777" w:rsidR="000A2D05" w:rsidRPr="000A2D05" w:rsidRDefault="000A2D05" w:rsidP="004A71E5">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Train SVM classifiers:</w:t>
      </w:r>
    </w:p>
    <w:p w14:paraId="55F16CF5"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Train 10 binary SVM classifiers using the one-versus-the-rest strategy.</w:t>
      </w:r>
    </w:p>
    <w:p w14:paraId="29EDE951"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Each classifier is trained to distinguish one digit from the rest.</w:t>
      </w:r>
    </w:p>
    <w:p w14:paraId="271C9B00" w14:textId="77777777" w:rsidR="000A2D05" w:rsidRPr="000A2D05" w:rsidRDefault="000A2D05" w:rsidP="004A71E5">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Evaluate the classifiers:</w:t>
      </w:r>
    </w:p>
    <w:p w14:paraId="0F7308EC"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Test each classifier on the test set and calculate accuracy for each digit.</w:t>
      </w:r>
    </w:p>
    <w:p w14:paraId="4B2A08DF" w14:textId="77777777" w:rsidR="000A2D05" w:rsidRPr="000A2D05" w:rsidRDefault="000A2D05" w:rsidP="004A71E5">
      <w:pPr>
        <w:numPr>
          <w:ilvl w:val="1"/>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Calculate the overall accuracy by combining the results from all classifiers.</w:t>
      </w:r>
    </w:p>
    <w:p w14:paraId="26A32343" w14:textId="77777777" w:rsidR="000A2D05" w:rsidRPr="000A2D05" w:rsidRDefault="000A2D05" w:rsidP="004A71E5">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A2D05">
        <w:rPr>
          <w:rFonts w:ascii="Times New Roman" w:eastAsia="Times New Roman" w:hAnsi="Times New Roman" w:cs="Times New Roman"/>
          <w:sz w:val="20"/>
          <w:szCs w:val="20"/>
          <w:lang w:eastAsia="en-IN"/>
        </w:rPr>
        <w:t>The precision (accuracy) you can achieve depends on various factors, including the quality of your hyperparameter tuning, the choice of kernel, and the size and quality of your training data. Generally, with proper hyperparameter tuning and feature engineering, you can achieve accuracy rates above 90% and potentially reach accuracy rates of 95% or higher on the MNIST dataset using SVM classifiers.</w:t>
      </w:r>
    </w:p>
    <w:p w14:paraId="7735AA53" w14:textId="77777777" w:rsidR="000A2D05" w:rsidRPr="004A71E5" w:rsidRDefault="000A2D05" w:rsidP="004A71E5">
      <w:pPr>
        <w:spacing w:line="240" w:lineRule="auto"/>
        <w:jc w:val="both"/>
        <w:rPr>
          <w:rFonts w:ascii="Times New Roman" w:hAnsi="Times New Roman" w:cs="Times New Roman"/>
          <w:sz w:val="20"/>
          <w:szCs w:val="20"/>
        </w:rPr>
      </w:pPr>
    </w:p>
    <w:p w14:paraId="42813588" w14:textId="6B9C901E" w:rsidR="00B915EE" w:rsidRPr="004A71E5" w:rsidRDefault="000A2D0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Q</w:t>
      </w:r>
      <w:r w:rsidR="007A1118" w:rsidRPr="004A71E5">
        <w:rPr>
          <w:rFonts w:ascii="Times New Roman" w:hAnsi="Times New Roman" w:cs="Times New Roman"/>
          <w:sz w:val="20"/>
          <w:szCs w:val="20"/>
        </w:rPr>
        <w:t>10. On the California housing dataset, train an SVM regressor.</w:t>
      </w:r>
    </w:p>
    <w:p w14:paraId="2C72B2CD" w14:textId="1A1AFDC8" w:rsidR="004A71E5" w:rsidRPr="004A71E5" w:rsidRDefault="004A71E5" w:rsidP="004A71E5">
      <w:pPr>
        <w:spacing w:line="240" w:lineRule="auto"/>
        <w:jc w:val="both"/>
        <w:rPr>
          <w:rFonts w:ascii="Times New Roman" w:hAnsi="Times New Roman" w:cs="Times New Roman"/>
          <w:sz w:val="20"/>
          <w:szCs w:val="20"/>
        </w:rPr>
      </w:pPr>
      <w:r w:rsidRPr="004A71E5">
        <w:rPr>
          <w:rFonts w:ascii="Times New Roman" w:hAnsi="Times New Roman" w:cs="Times New Roman"/>
          <w:sz w:val="20"/>
          <w:szCs w:val="20"/>
        </w:rPr>
        <w:t>Name of the file :</w:t>
      </w:r>
      <w:r w:rsidRPr="004A71E5">
        <w:rPr>
          <w:rFonts w:ascii="Times New Roman" w:hAnsi="Times New Roman" w:cs="Times New Roman"/>
          <w:sz w:val="20"/>
          <w:szCs w:val="20"/>
        </w:rPr>
        <w:t xml:space="preserve">California housing dataset, train an SVM </w:t>
      </w:r>
      <w:proofErr w:type="spellStart"/>
      <w:r w:rsidRPr="004A71E5">
        <w:rPr>
          <w:rFonts w:ascii="Times New Roman" w:hAnsi="Times New Roman" w:cs="Times New Roman"/>
          <w:sz w:val="20"/>
          <w:szCs w:val="20"/>
        </w:rPr>
        <w:t>regressor</w:t>
      </w:r>
      <w:r w:rsidRPr="004A71E5">
        <w:rPr>
          <w:rFonts w:ascii="Times New Roman" w:hAnsi="Times New Roman" w:cs="Times New Roman"/>
          <w:sz w:val="20"/>
          <w:szCs w:val="20"/>
        </w:rPr>
        <w:t>.ipynb</w:t>
      </w:r>
      <w:proofErr w:type="spellEnd"/>
    </w:p>
    <w:p w14:paraId="7E3F2914" w14:textId="77777777" w:rsidR="004A71E5" w:rsidRPr="004A71E5" w:rsidRDefault="004A71E5" w:rsidP="004A71E5">
      <w:pPr>
        <w:spacing w:line="240" w:lineRule="auto"/>
        <w:jc w:val="both"/>
        <w:rPr>
          <w:rFonts w:ascii="Times New Roman" w:hAnsi="Times New Roman" w:cs="Times New Roman"/>
          <w:sz w:val="20"/>
          <w:szCs w:val="20"/>
        </w:rPr>
      </w:pPr>
    </w:p>
    <w:sectPr w:rsidR="004A71E5" w:rsidRPr="004A7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460"/>
    <w:multiLevelType w:val="multilevel"/>
    <w:tmpl w:val="C6367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F6922"/>
    <w:multiLevelType w:val="multilevel"/>
    <w:tmpl w:val="1A2A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95841"/>
    <w:multiLevelType w:val="multilevel"/>
    <w:tmpl w:val="DA04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668037">
    <w:abstractNumId w:val="2"/>
  </w:num>
  <w:num w:numId="2" w16cid:durableId="1410955437">
    <w:abstractNumId w:val="1"/>
  </w:num>
  <w:num w:numId="3" w16cid:durableId="1928266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214"/>
    <w:rsid w:val="000A2D05"/>
    <w:rsid w:val="004A71E5"/>
    <w:rsid w:val="007A1118"/>
    <w:rsid w:val="00B915EE"/>
    <w:rsid w:val="00F83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C4AD"/>
  <w15:chartTrackingRefBased/>
  <w15:docId w15:val="{4477C0FD-6887-4152-865D-FE0B6A1D4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D0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559300">
      <w:bodyDiv w:val="1"/>
      <w:marLeft w:val="0"/>
      <w:marRight w:val="0"/>
      <w:marTop w:val="0"/>
      <w:marBottom w:val="0"/>
      <w:divBdr>
        <w:top w:val="none" w:sz="0" w:space="0" w:color="auto"/>
        <w:left w:val="none" w:sz="0" w:space="0" w:color="auto"/>
        <w:bottom w:val="none" w:sz="0" w:space="0" w:color="auto"/>
        <w:right w:val="none" w:sz="0" w:space="0" w:color="auto"/>
      </w:divBdr>
    </w:div>
    <w:div w:id="1418673059">
      <w:bodyDiv w:val="1"/>
      <w:marLeft w:val="0"/>
      <w:marRight w:val="0"/>
      <w:marTop w:val="0"/>
      <w:marBottom w:val="0"/>
      <w:divBdr>
        <w:top w:val="none" w:sz="0" w:space="0" w:color="auto"/>
        <w:left w:val="none" w:sz="0" w:space="0" w:color="auto"/>
        <w:bottom w:val="none" w:sz="0" w:space="0" w:color="auto"/>
        <w:right w:val="none" w:sz="0" w:space="0" w:color="auto"/>
      </w:divBdr>
    </w:div>
    <w:div w:id="178430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2021-03-03T17:18:00Z</dcterms:created>
  <dcterms:modified xsi:type="dcterms:W3CDTF">2023-08-19T09:43:00Z</dcterms:modified>
</cp:coreProperties>
</file>