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0861" w:rsidRPr="00F97C0B" w:rsidRDefault="00000000">
      <w:pPr>
        <w:rPr>
          <w:rFonts w:ascii="Times New Roman" w:hAnsi="Times New Roman" w:cs="Times New Roman"/>
          <w:sz w:val="20"/>
          <w:szCs w:val="20"/>
        </w:rPr>
      </w:pPr>
      <w:r w:rsidRPr="00F97C0B">
        <w:rPr>
          <w:rFonts w:ascii="Times New Roman" w:hAnsi="Times New Roman" w:cs="Times New Roman"/>
          <w:sz w:val="20"/>
          <w:szCs w:val="20"/>
        </w:rPr>
        <w:t>Q1. Is it permissible to use several import statements to import the same module? What would the goal be? Can you think of a situation where it would be beneficial?</w:t>
      </w:r>
    </w:p>
    <w:p w14:paraId="00000002" w14:textId="159748DF" w:rsidR="00490861" w:rsidRPr="00F97C0B" w:rsidRDefault="00F97C0B">
      <w:pPr>
        <w:rPr>
          <w:rFonts w:ascii="Times New Roman" w:hAnsi="Times New Roman" w:cs="Times New Roman"/>
          <w:sz w:val="20"/>
          <w:szCs w:val="20"/>
        </w:rPr>
      </w:pPr>
      <w:r w:rsidRPr="00F97C0B">
        <w:rPr>
          <w:rFonts w:ascii="Times New Roman" w:hAnsi="Times New Roman" w:cs="Times New Roman"/>
          <w:sz w:val="20"/>
          <w:szCs w:val="20"/>
        </w:rPr>
        <w:t>It is permissible to use several import statements to import the same module. The goal may be to access different attributes or objects from the module using different import statements. This can be beneficial for code organization and readability, especially when dealing with large modules.</w:t>
      </w:r>
    </w:p>
    <w:p w14:paraId="00000003" w14:textId="77777777" w:rsidR="00490861" w:rsidRPr="00F97C0B" w:rsidRDefault="00000000">
      <w:pPr>
        <w:rPr>
          <w:rFonts w:ascii="Times New Roman" w:hAnsi="Times New Roman" w:cs="Times New Roman"/>
          <w:sz w:val="20"/>
          <w:szCs w:val="20"/>
        </w:rPr>
      </w:pPr>
      <w:r w:rsidRPr="00F97C0B">
        <w:rPr>
          <w:rFonts w:ascii="Times New Roman" w:hAnsi="Times New Roman" w:cs="Times New Roman"/>
          <w:sz w:val="20"/>
          <w:szCs w:val="20"/>
        </w:rPr>
        <w:t>Q2. What are some of a module's characteristics? (Name at least one.)</w:t>
      </w:r>
    </w:p>
    <w:p w14:paraId="00000004" w14:textId="16E8977E" w:rsidR="00490861" w:rsidRPr="00F97C0B" w:rsidRDefault="00F97C0B">
      <w:pPr>
        <w:rPr>
          <w:rFonts w:ascii="Times New Roman" w:hAnsi="Times New Roman" w:cs="Times New Roman"/>
          <w:sz w:val="20"/>
          <w:szCs w:val="20"/>
        </w:rPr>
      </w:pPr>
      <w:r w:rsidRPr="00F97C0B">
        <w:rPr>
          <w:rFonts w:ascii="Times New Roman" w:hAnsi="Times New Roman" w:cs="Times New Roman"/>
          <w:sz w:val="20"/>
          <w:szCs w:val="20"/>
        </w:rPr>
        <w:t>Some characteristics of a module include encapsulation (it bundles code and data together), reusability (it can be imported and used in different programs), and a namespace (it provides a scope for its attributes and functions).</w:t>
      </w:r>
    </w:p>
    <w:p w14:paraId="00000005" w14:textId="77777777" w:rsidR="00490861" w:rsidRPr="00F97C0B" w:rsidRDefault="00000000">
      <w:pPr>
        <w:rPr>
          <w:rFonts w:ascii="Times New Roman" w:hAnsi="Times New Roman" w:cs="Times New Roman"/>
          <w:sz w:val="20"/>
          <w:szCs w:val="20"/>
        </w:rPr>
      </w:pPr>
      <w:r w:rsidRPr="00F97C0B">
        <w:rPr>
          <w:rFonts w:ascii="Times New Roman" w:hAnsi="Times New Roman" w:cs="Times New Roman"/>
          <w:sz w:val="20"/>
          <w:szCs w:val="20"/>
        </w:rPr>
        <w:t>Q3. Circular importing, such as when two modules import each other, can lead to dependencies and bugs that aren't visible. How can you go about creating a program that avoids mutual importing?</w:t>
      </w:r>
    </w:p>
    <w:p w14:paraId="00000006" w14:textId="06EEB768" w:rsidR="00490861" w:rsidRPr="00F97C0B" w:rsidRDefault="00F97C0B">
      <w:pPr>
        <w:rPr>
          <w:rFonts w:ascii="Times New Roman" w:hAnsi="Times New Roman" w:cs="Times New Roman"/>
          <w:sz w:val="20"/>
          <w:szCs w:val="20"/>
        </w:rPr>
      </w:pPr>
      <w:r w:rsidRPr="00F97C0B">
        <w:rPr>
          <w:rFonts w:ascii="Times New Roman" w:hAnsi="Times New Roman" w:cs="Times New Roman"/>
          <w:sz w:val="20"/>
          <w:szCs w:val="20"/>
        </w:rPr>
        <w:t xml:space="preserve">To avoid circular importing, you can refactor your code to move common functionality to a separate module or package, use function-level imports instead of module-level imports, or use a lazy importing approach where imports are deferred until they are </w:t>
      </w:r>
      <w:proofErr w:type="gramStart"/>
      <w:r w:rsidRPr="00F97C0B">
        <w:rPr>
          <w:rFonts w:ascii="Times New Roman" w:hAnsi="Times New Roman" w:cs="Times New Roman"/>
          <w:sz w:val="20"/>
          <w:szCs w:val="20"/>
        </w:rPr>
        <w:t>actually needed</w:t>
      </w:r>
      <w:proofErr w:type="gramEnd"/>
      <w:r w:rsidRPr="00F97C0B">
        <w:rPr>
          <w:rFonts w:ascii="Times New Roman" w:hAnsi="Times New Roman" w:cs="Times New Roman"/>
          <w:sz w:val="20"/>
          <w:szCs w:val="20"/>
        </w:rPr>
        <w:t>.</w:t>
      </w:r>
    </w:p>
    <w:p w14:paraId="00000007" w14:textId="77777777" w:rsidR="00490861" w:rsidRPr="00F97C0B" w:rsidRDefault="00000000">
      <w:pPr>
        <w:rPr>
          <w:rFonts w:ascii="Times New Roman" w:hAnsi="Times New Roman" w:cs="Times New Roman"/>
          <w:sz w:val="20"/>
          <w:szCs w:val="20"/>
        </w:rPr>
      </w:pPr>
      <w:r w:rsidRPr="00F97C0B">
        <w:rPr>
          <w:rFonts w:ascii="Times New Roman" w:hAnsi="Times New Roman" w:cs="Times New Roman"/>
          <w:sz w:val="20"/>
          <w:szCs w:val="20"/>
        </w:rPr>
        <w:t xml:space="preserve">Q4. Why </w:t>
      </w:r>
      <w:proofErr w:type="gramStart"/>
      <w:r w:rsidRPr="00F97C0B">
        <w:rPr>
          <w:rFonts w:ascii="Times New Roman" w:hAnsi="Times New Roman" w:cs="Times New Roman"/>
          <w:sz w:val="20"/>
          <w:szCs w:val="20"/>
        </w:rPr>
        <w:t>is  _</w:t>
      </w:r>
      <w:proofErr w:type="gramEnd"/>
      <w:r w:rsidRPr="00F97C0B">
        <w:rPr>
          <w:rFonts w:ascii="Times New Roman" w:hAnsi="Times New Roman" w:cs="Times New Roman"/>
          <w:sz w:val="20"/>
          <w:szCs w:val="20"/>
        </w:rPr>
        <w:t xml:space="preserve"> _all_ _ in Python?</w:t>
      </w:r>
    </w:p>
    <w:p w14:paraId="00000008" w14:textId="2C91F292" w:rsidR="00490861" w:rsidRPr="00F97C0B" w:rsidRDefault="00F97C0B">
      <w:pPr>
        <w:rPr>
          <w:rFonts w:ascii="Times New Roman" w:hAnsi="Times New Roman" w:cs="Times New Roman"/>
          <w:sz w:val="20"/>
          <w:szCs w:val="20"/>
        </w:rPr>
      </w:pPr>
      <w:r w:rsidRPr="00F97C0B">
        <w:rPr>
          <w:rStyle w:val="HTMLCode"/>
          <w:rFonts w:ascii="Times New Roman" w:eastAsia="Calibri" w:hAnsi="Times New Roman" w:cs="Times New Roman"/>
        </w:rPr>
        <w:t>__all__</w:t>
      </w:r>
      <w:r w:rsidRPr="00F97C0B">
        <w:rPr>
          <w:rFonts w:ascii="Times New Roman" w:hAnsi="Times New Roman" w:cs="Times New Roman"/>
          <w:sz w:val="20"/>
          <w:szCs w:val="20"/>
        </w:rPr>
        <w:t xml:space="preserve"> in Python is a list that specifies which symbols (names) should be exported when using the </w:t>
      </w:r>
      <w:r w:rsidRPr="00F97C0B">
        <w:rPr>
          <w:rStyle w:val="HTMLCode"/>
          <w:rFonts w:ascii="Times New Roman" w:eastAsia="Calibri" w:hAnsi="Times New Roman" w:cs="Times New Roman"/>
        </w:rPr>
        <w:t>from module import *</w:t>
      </w:r>
      <w:r w:rsidRPr="00F97C0B">
        <w:rPr>
          <w:rFonts w:ascii="Times New Roman" w:hAnsi="Times New Roman" w:cs="Times New Roman"/>
          <w:sz w:val="20"/>
          <w:szCs w:val="20"/>
        </w:rPr>
        <w:t xml:space="preserve"> syntax. It helps control what gets imported and prevents unintentional overwriting of names in the importing namespace.</w:t>
      </w:r>
    </w:p>
    <w:p w14:paraId="00000009" w14:textId="77777777" w:rsidR="00490861" w:rsidRPr="00F97C0B" w:rsidRDefault="00000000">
      <w:pPr>
        <w:rPr>
          <w:rFonts w:ascii="Times New Roman" w:hAnsi="Times New Roman" w:cs="Times New Roman"/>
          <w:sz w:val="20"/>
          <w:szCs w:val="20"/>
        </w:rPr>
      </w:pPr>
      <w:r w:rsidRPr="00F97C0B">
        <w:rPr>
          <w:rFonts w:ascii="Times New Roman" w:hAnsi="Times New Roman" w:cs="Times New Roman"/>
          <w:sz w:val="20"/>
          <w:szCs w:val="20"/>
        </w:rPr>
        <w:t>Q5. In what situation is it useful to refer to the _ _name_ _ attribute or the string '_ _main_ _'?</w:t>
      </w:r>
    </w:p>
    <w:p w14:paraId="0000000A" w14:textId="5291C5F3" w:rsidR="00490861" w:rsidRPr="00F97C0B" w:rsidRDefault="00F97C0B">
      <w:pPr>
        <w:rPr>
          <w:rFonts w:ascii="Times New Roman" w:hAnsi="Times New Roman" w:cs="Times New Roman"/>
          <w:sz w:val="20"/>
          <w:szCs w:val="20"/>
        </w:rPr>
      </w:pPr>
      <w:r w:rsidRPr="00F97C0B">
        <w:rPr>
          <w:rFonts w:ascii="Times New Roman" w:hAnsi="Times New Roman" w:cs="Times New Roman"/>
          <w:sz w:val="20"/>
          <w:szCs w:val="20"/>
        </w:rPr>
        <w:t xml:space="preserve">It is useful to refer to the </w:t>
      </w:r>
      <w:r w:rsidRPr="00F97C0B">
        <w:rPr>
          <w:rStyle w:val="HTMLCode"/>
          <w:rFonts w:ascii="Times New Roman" w:eastAsia="Calibri" w:hAnsi="Times New Roman" w:cs="Times New Roman"/>
        </w:rPr>
        <w:t>__name__</w:t>
      </w:r>
      <w:r w:rsidRPr="00F97C0B">
        <w:rPr>
          <w:rFonts w:ascii="Times New Roman" w:hAnsi="Times New Roman" w:cs="Times New Roman"/>
          <w:sz w:val="20"/>
          <w:szCs w:val="20"/>
        </w:rPr>
        <w:t xml:space="preserve"> attribute or the string </w:t>
      </w:r>
      <w:r w:rsidRPr="00F97C0B">
        <w:rPr>
          <w:rStyle w:val="HTMLCode"/>
          <w:rFonts w:ascii="Times New Roman" w:eastAsia="Calibri" w:hAnsi="Times New Roman" w:cs="Times New Roman"/>
        </w:rPr>
        <w:t>'__main__'</w:t>
      </w:r>
      <w:r w:rsidRPr="00F97C0B">
        <w:rPr>
          <w:rFonts w:ascii="Times New Roman" w:hAnsi="Times New Roman" w:cs="Times New Roman"/>
          <w:sz w:val="20"/>
          <w:szCs w:val="20"/>
        </w:rPr>
        <w:t xml:space="preserve"> when you want to check if a Python script is being run as the main program (not imported as a module). This allows you to conditionally execute certain code only when the script is run directly.</w:t>
      </w:r>
    </w:p>
    <w:p w14:paraId="0000000B" w14:textId="77777777" w:rsidR="00490861" w:rsidRPr="00F97C0B" w:rsidRDefault="00000000">
      <w:pPr>
        <w:rPr>
          <w:rFonts w:ascii="Times New Roman" w:hAnsi="Times New Roman" w:cs="Times New Roman"/>
          <w:sz w:val="20"/>
          <w:szCs w:val="20"/>
        </w:rPr>
      </w:pPr>
      <w:r w:rsidRPr="00F97C0B">
        <w:rPr>
          <w:rFonts w:ascii="Times New Roman" w:hAnsi="Times New Roman" w:cs="Times New Roman"/>
          <w:sz w:val="20"/>
          <w:szCs w:val="20"/>
        </w:rPr>
        <w:t>Q6. What are some of the benefits of attaching a program counter to the RPN interpreter application, which interprets an RPN script line by line?</w:t>
      </w:r>
    </w:p>
    <w:p w14:paraId="0000000C" w14:textId="00F8DB99" w:rsidR="00490861" w:rsidRPr="00F97C0B" w:rsidRDefault="00F97C0B">
      <w:pPr>
        <w:rPr>
          <w:rFonts w:ascii="Times New Roman" w:hAnsi="Times New Roman" w:cs="Times New Roman"/>
          <w:sz w:val="20"/>
          <w:szCs w:val="20"/>
        </w:rPr>
      </w:pPr>
      <w:r w:rsidRPr="00F97C0B">
        <w:rPr>
          <w:rFonts w:ascii="Times New Roman" w:hAnsi="Times New Roman" w:cs="Times New Roman"/>
          <w:sz w:val="20"/>
          <w:szCs w:val="20"/>
        </w:rPr>
        <w:t>Attaching a program counter to an RPN (Reverse Polish Notation) interpreter application helps keep track of the current instruction or operation being executed. This enables error handling, debugging, and allows for control flow within the interpreter, enhancing its functionality and usability.</w:t>
      </w:r>
    </w:p>
    <w:p w14:paraId="0000000D" w14:textId="77777777" w:rsidR="00490861" w:rsidRPr="00F97C0B" w:rsidRDefault="00000000">
      <w:pPr>
        <w:rPr>
          <w:rFonts w:ascii="Times New Roman" w:hAnsi="Times New Roman" w:cs="Times New Roman"/>
          <w:sz w:val="20"/>
          <w:szCs w:val="20"/>
        </w:rPr>
      </w:pPr>
      <w:bookmarkStart w:id="0" w:name="_gjdgxs" w:colFirst="0" w:colLast="0"/>
      <w:bookmarkEnd w:id="0"/>
      <w:r w:rsidRPr="00F97C0B">
        <w:rPr>
          <w:rFonts w:ascii="Times New Roman" w:hAnsi="Times New Roman" w:cs="Times New Roman"/>
          <w:sz w:val="20"/>
          <w:szCs w:val="20"/>
        </w:rPr>
        <w:t>Q7. What are the minimum expressions or statements (or both) that you'd need to render a basic programming language like RPN primitive but complete— that is, capable of carrying out any computerised task theoretically possible?</w:t>
      </w:r>
    </w:p>
    <w:p w14:paraId="19AFBC0B" w14:textId="34E4C296" w:rsidR="00F97C0B" w:rsidRPr="00F97C0B" w:rsidRDefault="00F97C0B">
      <w:pPr>
        <w:rPr>
          <w:rFonts w:ascii="Times New Roman" w:hAnsi="Times New Roman" w:cs="Times New Roman"/>
          <w:sz w:val="20"/>
          <w:szCs w:val="20"/>
        </w:rPr>
      </w:pPr>
      <w:r w:rsidRPr="00F97C0B">
        <w:rPr>
          <w:rFonts w:ascii="Times New Roman" w:hAnsi="Times New Roman" w:cs="Times New Roman"/>
          <w:sz w:val="20"/>
          <w:szCs w:val="20"/>
        </w:rPr>
        <w:t>To render a basic programming language like RPN primitive but complete, you would need minimum expressions or statements for arithmetic operations (addition, subtraction, multiplication, division), stack manipulation (push, pop), conditionals (if-else), loops (for, while), input/output (print, input), and possibly functions or procedures. These fundamental elements would provide the building blocks for a Turing-complete language capable of performing any computable task.</w:t>
      </w:r>
    </w:p>
    <w:p w14:paraId="0000000E" w14:textId="77777777" w:rsidR="00490861" w:rsidRPr="00F97C0B" w:rsidRDefault="00490861">
      <w:pPr>
        <w:rPr>
          <w:rFonts w:ascii="Times New Roman" w:hAnsi="Times New Roman" w:cs="Times New Roman"/>
          <w:sz w:val="20"/>
          <w:szCs w:val="20"/>
        </w:rPr>
      </w:pPr>
      <w:bookmarkStart w:id="1" w:name="_3hvcm1drhbt5" w:colFirst="0" w:colLast="0"/>
      <w:bookmarkEnd w:id="1"/>
    </w:p>
    <w:p w14:paraId="0000000F" w14:textId="77777777" w:rsidR="00490861" w:rsidRPr="00F97C0B" w:rsidRDefault="00490861">
      <w:pPr>
        <w:rPr>
          <w:rFonts w:ascii="Times New Roman" w:hAnsi="Times New Roman" w:cs="Times New Roman"/>
          <w:sz w:val="20"/>
          <w:szCs w:val="20"/>
        </w:rPr>
      </w:pPr>
      <w:bookmarkStart w:id="2" w:name="_xtsj9hxsoq8b" w:colFirst="0" w:colLast="0"/>
      <w:bookmarkEnd w:id="2"/>
    </w:p>
    <w:p w14:paraId="00000010" w14:textId="77777777" w:rsidR="00490861" w:rsidRPr="00F97C0B" w:rsidRDefault="00490861">
      <w:pPr>
        <w:rPr>
          <w:rFonts w:ascii="Times New Roman" w:hAnsi="Times New Roman" w:cs="Times New Roman"/>
          <w:sz w:val="20"/>
          <w:szCs w:val="20"/>
        </w:rPr>
      </w:pPr>
      <w:bookmarkStart w:id="3" w:name="_fv9gu69hhu9a" w:colFirst="0" w:colLast="0"/>
      <w:bookmarkEnd w:id="3"/>
    </w:p>
    <w:p w14:paraId="00000011" w14:textId="77777777" w:rsidR="00490861" w:rsidRPr="00F97C0B" w:rsidRDefault="00490861">
      <w:pPr>
        <w:rPr>
          <w:rFonts w:ascii="Times New Roman" w:hAnsi="Times New Roman" w:cs="Times New Roman"/>
          <w:sz w:val="20"/>
          <w:szCs w:val="20"/>
        </w:rPr>
      </w:pPr>
      <w:bookmarkStart w:id="4" w:name="_uvr3l01zfnec" w:colFirst="0" w:colLast="0"/>
      <w:bookmarkEnd w:id="4"/>
    </w:p>
    <w:p w14:paraId="00000012" w14:textId="77777777" w:rsidR="00490861" w:rsidRPr="00F97C0B" w:rsidRDefault="00490861">
      <w:pPr>
        <w:rPr>
          <w:rFonts w:ascii="Times New Roman" w:hAnsi="Times New Roman" w:cs="Times New Roman"/>
          <w:sz w:val="20"/>
          <w:szCs w:val="20"/>
        </w:rPr>
      </w:pPr>
      <w:bookmarkStart w:id="5" w:name="_14f8wka8coh7" w:colFirst="0" w:colLast="0"/>
      <w:bookmarkEnd w:id="5"/>
    </w:p>
    <w:p w14:paraId="00000013" w14:textId="77777777" w:rsidR="00490861" w:rsidRPr="00F97C0B" w:rsidRDefault="00490861">
      <w:pPr>
        <w:rPr>
          <w:rFonts w:ascii="Times New Roman" w:hAnsi="Times New Roman" w:cs="Times New Roman"/>
          <w:sz w:val="20"/>
          <w:szCs w:val="20"/>
        </w:rPr>
      </w:pPr>
      <w:bookmarkStart w:id="6" w:name="_cvsvf5343h60" w:colFirst="0" w:colLast="0"/>
      <w:bookmarkEnd w:id="6"/>
    </w:p>
    <w:p w14:paraId="00000014" w14:textId="77777777" w:rsidR="00490861" w:rsidRPr="00F97C0B" w:rsidRDefault="00490861">
      <w:pPr>
        <w:rPr>
          <w:rFonts w:ascii="Times New Roman" w:hAnsi="Times New Roman" w:cs="Times New Roman"/>
          <w:sz w:val="20"/>
          <w:szCs w:val="20"/>
        </w:rPr>
      </w:pPr>
      <w:bookmarkStart w:id="7" w:name="_yycgcdi6tost" w:colFirst="0" w:colLast="0"/>
      <w:bookmarkEnd w:id="7"/>
    </w:p>
    <w:sectPr w:rsidR="00490861" w:rsidRPr="00F97C0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861"/>
    <w:rsid w:val="00490861"/>
    <w:rsid w:val="00F97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3646"/>
  <w15:docId w15:val="{8EAB6006-4D80-4F7F-BFEC-3961320E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F97C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Anita Paul</cp:lastModifiedBy>
  <cp:revision>2</cp:revision>
  <dcterms:created xsi:type="dcterms:W3CDTF">2023-08-09T11:23:00Z</dcterms:created>
  <dcterms:modified xsi:type="dcterms:W3CDTF">2023-08-09T11:24:00Z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2023-08-09T11:24:40Z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e40235ac-ec3f-4386-b4b8-2d64f14e69b5</vt:lpwstr>
  </property>
  <property fmtid="{D5CDD505-2E9C-101B-9397-08002B2CF9AE}" pid="8" name="MSIP_Label_defa4170-0d19-0005-0004-bc88714345d2_ContentBits">
    <vt:lpwstr>0</vt:lpwstr>
  </property>
</Properties>
</file>