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6F54"/>
          <w:sz w:val="40"/>
          <w:szCs w:val="40"/>
        </w:rPr>
        <w:t xml:space="preserve">Performance Testing Report</w:t>
      </w:r>
    </w:p>
    <w:p>
      <w:pPr>
        <w:spacing w:after="20"/>
        <w:jc w:val="center"/>
      </w:pPr>
      <w:r>
        <w:rPr>
          <w:color w:val="222222"/>
          <w:sz w:val="26"/>
          <w:szCs w:val="26"/>
        </w:rPr>
        <w:t xml:space="preserve">Zuna E-Commerce Application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SkillShikshya QA Batch 10  |  Prepared by: Anita Singh  |  9 August 2026</w:t>
      </w:r>
    </w:p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The objective of this test is to evaluate the response time, throughput, and stability of the Zuna customer-facing storefront (zunadesigns.com) under a simulated concurrent user load, using Apache JMeter.</w:t>
      </w:r>
    </w:p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2. Test Configuration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50"/>
      </w:tblGrid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Tool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Apache JMeter 5.6.3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Test Type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Load Test (baseline)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Target URL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https://zunadesigns.com/store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Thread Group (Users)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concurrent users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Ramp-Up Period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Loop Count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(per user)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(10 users × 2 loops)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Listener Used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Summary Report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Test Date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 August 2026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3. Test Results</w:t>
      </w:r>
    </w:p>
    <w:p>
      <w:pPr>
        <w:spacing w:after="120"/>
      </w:pPr>
      <w:r>
        <w:rPr>
          <w:sz w:val="22"/>
          <w:szCs w:val="22"/>
        </w:rPr>
        <w:t xml:space="preserve">The following results were captured using JMeter's Summary Report listener after executing the load test: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000"/>
        <w:gridCol w:w="1000"/>
        <w:gridCol w:w="1200"/>
        <w:gridCol w:w="1600"/>
        <w:gridCol w:w="1650"/>
      </w:tblGrid>
      <w:tr>
        <w:trPr>
          <w:tblHeader/>
        </w:trPr>
        <w:tc>
          <w:tcPr>
            <w:tcW w:type="dxa" w:w="16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 Samples</w:t>
            </w:r>
          </w:p>
        </w:tc>
        <w:tc>
          <w:tcPr>
            <w:tcW w:type="dxa" w:w="14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Average (ms)</w:t>
            </w:r>
          </w:p>
        </w:tc>
        <w:tc>
          <w:tcPr>
            <w:tcW w:type="dxa" w:w="10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(ms)</w:t>
            </w:r>
          </w:p>
        </w:tc>
        <w:tc>
          <w:tcPr>
            <w:tcW w:type="dxa" w:w="10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(ms)</w:t>
            </w:r>
          </w:p>
        </w:tc>
        <w:tc>
          <w:tcPr>
            <w:tcW w:type="dxa" w:w="12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Std. Dev.</w:t>
            </w:r>
          </w:p>
        </w:tc>
        <w:tc>
          <w:tcPr>
            <w:tcW w:type="dxa" w:w="16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  <w:tc>
          <w:tcPr>
            <w:tcW w:type="dxa" w:w="165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Request (GET /store)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302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97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522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179.73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0.00%</w:t>
            </w:r>
          </w:p>
        </w:tc>
        <w:tc>
          <w:tcPr>
            <w:tcW w:type="dxa" w:w="16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4.0/sec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302</w:t>
            </w:r>
          </w:p>
        </w:tc>
        <w:tc>
          <w:tcPr>
            <w:tcW w:type="dxa" w:w="1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97</w:t>
            </w:r>
          </w:p>
        </w:tc>
        <w:tc>
          <w:tcPr>
            <w:tcW w:type="dxa" w:w="1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522</w:t>
            </w:r>
          </w:p>
        </w:tc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179.73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0.00%</w:t>
            </w:r>
          </w:p>
        </w:tc>
        <w:tc>
          <w:tcPr>
            <w:tcW w:type="dxa" w:w="165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4.0/sec</w:t>
            </w:r>
          </w:p>
        </w:tc>
      </w:tr>
    </w:tbl>
    <w:p>
      <w:pPr>
        <w:spacing w:before="150"/>
      </w:pPr>
    </w:p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4. Pass/Fail Criteria Evaluation</w:t>
      </w:r>
    </w:p>
    <w:p>
      <w:pPr>
        <w:spacing w:after="120"/>
      </w:pPr>
      <w:r>
        <w:rPr>
          <w:sz w:val="22"/>
          <w:szCs w:val="22"/>
        </w:rPr>
        <w:t xml:space="preserve">Results were evaluated against standard performance benchmarks for a small-to-medium e-commerce storefront page: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50"/>
      </w:tblGrid>
      <w:tr>
        <w:trPr>
          <w:tblHeader/>
        </w:trPr>
        <w:tc>
          <w:tcPr>
            <w:tcW w:type="dxa" w:w="32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220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2250"/>
            <w:shd w:fill="1F6F5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1000 ms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302 ms</w:t>
            </w:r>
          </w:p>
        </w:tc>
        <w:tc>
          <w:tcPr>
            <w:tcW w:type="dxa" w:w="2250"/>
            <w:shd w:fill="E8F3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0.00%</w:t>
            </w:r>
          </w:p>
        </w:tc>
        <w:tc>
          <w:tcPr>
            <w:tcW w:type="dxa" w:w="2250"/>
            <w:shd w:fill="E8F3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 Response Time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2000 ms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522 ms</w:t>
            </w:r>
          </w:p>
        </w:tc>
        <w:tc>
          <w:tcPr>
            <w:tcW w:type="dxa" w:w="2250"/>
            <w:shd w:fill="E8F3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2 req/sec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4.0 req/sec</w:t>
            </w:r>
          </w:p>
        </w:tc>
        <w:tc>
          <w:tcPr>
            <w:tcW w:type="dxa" w:w="2250"/>
            <w:shd w:fill="E8F3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5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5.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20 requests completed successfully with a 0.00% error rate, indicating the /store page is stable under the tested load and returned no server errors (5xx) or failed connections.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average response time of 302 ms is well within the acceptable threshold (&lt;1000 ms) for a good user experience on a storefront listing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Response times ranged from 97 ms (fastest, likely a cached response) to 522 ms (slowest, likely a cold request or peak concurrency moment), with a standard deviation of 179.73 ms — this variation is normal under concurrent load and does not indicate instability.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Throughput of 4.0 requests/second was achieved with 10 concurrent users and a short 5-second ramp-up, suggesting the server can comfortably handle this load level without degradation.</w:t>
      </w:r>
    </w:p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6. Scope Limitation</w:t>
      </w:r>
    </w:p>
    <w:p>
      <w:pPr>
        <w:spacing w:after="120"/>
      </w:pPr>
      <w:r>
        <w:rPr>
          <w:sz w:val="22"/>
          <w:szCs w:val="22"/>
        </w:rPr>
        <w:t xml:space="preserve">Performance testing was limited to the customer-facing storefront (zunadesigns.com). Performance testing of the CRM/admin panel (crm.zunadesigns.com) could not be conducted because CRM login is blocked — see BUG-000 in the Bug Report (admin credentials admin@admin.com / admin, as documented in the official project materials, return "Invalid credentials" both via the UI and at the API level). This has been escalated to the instructor; CRM performance testing can be completed once access is restored.</w:t>
      </w:r>
    </w:p>
    <w:p>
      <w:pPr>
        <w:pStyle w:val="Heading1"/>
        <w:spacing w:after="150" w:before="300"/>
      </w:pPr>
      <w:r>
        <w:rPr>
          <w:b/>
          <w:bCs/>
          <w:color w:val="1F6F54"/>
          <w:sz w:val="28"/>
          <w:szCs w:val="28"/>
        </w:rPr>
        <w:t xml:space="preserve">7. Conclusion</w:t>
      </w:r>
    </w:p>
    <w:p>
      <w:pPr>
        <w:spacing w:after="120"/>
      </w:pPr>
      <w:r>
        <w:rPr>
          <w:sz w:val="22"/>
          <w:szCs w:val="22"/>
        </w:rPr>
        <w:t xml:space="preserve">The Zuna storefront (/store page) demonstrated stable, acceptable performance under a baseline load of 10 concurrent users, with zero errors and response times well within acceptable limits. No performance-related defects were identified for the customer-facing site within the tested scope. It is recommended that a higher-load test (e.g., 50–100 concurrent users) and CRM-side performance testing be conducted once the CRM access blocker is resolved, to validate performance under production-scale traffic.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2026-08-09T16:28:40.671Z</dcterms:created>
  <dcterms:modified xsi:type="dcterms:W3CDTF">2026-08-09T16:28:40.697Z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