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A03E" w14:textId="378DF6BC" w:rsidR="001B7822" w:rsidRDefault="00934455" w:rsidP="00934455">
      <w:pPr>
        <w:jc w:val="center"/>
        <w:rPr>
          <w:b/>
          <w:bCs/>
          <w:sz w:val="28"/>
          <w:szCs w:val="28"/>
        </w:rPr>
      </w:pPr>
      <w:r w:rsidRPr="00934455">
        <w:rPr>
          <w:b/>
          <w:bCs/>
          <w:sz w:val="28"/>
          <w:szCs w:val="28"/>
        </w:rPr>
        <w:t>Statistics</w:t>
      </w:r>
    </w:p>
    <w:p w14:paraId="6E34F19C" w14:textId="77777777" w:rsidR="00934455" w:rsidRDefault="00934455" w:rsidP="00934455">
      <w:pPr>
        <w:jc w:val="center"/>
        <w:rPr>
          <w:b/>
          <w:bCs/>
          <w:sz w:val="28"/>
          <w:szCs w:val="28"/>
        </w:rPr>
      </w:pPr>
    </w:p>
    <w:p w14:paraId="4D028884" w14:textId="77777777" w:rsidR="00C22307" w:rsidRPr="00C22307" w:rsidRDefault="00691835" w:rsidP="00C22307">
      <w:pPr>
        <w:pStyle w:val="ListParagraph"/>
        <w:numPr>
          <w:ilvl w:val="0"/>
          <w:numId w:val="1"/>
        </w:numPr>
        <w:jc w:val="both"/>
      </w:pPr>
      <w:r>
        <w:t xml:space="preserve"> </w:t>
      </w:r>
      <w:r w:rsidR="00C22307" w:rsidRPr="00C22307">
        <w:t>What is the Central Limit Theorem?</w:t>
      </w:r>
    </w:p>
    <w:p w14:paraId="753C1135" w14:textId="2DFE2DD0" w:rsidR="00C22307" w:rsidRPr="00C22307" w:rsidRDefault="00C22307" w:rsidP="00C22307">
      <w:pPr>
        <w:pStyle w:val="ListParagraph"/>
        <w:jc w:val="both"/>
      </w:pPr>
      <w:r w:rsidRPr="00C22307">
        <w:t>The CLT is a statistical theory that states that - if you take a sufficiently large sample size from a population with a finite level of variance, the mean of all samples from that population will be roughly equal to the population mean.</w:t>
      </w:r>
      <w:r>
        <w:t xml:space="preserve"> </w:t>
      </w:r>
      <w:r w:rsidR="001A6B4D" w:rsidRPr="001A6B4D">
        <w:t>The Central Limit Theorem is important for statistics because it allows us to safely assume that the sampling distribution of the mean will be normal in most cases. This means that we can take advantage of statistical techniques that assume a normal distribution, as we will see in the next section</w:t>
      </w:r>
    </w:p>
    <w:p w14:paraId="653B13C2" w14:textId="77777777" w:rsidR="00E841BB" w:rsidRDefault="0022106D" w:rsidP="00E841BB">
      <w:pPr>
        <w:pStyle w:val="ListParagraph"/>
        <w:numPr>
          <w:ilvl w:val="0"/>
          <w:numId w:val="1"/>
        </w:numPr>
        <w:jc w:val="both"/>
      </w:pPr>
      <w:r w:rsidRPr="0022106D">
        <w:t>Sampling is a process in statistical analysis where researchers take a predetermined number of observations from a larger population. The method of sampling depends on the type of analysis being performed, but it may include simple random sampling or systematic sampling.</w:t>
      </w:r>
      <w:r w:rsidR="00E841BB">
        <w:t xml:space="preserve">  </w:t>
      </w:r>
      <w:r w:rsidR="00E841BB">
        <w:t>Types of Sampling</w:t>
      </w:r>
    </w:p>
    <w:p w14:paraId="2671D437" w14:textId="28F0922A" w:rsidR="00E841BB" w:rsidRPr="00146DB1" w:rsidRDefault="00E841BB" w:rsidP="00E841BB">
      <w:pPr>
        <w:pStyle w:val="ListParagraph"/>
        <w:jc w:val="both"/>
        <w:rPr>
          <w:i/>
          <w:iCs/>
        </w:rPr>
      </w:pPr>
      <w:r w:rsidRPr="00146DB1">
        <w:rPr>
          <w:i/>
          <w:iCs/>
        </w:rPr>
        <w:t>T</w:t>
      </w:r>
      <w:r w:rsidRPr="00146DB1">
        <w:rPr>
          <w:i/>
          <w:iCs/>
        </w:rPr>
        <w:t>here are five types of sampling: Random, Systematic, Convenience, Cluster, and Stratified.</w:t>
      </w:r>
    </w:p>
    <w:p w14:paraId="77E71A8B" w14:textId="09225155" w:rsidR="00E841BB" w:rsidRDefault="00E841BB" w:rsidP="00E841BB">
      <w:pPr>
        <w:pStyle w:val="ListParagraph"/>
        <w:jc w:val="both"/>
      </w:pPr>
      <w:r w:rsidRPr="00146DB1">
        <w:rPr>
          <w:i/>
          <w:iCs/>
          <w:u w:val="single"/>
        </w:rPr>
        <w:t>Random sampling</w:t>
      </w:r>
      <w:r>
        <w:t xml:space="preserve"> is analogous to putting everyone's name into a hat and drawing out several names. Each element in the population has an equal chance of </w:t>
      </w:r>
      <w:r>
        <w:t>occurring</w:t>
      </w:r>
      <w:r>
        <w:t>. While this is the preferred way of sampling, it is often difficult to do. It requires that a complete list of every element in the population be obtained. Computer generated lists are often used with random sampling. You can generate random numbers using the TI82 calculator.</w:t>
      </w:r>
    </w:p>
    <w:p w14:paraId="77F23B28" w14:textId="1106A87B" w:rsidR="00E841BB" w:rsidRDefault="00E841BB" w:rsidP="00E323B8">
      <w:pPr>
        <w:pStyle w:val="ListParagraph"/>
        <w:jc w:val="both"/>
      </w:pPr>
      <w:r w:rsidRPr="00146DB1">
        <w:rPr>
          <w:i/>
          <w:iCs/>
          <w:u w:val="single"/>
        </w:rPr>
        <w:t>Systematic sampling</w:t>
      </w:r>
      <w:r>
        <w:t xml:space="preserve"> is easier to do than random sampling. In systematic sampling, the list of elements is "counted off". That is, every kth element is taken. This is </w:t>
      </w:r>
      <w:r>
        <w:t>like</w:t>
      </w:r>
      <w:r>
        <w:t xml:space="preserve"> lining everyone up and numbering off "1,2,3,4; 1,2,3,4; etc". When done numbering, all people numbered 4 would be used.</w:t>
      </w:r>
    </w:p>
    <w:p w14:paraId="22D466B1" w14:textId="77777777" w:rsidR="00E841BB" w:rsidRDefault="00E841BB" w:rsidP="00E323B8">
      <w:pPr>
        <w:pStyle w:val="ListParagraph"/>
        <w:jc w:val="both"/>
      </w:pPr>
      <w:r w:rsidRPr="00146DB1">
        <w:rPr>
          <w:i/>
          <w:iCs/>
          <w:u w:val="single"/>
        </w:rPr>
        <w:t>Convenience sampling</w:t>
      </w:r>
      <w:r>
        <w:t xml:space="preserve"> is very easy to do, but it's probably the worst technique to use. In convenience sampling, readily available data is used. That is, the first people the surveyor runs into.</w:t>
      </w:r>
    </w:p>
    <w:p w14:paraId="49746333" w14:textId="77777777" w:rsidR="00E841BB" w:rsidRDefault="00E841BB" w:rsidP="00E323B8">
      <w:pPr>
        <w:pStyle w:val="ListParagraph"/>
        <w:jc w:val="both"/>
      </w:pPr>
      <w:r w:rsidRPr="00E323B8">
        <w:rPr>
          <w:i/>
          <w:iCs/>
        </w:rPr>
        <w:t>Cluster sampling</w:t>
      </w:r>
      <w:r>
        <w:t xml:space="preserve"> is accomplished by dividing the population into groups -- usually geographically. These groups are called clusters or blocks. The clusters are randomly selected, and each element in the selected clusters are used.</w:t>
      </w:r>
    </w:p>
    <w:p w14:paraId="110E7FA2" w14:textId="77777777" w:rsidR="00E841BB" w:rsidRDefault="00E841BB" w:rsidP="00E323B8">
      <w:pPr>
        <w:pStyle w:val="ListParagraph"/>
        <w:jc w:val="both"/>
      </w:pPr>
      <w:r w:rsidRPr="00E323B8">
        <w:rPr>
          <w:i/>
          <w:iCs/>
          <w:u w:val="single"/>
        </w:rPr>
        <w:t>Stratified sampling</w:t>
      </w:r>
      <w:r>
        <w:t xml:space="preserve"> also divides the population into groups called strata. However, this time it is by some characteristic, not geographically. For instance, the population might be separated into males and females. A sample is taken from each of these strata using either random, systematic, or convenience sampling.</w:t>
      </w:r>
    </w:p>
    <w:p w14:paraId="371A6128" w14:textId="024FF9EF" w:rsidR="00934455" w:rsidRDefault="00F4256E" w:rsidP="00934455">
      <w:pPr>
        <w:pStyle w:val="ListParagraph"/>
        <w:numPr>
          <w:ilvl w:val="0"/>
          <w:numId w:val="1"/>
        </w:numPr>
        <w:jc w:val="both"/>
      </w:pPr>
      <w:r w:rsidRPr="00F4256E">
        <w:t xml:space="preserve">A type I error (false-positive) occurs if an investigator rejects a null hypothesis that is </w:t>
      </w:r>
      <w:r w:rsidR="005752C4" w:rsidRPr="00F4256E">
        <w:t>true</w:t>
      </w:r>
      <w:r w:rsidRPr="00F4256E">
        <w:t xml:space="preserve"> in the population; a type II error (false-negative) occurs if the investigator fails to reject a null hypothesis that is </w:t>
      </w:r>
      <w:r w:rsidR="005752C4" w:rsidRPr="00F4256E">
        <w:t>false</w:t>
      </w:r>
      <w:r w:rsidRPr="00F4256E">
        <w:t xml:space="preserve"> in the population.</w:t>
      </w:r>
    </w:p>
    <w:p w14:paraId="3D52E1CE" w14:textId="7D768155" w:rsidR="00F4256E" w:rsidRDefault="005752C4" w:rsidP="00934455">
      <w:pPr>
        <w:pStyle w:val="ListParagraph"/>
        <w:numPr>
          <w:ilvl w:val="0"/>
          <w:numId w:val="1"/>
        </w:numPr>
        <w:jc w:val="both"/>
      </w:pPr>
      <w:r w:rsidRPr="005752C4">
        <w:t> normal distribution is </w:t>
      </w:r>
      <w:r w:rsidRPr="005752C4">
        <w:rPr>
          <w:b/>
          <w:bCs/>
        </w:rPr>
        <w:t xml:space="preserve">a type of continuous probability distribution in which most data points cluster toward the middle of the range, while the rest taper off symmetrically toward </w:t>
      </w:r>
      <w:r w:rsidRPr="005752C4">
        <w:rPr>
          <w:b/>
          <w:bCs/>
        </w:rPr>
        <w:t>extreme</w:t>
      </w:r>
      <w:r w:rsidRPr="005752C4">
        <w:t>. The middle of the range is also known as the mean of the distribution.</w:t>
      </w:r>
    </w:p>
    <w:p w14:paraId="5179F5F3" w14:textId="1D2FDE58" w:rsidR="005752C4" w:rsidRDefault="00770959" w:rsidP="00934455">
      <w:pPr>
        <w:pStyle w:val="ListParagraph"/>
        <w:numPr>
          <w:ilvl w:val="0"/>
          <w:numId w:val="1"/>
        </w:numPr>
        <w:jc w:val="both"/>
      </w:pPr>
      <w:r w:rsidRPr="00770959">
        <w:rPr>
          <w:b/>
          <w:bCs/>
        </w:rPr>
        <w:t>Covariance is an indicator of the extent to which 2 random variables are dependent on each other</w:t>
      </w:r>
      <w:r w:rsidRPr="00770959">
        <w:t>. A higher number denotes higher dependency. Correlation is a statistical measure that indicates how strongly two variables are related</w:t>
      </w:r>
    </w:p>
    <w:p w14:paraId="054DAC31" w14:textId="77777777" w:rsidR="00AF7A34" w:rsidRDefault="00AF7A34" w:rsidP="00AF7A34">
      <w:pPr>
        <w:pStyle w:val="ListParagraph"/>
        <w:numPr>
          <w:ilvl w:val="0"/>
          <w:numId w:val="1"/>
        </w:numPr>
        <w:jc w:val="both"/>
      </w:pPr>
      <w:r>
        <w:t xml:space="preserve"> </w:t>
      </w:r>
      <w:r>
        <w:t>Univariate statistics summarise only one variable at a time.</w:t>
      </w:r>
    </w:p>
    <w:p w14:paraId="0FD391C5" w14:textId="77777777" w:rsidR="00AF7A34" w:rsidRDefault="00AF7A34" w:rsidP="00AF7A34">
      <w:pPr>
        <w:pStyle w:val="ListParagraph"/>
        <w:jc w:val="both"/>
      </w:pPr>
      <w:r>
        <w:lastRenderedPageBreak/>
        <w:t>Bivariate statistics compare two variables.</w:t>
      </w:r>
    </w:p>
    <w:p w14:paraId="428BEE5C" w14:textId="77777777" w:rsidR="00AF7A34" w:rsidRDefault="00AF7A34" w:rsidP="00AF7A34">
      <w:pPr>
        <w:pStyle w:val="ListParagraph"/>
        <w:jc w:val="both"/>
      </w:pPr>
      <w:r>
        <w:t>Multivariate statistics compare more than two variables.</w:t>
      </w:r>
    </w:p>
    <w:p w14:paraId="09E05442" w14:textId="12C8588F" w:rsidR="00237BA7" w:rsidRDefault="00237BA7" w:rsidP="00237BA7">
      <w:pPr>
        <w:pStyle w:val="ListParagraph"/>
        <w:numPr>
          <w:ilvl w:val="0"/>
          <w:numId w:val="1"/>
        </w:numPr>
        <w:jc w:val="both"/>
      </w:pPr>
      <w:r w:rsidRPr="00237BA7">
        <w:t>Sensitivity analysis </w:t>
      </w:r>
      <w:r w:rsidRPr="00237BA7">
        <w:rPr>
          <w:b/>
          <w:bCs/>
        </w:rPr>
        <w:t>determines how different values of an independent variable affect a particular dependent variable under a given set of assumptions</w:t>
      </w:r>
      <w:r w:rsidRPr="00237BA7">
        <w:t>. In other words, sensitivity analyses study how various sources of uncertainty in a mathematical model contribute to the model's overall uncertainty.</w:t>
      </w:r>
    </w:p>
    <w:p w14:paraId="2DA7A313" w14:textId="7E5E7CA2" w:rsidR="00770959" w:rsidRDefault="003A7D83" w:rsidP="00237BA7">
      <w:pPr>
        <w:pStyle w:val="ListParagraph"/>
        <w:jc w:val="both"/>
      </w:pPr>
      <w:r w:rsidRPr="003A7D83">
        <w:t>The sensitivity is calculated by </w:t>
      </w:r>
      <w:r w:rsidRPr="003A7D83">
        <w:rPr>
          <w:b/>
          <w:bCs/>
        </w:rPr>
        <w:t>dividing the percentage change in output by the percentage change in input</w:t>
      </w:r>
      <w:r w:rsidRPr="003A7D83">
        <w:t>.</w:t>
      </w:r>
    </w:p>
    <w:p w14:paraId="56DF4594" w14:textId="2A18132F" w:rsidR="00237BA7" w:rsidRDefault="00A25154" w:rsidP="00237BA7">
      <w:pPr>
        <w:pStyle w:val="ListParagraph"/>
        <w:numPr>
          <w:ilvl w:val="0"/>
          <w:numId w:val="1"/>
        </w:numPr>
        <w:jc w:val="both"/>
      </w:pPr>
      <w:r w:rsidRPr="00A25154">
        <w:t>Hypothesis testing is an act in statistics whereby an analyst tests an assumption regarding a population parameter. The methodology employed by the analyst depends on the nature of the data used and the reason for the analysis.</w:t>
      </w:r>
      <w:r>
        <w:t xml:space="preserve"> </w:t>
      </w:r>
      <w:r w:rsidR="00512B4C" w:rsidRPr="00512B4C">
        <w:t>Null hypothesis (H0): The null hypothesis here is what currently stated to be true about the population. In our case it will be the average height of students in the batch is 100. Alternate hypothesis (H1): The alternate hypothesis is always what is being claimed.</w:t>
      </w:r>
    </w:p>
    <w:p w14:paraId="3B63FAA1" w14:textId="53DCAE0F" w:rsidR="00237BA7" w:rsidRDefault="0075317E" w:rsidP="007F617C">
      <w:pPr>
        <w:pStyle w:val="ListParagraph"/>
        <w:numPr>
          <w:ilvl w:val="0"/>
          <w:numId w:val="1"/>
        </w:numPr>
        <w:jc w:val="both"/>
      </w:pPr>
      <w:r w:rsidRPr="0075317E">
        <w:rPr>
          <w:b/>
          <w:bCs/>
        </w:rPr>
        <w:t>Quantitative </w:t>
      </w:r>
      <w:r w:rsidRPr="0075317E">
        <w:t>data are measures of values or counts and are expressed as numbers.</w:t>
      </w:r>
      <w:r w:rsidRPr="0075317E">
        <w:br/>
        <w:t>Quantitative data are data about numeric variables (</w:t>
      </w:r>
      <w:r w:rsidRPr="0075317E">
        <w:t>e.g.,</w:t>
      </w:r>
      <w:r w:rsidRPr="0075317E">
        <w:t xml:space="preserve"> how many; how much; </w:t>
      </w:r>
      <w:r w:rsidRPr="0075317E">
        <w:br/>
      </w:r>
      <w:r w:rsidRPr="0075317E">
        <w:rPr>
          <w:b/>
          <w:bCs/>
        </w:rPr>
        <w:t>Qualitative </w:t>
      </w:r>
      <w:r w:rsidRPr="0075317E">
        <w:t>data are measures of 'types' and may be represented by a name, symbol</w:t>
      </w:r>
      <w:r w:rsidRPr="0075317E">
        <w:br/>
        <w:t>Qualitative data are data about categorical variables (</w:t>
      </w:r>
      <w:proofErr w:type="gramStart"/>
      <w:r w:rsidRPr="0075317E">
        <w:t>e.g.</w:t>
      </w:r>
      <w:proofErr w:type="gramEnd"/>
      <w:r w:rsidRPr="0075317E">
        <w:t xml:space="preserve"> what type).</w:t>
      </w:r>
    </w:p>
    <w:p w14:paraId="45D08E49" w14:textId="77777777" w:rsidR="007F617C" w:rsidRDefault="007F617C" w:rsidP="007F617C">
      <w:pPr>
        <w:pStyle w:val="ListParagraph"/>
        <w:numPr>
          <w:ilvl w:val="0"/>
          <w:numId w:val="1"/>
        </w:numPr>
        <w:jc w:val="both"/>
      </w:pPr>
      <w:r>
        <w:t xml:space="preserve"> </w:t>
      </w:r>
      <w:r>
        <w:t>The interquartile range is a measure of where the “middle fifty” is in a data set. Where a range is a measure of where the beginning and end are in a set, an interquartile range is a measure of where the bulk of the values lie. That’s why it’s preferred over many other measures of spread when reporting things like school performance or SAT scores.</w:t>
      </w:r>
    </w:p>
    <w:p w14:paraId="6CEF5471" w14:textId="77777777" w:rsidR="007F617C" w:rsidRDefault="007F617C" w:rsidP="007F617C">
      <w:pPr>
        <w:pStyle w:val="ListParagraph"/>
        <w:jc w:val="both"/>
      </w:pPr>
    </w:p>
    <w:p w14:paraId="34876FA8" w14:textId="77777777" w:rsidR="007F617C" w:rsidRDefault="007F617C" w:rsidP="007F617C">
      <w:pPr>
        <w:pStyle w:val="ListParagraph"/>
        <w:jc w:val="both"/>
      </w:pPr>
      <w:r>
        <w:t>The interquartile range formula is the first quartile subtracted from the third quartile:</w:t>
      </w:r>
    </w:p>
    <w:p w14:paraId="469F7D8D" w14:textId="4AD35C91" w:rsidR="007F617C" w:rsidRDefault="007F617C" w:rsidP="007F617C">
      <w:pPr>
        <w:pStyle w:val="ListParagraph"/>
        <w:jc w:val="both"/>
      </w:pPr>
      <w:r>
        <w:t>IQR = Q3 – Q1.</w:t>
      </w:r>
    </w:p>
    <w:p w14:paraId="2DB663CF" w14:textId="73D3D6CC" w:rsidR="002E5B5C" w:rsidRPr="002E5B5C" w:rsidRDefault="002E5B5C" w:rsidP="002E5B5C">
      <w:pPr>
        <w:pStyle w:val="ListParagraph"/>
        <w:numPr>
          <w:ilvl w:val="0"/>
          <w:numId w:val="1"/>
        </w:numPr>
        <w:jc w:val="both"/>
      </w:pPr>
      <w:r>
        <w:t xml:space="preserve"> </w:t>
      </w:r>
      <w:r w:rsidRPr="002E5B5C">
        <w:t>A bell curve is a common type of distribution for a variable, also known as the normal distribution. The term "bell curve" originates from the fact that the graph used to depict a </w:t>
      </w:r>
      <w:r w:rsidRPr="00C417A9">
        <w:t>normal distribution</w:t>
      </w:r>
      <w:r w:rsidRPr="002E5B5C">
        <w:t> consists of a symmetrical bell-shaped curve.</w:t>
      </w:r>
    </w:p>
    <w:p w14:paraId="491FBAFD" w14:textId="3D5136CE" w:rsidR="002E5B5C" w:rsidRPr="002E5B5C" w:rsidRDefault="002E5B5C" w:rsidP="002E5B5C">
      <w:pPr>
        <w:pStyle w:val="ListParagraph"/>
        <w:jc w:val="both"/>
      </w:pPr>
      <w:r w:rsidRPr="002E5B5C">
        <w:t>The highest point on the curve, or the top of the bell, represents the most probable event in a series of data (its </w:t>
      </w:r>
      <w:r w:rsidR="00C417A9">
        <w:t>mean, mode</w:t>
      </w:r>
      <w:r w:rsidRPr="002E5B5C">
        <w:t xml:space="preserve"> and</w:t>
      </w:r>
      <w:r w:rsidR="00C417A9">
        <w:t xml:space="preserve"> </w:t>
      </w:r>
      <w:r w:rsidR="00C417A9">
        <w:rPr>
          <w:i/>
          <w:iCs/>
        </w:rPr>
        <w:t xml:space="preserve">median </w:t>
      </w:r>
      <w:r w:rsidR="00C417A9" w:rsidRPr="002E5B5C">
        <w:t>in</w:t>
      </w:r>
      <w:r w:rsidRPr="002E5B5C">
        <w:t xml:space="preserve"> this case), while all other possible occurrences are symmetrically distributed around the mean, creating a downward-sloping curve on each side of the peak. The width of the bell curve is described by its standard deviation.</w:t>
      </w:r>
    </w:p>
    <w:p w14:paraId="1266789E" w14:textId="77777777" w:rsidR="005935F5" w:rsidRPr="005935F5" w:rsidRDefault="005935F5" w:rsidP="005935F5">
      <w:pPr>
        <w:pStyle w:val="ListParagraph"/>
        <w:numPr>
          <w:ilvl w:val="0"/>
          <w:numId w:val="1"/>
        </w:numPr>
        <w:jc w:val="both"/>
      </w:pPr>
      <w:r>
        <w:t xml:space="preserve"> </w:t>
      </w:r>
      <w:r w:rsidRPr="005935F5">
        <w:t>This method is helpful if you have a few values on the extreme ends of your dataset, but you aren’t sure whether any of them might count as outliers.</w:t>
      </w:r>
    </w:p>
    <w:p w14:paraId="002DEFAA" w14:textId="77777777" w:rsidR="005935F5" w:rsidRPr="005935F5" w:rsidRDefault="005935F5" w:rsidP="005935F5">
      <w:pPr>
        <w:pStyle w:val="ListParagraph"/>
        <w:jc w:val="both"/>
      </w:pPr>
      <w:r w:rsidRPr="005935F5">
        <w:rPr>
          <w:b/>
          <w:bCs/>
        </w:rPr>
        <w:t>Interquartile range method</w:t>
      </w:r>
    </w:p>
    <w:p w14:paraId="7D4FEAF3" w14:textId="77777777" w:rsidR="005935F5" w:rsidRPr="005935F5" w:rsidRDefault="005935F5" w:rsidP="005935F5">
      <w:pPr>
        <w:pStyle w:val="ListParagraph"/>
        <w:jc w:val="both"/>
      </w:pPr>
      <w:r w:rsidRPr="005935F5">
        <w:t>Sort your data from low to high</w:t>
      </w:r>
    </w:p>
    <w:p w14:paraId="7DF57432" w14:textId="280E7048" w:rsidR="005935F5" w:rsidRPr="005935F5" w:rsidRDefault="005935F5" w:rsidP="005935F5">
      <w:pPr>
        <w:pStyle w:val="ListParagraph"/>
        <w:jc w:val="both"/>
      </w:pPr>
      <w:r w:rsidRPr="005935F5">
        <w:t>Identify the first quartile (Q1), the median, and the third quartile (Q3).</w:t>
      </w:r>
    </w:p>
    <w:p w14:paraId="4C779D6C" w14:textId="77777777" w:rsidR="005935F5" w:rsidRPr="005935F5" w:rsidRDefault="005935F5" w:rsidP="005935F5">
      <w:pPr>
        <w:pStyle w:val="ListParagraph"/>
        <w:jc w:val="both"/>
      </w:pPr>
      <w:r w:rsidRPr="005935F5">
        <w:t>Calculate your IQR = Q3 – Q1</w:t>
      </w:r>
    </w:p>
    <w:p w14:paraId="23DF0A6F" w14:textId="77777777" w:rsidR="005935F5" w:rsidRPr="005935F5" w:rsidRDefault="005935F5" w:rsidP="005935F5">
      <w:pPr>
        <w:pStyle w:val="ListParagraph"/>
        <w:jc w:val="both"/>
      </w:pPr>
      <w:r w:rsidRPr="005935F5">
        <w:t>Calculate your upper fence = Q3 + (1.5 * IQR)</w:t>
      </w:r>
    </w:p>
    <w:p w14:paraId="3EA001C4" w14:textId="77777777" w:rsidR="005935F5" w:rsidRPr="005935F5" w:rsidRDefault="005935F5" w:rsidP="005935F5">
      <w:pPr>
        <w:pStyle w:val="ListParagraph"/>
        <w:jc w:val="both"/>
      </w:pPr>
      <w:r w:rsidRPr="005935F5">
        <w:t>Calculate your lower fence = Q1 – (1.5 * IQR)</w:t>
      </w:r>
    </w:p>
    <w:p w14:paraId="1B7093F2" w14:textId="77777777" w:rsidR="005935F5" w:rsidRPr="005935F5" w:rsidRDefault="005935F5" w:rsidP="005935F5">
      <w:pPr>
        <w:pStyle w:val="ListParagraph"/>
        <w:jc w:val="both"/>
      </w:pPr>
      <w:r w:rsidRPr="005935F5">
        <w:t>Use your fences to highlight any outliers, all values that fall outside your fences.</w:t>
      </w:r>
    </w:p>
    <w:p w14:paraId="48E8794A" w14:textId="77777777" w:rsidR="005935F5" w:rsidRPr="005935F5" w:rsidRDefault="005935F5" w:rsidP="005935F5">
      <w:pPr>
        <w:pStyle w:val="ListParagraph"/>
        <w:jc w:val="both"/>
      </w:pPr>
      <w:r w:rsidRPr="005935F5">
        <w:t>Your outliers are any values greater than your upper fence or less than your lower fence.</w:t>
      </w:r>
    </w:p>
    <w:p w14:paraId="16F10F7C" w14:textId="0DF54A84" w:rsidR="00D75830" w:rsidRPr="00D75830" w:rsidRDefault="00D75830" w:rsidP="00D75830">
      <w:pPr>
        <w:pStyle w:val="ListParagraph"/>
        <w:numPr>
          <w:ilvl w:val="0"/>
          <w:numId w:val="1"/>
        </w:numPr>
        <w:jc w:val="both"/>
      </w:pPr>
      <w:r>
        <w:lastRenderedPageBreak/>
        <w:t xml:space="preserve"> </w:t>
      </w:r>
      <w:r w:rsidRPr="00D75830">
        <w:t>The </w:t>
      </w:r>
      <w:r w:rsidRPr="00D75830">
        <w:rPr>
          <w:b/>
          <w:bCs/>
          <w:i/>
          <w:iCs/>
        </w:rPr>
        <w:t>p </w:t>
      </w:r>
      <w:r w:rsidRPr="00D75830">
        <w:rPr>
          <w:b/>
          <w:bCs/>
        </w:rPr>
        <w:t>value</w:t>
      </w:r>
      <w:r w:rsidRPr="00D75830">
        <w:t>, or probability value, tells you how likely it is that your data could have occurred under the null hypothesis. It does this by calculating the likelihood of your </w:t>
      </w:r>
      <w:r w:rsidRPr="00C53557">
        <w:rPr>
          <w:b/>
          <w:bCs/>
        </w:rPr>
        <w:t>test statistic</w:t>
      </w:r>
      <w:r w:rsidRPr="00D75830">
        <w:t>, which is the number calculated by a </w:t>
      </w:r>
      <w:r w:rsidRPr="00C53557">
        <w:t>statistical test</w:t>
      </w:r>
      <w:r w:rsidRPr="00D75830">
        <w:t> using your data.</w:t>
      </w:r>
    </w:p>
    <w:p w14:paraId="38EBB5C1" w14:textId="0A0F0607" w:rsidR="00D75830" w:rsidRPr="00D75830" w:rsidRDefault="00D75830" w:rsidP="00D75830">
      <w:pPr>
        <w:pStyle w:val="ListParagraph"/>
        <w:jc w:val="both"/>
      </w:pPr>
      <w:r w:rsidRPr="00D75830">
        <w:t>The </w:t>
      </w:r>
      <w:r w:rsidRPr="00D75830">
        <w:rPr>
          <w:i/>
          <w:iCs/>
        </w:rPr>
        <w:t>p </w:t>
      </w:r>
      <w:r w:rsidRPr="00D75830">
        <w:t>value tells you how often you would expect to see a test statistic as extreme or more extreme than the one calculated by your statistical test if the null hypothesis of that test was true. The </w:t>
      </w:r>
      <w:r w:rsidRPr="00D75830">
        <w:rPr>
          <w:i/>
          <w:iCs/>
        </w:rPr>
        <w:t>p </w:t>
      </w:r>
      <w:r w:rsidRPr="00D75830">
        <w:t>value gets smaller as the test statistic calculated from your data gets further away from the range of test statistics predicted by the null hypothesis.</w:t>
      </w:r>
    </w:p>
    <w:p w14:paraId="45A87F4F" w14:textId="77777777" w:rsidR="00D75830" w:rsidRPr="00D75830" w:rsidRDefault="00D75830" w:rsidP="00D75830">
      <w:pPr>
        <w:pStyle w:val="ListParagraph"/>
        <w:jc w:val="both"/>
      </w:pPr>
      <w:r w:rsidRPr="00D75830">
        <w:t>The </w:t>
      </w:r>
      <w:r w:rsidRPr="00D75830">
        <w:rPr>
          <w:i/>
          <w:iCs/>
        </w:rPr>
        <w:t>p </w:t>
      </w:r>
      <w:r w:rsidRPr="00D75830">
        <w:t>value is a proportion: if your </w:t>
      </w:r>
      <w:r w:rsidRPr="00D75830">
        <w:rPr>
          <w:i/>
          <w:iCs/>
        </w:rPr>
        <w:t>p </w:t>
      </w:r>
      <w:r w:rsidRPr="00D75830">
        <w:t>value is 0.05, that means that 5% of the time you would see a test statistic at least as extreme as the one you found if the null hypothesis was true.</w:t>
      </w:r>
    </w:p>
    <w:p w14:paraId="7880EB34" w14:textId="251647E2" w:rsidR="004039E1" w:rsidRDefault="004D3731" w:rsidP="004039E1">
      <w:pPr>
        <w:pStyle w:val="ListParagraph"/>
        <w:numPr>
          <w:ilvl w:val="0"/>
          <w:numId w:val="1"/>
        </w:numPr>
        <w:jc w:val="both"/>
      </w:pPr>
      <w:r>
        <w:t xml:space="preserve"> </w:t>
      </w:r>
      <w:r w:rsidR="004039E1" w:rsidRPr="004039E1">
        <w:t xml:space="preserve">The binomial distribution formula is for any random variable X, given </w:t>
      </w:r>
      <w:r w:rsidR="004039E1" w:rsidRPr="004039E1">
        <w:t xml:space="preserve">by. </w:t>
      </w:r>
    </w:p>
    <w:p w14:paraId="67D9C901" w14:textId="747CF2F1" w:rsidR="004039E1" w:rsidRPr="004039E1" w:rsidRDefault="004039E1" w:rsidP="004039E1">
      <w:pPr>
        <w:pStyle w:val="ListParagraph"/>
        <w:jc w:val="both"/>
      </w:pPr>
      <w:r w:rsidRPr="004039E1">
        <w:t>P</w:t>
      </w:r>
      <w:r w:rsidRPr="004039E1">
        <w:t>(</w:t>
      </w:r>
      <w:proofErr w:type="spellStart"/>
      <w:proofErr w:type="gramStart"/>
      <w:r w:rsidRPr="004039E1">
        <w:t>x:n</w:t>
      </w:r>
      <w:proofErr w:type="gramEnd"/>
      <w:r w:rsidRPr="004039E1">
        <w:t>,p</w:t>
      </w:r>
      <w:proofErr w:type="spellEnd"/>
      <w:r w:rsidRPr="004039E1">
        <w:t>) = </w:t>
      </w:r>
      <w:proofErr w:type="spellStart"/>
      <w:r w:rsidRPr="004039E1">
        <w:rPr>
          <w:vertAlign w:val="superscript"/>
        </w:rPr>
        <w:t>n</w:t>
      </w:r>
      <w:r w:rsidRPr="004039E1">
        <w:t>Cxx</w:t>
      </w:r>
      <w:proofErr w:type="spellEnd"/>
      <w:r w:rsidRPr="004039E1">
        <w:t> </w:t>
      </w:r>
      <w:proofErr w:type="spellStart"/>
      <w:r w:rsidRPr="004039E1">
        <w:t>p</w:t>
      </w:r>
      <w:r w:rsidRPr="004039E1">
        <w:rPr>
          <w:vertAlign w:val="superscript"/>
        </w:rPr>
        <w:t>x</w:t>
      </w:r>
      <w:proofErr w:type="spellEnd"/>
      <w:r w:rsidRPr="004039E1">
        <w:rPr>
          <w:vertAlign w:val="superscript"/>
        </w:rPr>
        <w:t> </w:t>
      </w:r>
      <w:r w:rsidRPr="004039E1">
        <w:t>(1-p)</w:t>
      </w:r>
      <w:r w:rsidRPr="004039E1">
        <w:rPr>
          <w:vertAlign w:val="superscript"/>
        </w:rPr>
        <w:t>n-x</w:t>
      </w:r>
      <w:r w:rsidRPr="004039E1">
        <w:t> </w:t>
      </w:r>
      <w:r w:rsidRPr="004039E1">
        <w:rPr>
          <w:b/>
          <w:bCs/>
        </w:rPr>
        <w:t>Or</w:t>
      </w:r>
      <w:r w:rsidRPr="004039E1">
        <w:t> P(</w:t>
      </w:r>
      <w:proofErr w:type="spellStart"/>
      <w:r w:rsidRPr="004039E1">
        <w:t>x:n,p</w:t>
      </w:r>
      <w:proofErr w:type="spellEnd"/>
      <w:r w:rsidRPr="004039E1">
        <w:t>) = </w:t>
      </w:r>
      <w:proofErr w:type="spellStart"/>
      <w:r w:rsidRPr="004039E1">
        <w:rPr>
          <w:vertAlign w:val="superscript"/>
        </w:rPr>
        <w:t>n</w:t>
      </w:r>
      <w:r w:rsidRPr="004039E1">
        <w:t>C</w:t>
      </w:r>
      <w:r w:rsidRPr="004039E1">
        <w:rPr>
          <w:vertAlign w:val="subscript"/>
        </w:rPr>
        <w:t>x</w:t>
      </w:r>
      <w:proofErr w:type="spellEnd"/>
      <w:r w:rsidRPr="004039E1">
        <w:t> </w:t>
      </w:r>
      <w:proofErr w:type="spellStart"/>
      <w:r w:rsidRPr="004039E1">
        <w:t>p</w:t>
      </w:r>
      <w:r w:rsidRPr="004039E1">
        <w:rPr>
          <w:vertAlign w:val="superscript"/>
        </w:rPr>
        <w:t>x</w:t>
      </w:r>
      <w:proofErr w:type="spellEnd"/>
      <w:r w:rsidRPr="004039E1">
        <w:t> (q)</w:t>
      </w:r>
      <w:r w:rsidRPr="004039E1">
        <w:rPr>
          <w:vertAlign w:val="superscript"/>
        </w:rPr>
        <w:t>n-x</w:t>
      </w:r>
    </w:p>
    <w:p w14:paraId="29012101" w14:textId="77777777" w:rsidR="004039E1" w:rsidRPr="004039E1" w:rsidRDefault="004039E1" w:rsidP="004039E1">
      <w:pPr>
        <w:pStyle w:val="ListParagraph"/>
        <w:jc w:val="both"/>
      </w:pPr>
      <w:proofErr w:type="gramStart"/>
      <w:r w:rsidRPr="004039E1">
        <w:t>where</w:t>
      </w:r>
      <w:proofErr w:type="gramEnd"/>
      <w:r w:rsidRPr="004039E1">
        <w:t>,</w:t>
      </w:r>
    </w:p>
    <w:p w14:paraId="2B5BDD96" w14:textId="77777777" w:rsidR="004039E1" w:rsidRPr="004039E1" w:rsidRDefault="004039E1" w:rsidP="004039E1">
      <w:pPr>
        <w:ind w:left="360" w:firstLine="360"/>
        <w:jc w:val="both"/>
      </w:pPr>
      <w:r w:rsidRPr="004039E1">
        <w:t>n = the number of experiments</w:t>
      </w:r>
    </w:p>
    <w:p w14:paraId="7E507C22" w14:textId="77777777" w:rsidR="004039E1" w:rsidRPr="004039E1" w:rsidRDefault="004039E1" w:rsidP="004039E1">
      <w:pPr>
        <w:pStyle w:val="ListParagraph"/>
        <w:jc w:val="both"/>
      </w:pPr>
      <w:r w:rsidRPr="004039E1">
        <w:t>x = 0, 1, 2, 3, 4, …</w:t>
      </w:r>
    </w:p>
    <w:p w14:paraId="70B730D7" w14:textId="77777777" w:rsidR="004039E1" w:rsidRPr="004039E1" w:rsidRDefault="004039E1" w:rsidP="004039E1">
      <w:pPr>
        <w:pStyle w:val="ListParagraph"/>
        <w:jc w:val="both"/>
      </w:pPr>
      <w:r w:rsidRPr="004039E1">
        <w:t>p = Probability of success in a single experiment</w:t>
      </w:r>
    </w:p>
    <w:p w14:paraId="3ED99820" w14:textId="77777777" w:rsidR="004039E1" w:rsidRPr="004039E1" w:rsidRDefault="004039E1" w:rsidP="004039E1">
      <w:pPr>
        <w:pStyle w:val="ListParagraph"/>
        <w:jc w:val="both"/>
      </w:pPr>
      <w:r w:rsidRPr="004039E1">
        <w:t>q = Probability of failure in a single experiment (= 1 – p)</w:t>
      </w:r>
    </w:p>
    <w:p w14:paraId="3CADCC62" w14:textId="77777777" w:rsidR="004039E1" w:rsidRPr="004039E1" w:rsidRDefault="004039E1" w:rsidP="004039E1">
      <w:pPr>
        <w:pStyle w:val="ListParagraph"/>
        <w:jc w:val="both"/>
      </w:pPr>
      <w:r w:rsidRPr="004039E1">
        <w:t>The binomial distribution formula is also written in the form of n-Bernoulli trials, where </w:t>
      </w:r>
      <w:proofErr w:type="spellStart"/>
      <w:r w:rsidRPr="004039E1">
        <w:rPr>
          <w:vertAlign w:val="superscript"/>
        </w:rPr>
        <w:t>n</w:t>
      </w:r>
      <w:r w:rsidRPr="004039E1">
        <w:t>C</w:t>
      </w:r>
      <w:r w:rsidRPr="004039E1">
        <w:rPr>
          <w:vertAlign w:val="subscript"/>
        </w:rPr>
        <w:t>x</w:t>
      </w:r>
      <w:proofErr w:type="spellEnd"/>
      <w:r w:rsidRPr="004039E1">
        <w:t xml:space="preserve"> = </w:t>
      </w:r>
      <w:proofErr w:type="gramStart"/>
      <w:r w:rsidRPr="004039E1">
        <w:t>n!/</w:t>
      </w:r>
      <w:proofErr w:type="gramEnd"/>
      <w:r w:rsidRPr="004039E1">
        <w:t>x!(n-x)!. Hence, P(</w:t>
      </w:r>
      <w:proofErr w:type="spellStart"/>
      <w:proofErr w:type="gramStart"/>
      <w:r w:rsidRPr="004039E1">
        <w:t>x:n</w:t>
      </w:r>
      <w:proofErr w:type="gramEnd"/>
      <w:r w:rsidRPr="004039E1">
        <w:t>,p</w:t>
      </w:r>
      <w:proofErr w:type="spellEnd"/>
      <w:r w:rsidRPr="004039E1">
        <w:t>) = n!/[x!(n-x)!].</w:t>
      </w:r>
      <w:proofErr w:type="spellStart"/>
      <w:r w:rsidRPr="004039E1">
        <w:t>p</w:t>
      </w:r>
      <w:r w:rsidRPr="004039E1">
        <w:rPr>
          <w:vertAlign w:val="superscript"/>
        </w:rPr>
        <w:t>x</w:t>
      </w:r>
      <w:proofErr w:type="spellEnd"/>
      <w:r w:rsidRPr="004039E1">
        <w:t>.(q)</w:t>
      </w:r>
      <w:r w:rsidRPr="004039E1">
        <w:rPr>
          <w:vertAlign w:val="superscript"/>
        </w:rPr>
        <w:t>n-x</w:t>
      </w:r>
    </w:p>
    <w:p w14:paraId="248CA730" w14:textId="77777777" w:rsidR="00B15D23" w:rsidRDefault="00B15D23" w:rsidP="00B15D23">
      <w:pPr>
        <w:pStyle w:val="ListParagraph"/>
        <w:numPr>
          <w:ilvl w:val="0"/>
          <w:numId w:val="1"/>
        </w:numPr>
        <w:jc w:val="both"/>
      </w:pPr>
      <w:r>
        <w:t xml:space="preserve"> </w:t>
      </w:r>
      <w:r>
        <w:t>Analysis of variance, or ANOVA, is a statistical method that separates observed variance data into different components to use for additional tests.</w:t>
      </w:r>
    </w:p>
    <w:p w14:paraId="42F69921" w14:textId="77777777" w:rsidR="00B15D23" w:rsidRDefault="00B15D23" w:rsidP="00B15D23">
      <w:pPr>
        <w:pStyle w:val="ListParagraph"/>
        <w:jc w:val="both"/>
      </w:pPr>
      <w:r>
        <w:t>A one-way ANOVA is used for three or more groups of data, to gain information about the relationship between the dependent and independent variables.</w:t>
      </w:r>
    </w:p>
    <w:p w14:paraId="095D65C7" w14:textId="77777777" w:rsidR="00B15D23" w:rsidRDefault="00B15D23" w:rsidP="00B15D23">
      <w:pPr>
        <w:pStyle w:val="ListParagraph"/>
        <w:jc w:val="both"/>
      </w:pPr>
      <w:r>
        <w:t>If no true variance exists between the groups, the ANOVA's F-ratio should equal close to 1.</w:t>
      </w:r>
    </w:p>
    <w:p w14:paraId="6C28DD80" w14:textId="5F162E26" w:rsidR="00D75830" w:rsidRPr="00D75830" w:rsidRDefault="00D75830" w:rsidP="00B15D23">
      <w:pPr>
        <w:pStyle w:val="ListParagraph"/>
        <w:jc w:val="both"/>
      </w:pPr>
    </w:p>
    <w:p w14:paraId="744258AB" w14:textId="76C6759A" w:rsidR="007F617C" w:rsidRDefault="007F617C" w:rsidP="00B15D23">
      <w:pPr>
        <w:pStyle w:val="ListParagraph"/>
        <w:jc w:val="both"/>
      </w:pPr>
    </w:p>
    <w:p w14:paraId="0D70FFED" w14:textId="77777777" w:rsidR="00934455" w:rsidRPr="00934455" w:rsidRDefault="00934455" w:rsidP="00934455">
      <w:pPr>
        <w:jc w:val="both"/>
      </w:pPr>
    </w:p>
    <w:sectPr w:rsidR="00934455" w:rsidRPr="00934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2FD2"/>
    <w:multiLevelType w:val="hybridMultilevel"/>
    <w:tmpl w:val="7BDC3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F020A"/>
    <w:multiLevelType w:val="multilevel"/>
    <w:tmpl w:val="AB9A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52C10"/>
    <w:multiLevelType w:val="multilevel"/>
    <w:tmpl w:val="433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639790">
    <w:abstractNumId w:val="0"/>
  </w:num>
  <w:num w:numId="2" w16cid:durableId="1144159531">
    <w:abstractNumId w:val="1"/>
  </w:num>
  <w:num w:numId="3" w16cid:durableId="1052583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BB"/>
    <w:rsid w:val="00095D59"/>
    <w:rsid w:val="00146DB1"/>
    <w:rsid w:val="001A6B4D"/>
    <w:rsid w:val="001B7822"/>
    <w:rsid w:val="0022106D"/>
    <w:rsid w:val="00237BA7"/>
    <w:rsid w:val="002E5B5C"/>
    <w:rsid w:val="003A7D83"/>
    <w:rsid w:val="004039E1"/>
    <w:rsid w:val="004D3731"/>
    <w:rsid w:val="00512B4C"/>
    <w:rsid w:val="005752C4"/>
    <w:rsid w:val="005935F5"/>
    <w:rsid w:val="00691835"/>
    <w:rsid w:val="0075317E"/>
    <w:rsid w:val="00770959"/>
    <w:rsid w:val="007F617C"/>
    <w:rsid w:val="00866FBB"/>
    <w:rsid w:val="00934455"/>
    <w:rsid w:val="00A25154"/>
    <w:rsid w:val="00AF7A34"/>
    <w:rsid w:val="00B15D23"/>
    <w:rsid w:val="00C22307"/>
    <w:rsid w:val="00C417A9"/>
    <w:rsid w:val="00C53557"/>
    <w:rsid w:val="00D75830"/>
    <w:rsid w:val="00E323B8"/>
    <w:rsid w:val="00E841BB"/>
    <w:rsid w:val="00EA1118"/>
    <w:rsid w:val="00F4256E"/>
    <w:rsid w:val="00F75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588B2E"/>
  <w15:chartTrackingRefBased/>
  <w15:docId w15:val="{DD31B0A7-F64A-984B-BDB9-5442B807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23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455"/>
    <w:pPr>
      <w:ind w:left="720"/>
      <w:contextualSpacing/>
    </w:pPr>
  </w:style>
  <w:style w:type="character" w:customStyle="1" w:styleId="Heading2Char">
    <w:name w:val="Heading 2 Char"/>
    <w:basedOn w:val="DefaultParagraphFont"/>
    <w:link w:val="Heading2"/>
    <w:uiPriority w:val="9"/>
    <w:semiHidden/>
    <w:rsid w:val="00C223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2307"/>
    <w:rPr>
      <w:color w:val="0563C1" w:themeColor="hyperlink"/>
      <w:u w:val="single"/>
    </w:rPr>
  </w:style>
  <w:style w:type="character" w:styleId="UnresolvedMention">
    <w:name w:val="Unresolved Mention"/>
    <w:basedOn w:val="DefaultParagraphFont"/>
    <w:uiPriority w:val="99"/>
    <w:semiHidden/>
    <w:unhideWhenUsed/>
    <w:rsid w:val="00C22307"/>
    <w:rPr>
      <w:color w:val="605E5C"/>
      <w:shd w:val="clear" w:color="auto" w:fill="E1DFDD"/>
    </w:rPr>
  </w:style>
  <w:style w:type="paragraph" w:styleId="NormalWeb">
    <w:name w:val="Normal (Web)"/>
    <w:basedOn w:val="Normal"/>
    <w:uiPriority w:val="99"/>
    <w:semiHidden/>
    <w:unhideWhenUsed/>
    <w:rsid w:val="005935F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393">
      <w:bodyDiv w:val="1"/>
      <w:marLeft w:val="0"/>
      <w:marRight w:val="0"/>
      <w:marTop w:val="0"/>
      <w:marBottom w:val="0"/>
      <w:divBdr>
        <w:top w:val="none" w:sz="0" w:space="0" w:color="auto"/>
        <w:left w:val="none" w:sz="0" w:space="0" w:color="auto"/>
        <w:bottom w:val="none" w:sz="0" w:space="0" w:color="auto"/>
        <w:right w:val="none" w:sz="0" w:space="0" w:color="auto"/>
      </w:divBdr>
    </w:div>
    <w:div w:id="32275406">
      <w:bodyDiv w:val="1"/>
      <w:marLeft w:val="0"/>
      <w:marRight w:val="0"/>
      <w:marTop w:val="0"/>
      <w:marBottom w:val="0"/>
      <w:divBdr>
        <w:top w:val="none" w:sz="0" w:space="0" w:color="auto"/>
        <w:left w:val="none" w:sz="0" w:space="0" w:color="auto"/>
        <w:bottom w:val="none" w:sz="0" w:space="0" w:color="auto"/>
        <w:right w:val="none" w:sz="0" w:space="0" w:color="auto"/>
      </w:divBdr>
    </w:div>
    <w:div w:id="178082677">
      <w:bodyDiv w:val="1"/>
      <w:marLeft w:val="0"/>
      <w:marRight w:val="0"/>
      <w:marTop w:val="0"/>
      <w:marBottom w:val="0"/>
      <w:divBdr>
        <w:top w:val="none" w:sz="0" w:space="0" w:color="auto"/>
        <w:left w:val="none" w:sz="0" w:space="0" w:color="auto"/>
        <w:bottom w:val="none" w:sz="0" w:space="0" w:color="auto"/>
        <w:right w:val="none" w:sz="0" w:space="0" w:color="auto"/>
      </w:divBdr>
    </w:div>
    <w:div w:id="178668819">
      <w:bodyDiv w:val="1"/>
      <w:marLeft w:val="0"/>
      <w:marRight w:val="0"/>
      <w:marTop w:val="0"/>
      <w:marBottom w:val="0"/>
      <w:divBdr>
        <w:top w:val="none" w:sz="0" w:space="0" w:color="auto"/>
        <w:left w:val="none" w:sz="0" w:space="0" w:color="auto"/>
        <w:bottom w:val="none" w:sz="0" w:space="0" w:color="auto"/>
        <w:right w:val="none" w:sz="0" w:space="0" w:color="auto"/>
      </w:divBdr>
    </w:div>
    <w:div w:id="329986970">
      <w:bodyDiv w:val="1"/>
      <w:marLeft w:val="0"/>
      <w:marRight w:val="0"/>
      <w:marTop w:val="0"/>
      <w:marBottom w:val="0"/>
      <w:divBdr>
        <w:top w:val="none" w:sz="0" w:space="0" w:color="auto"/>
        <w:left w:val="none" w:sz="0" w:space="0" w:color="auto"/>
        <w:bottom w:val="none" w:sz="0" w:space="0" w:color="auto"/>
        <w:right w:val="none" w:sz="0" w:space="0" w:color="auto"/>
      </w:divBdr>
    </w:div>
    <w:div w:id="429935275">
      <w:bodyDiv w:val="1"/>
      <w:marLeft w:val="0"/>
      <w:marRight w:val="0"/>
      <w:marTop w:val="0"/>
      <w:marBottom w:val="0"/>
      <w:divBdr>
        <w:top w:val="none" w:sz="0" w:space="0" w:color="auto"/>
        <w:left w:val="none" w:sz="0" w:space="0" w:color="auto"/>
        <w:bottom w:val="none" w:sz="0" w:space="0" w:color="auto"/>
        <w:right w:val="none" w:sz="0" w:space="0" w:color="auto"/>
      </w:divBdr>
    </w:div>
    <w:div w:id="510073338">
      <w:bodyDiv w:val="1"/>
      <w:marLeft w:val="0"/>
      <w:marRight w:val="0"/>
      <w:marTop w:val="0"/>
      <w:marBottom w:val="0"/>
      <w:divBdr>
        <w:top w:val="none" w:sz="0" w:space="0" w:color="auto"/>
        <w:left w:val="none" w:sz="0" w:space="0" w:color="auto"/>
        <w:bottom w:val="none" w:sz="0" w:space="0" w:color="auto"/>
        <w:right w:val="none" w:sz="0" w:space="0" w:color="auto"/>
      </w:divBdr>
    </w:div>
    <w:div w:id="597517904">
      <w:bodyDiv w:val="1"/>
      <w:marLeft w:val="0"/>
      <w:marRight w:val="0"/>
      <w:marTop w:val="0"/>
      <w:marBottom w:val="0"/>
      <w:divBdr>
        <w:top w:val="none" w:sz="0" w:space="0" w:color="auto"/>
        <w:left w:val="none" w:sz="0" w:space="0" w:color="auto"/>
        <w:bottom w:val="none" w:sz="0" w:space="0" w:color="auto"/>
        <w:right w:val="none" w:sz="0" w:space="0" w:color="auto"/>
      </w:divBdr>
    </w:div>
    <w:div w:id="693531952">
      <w:bodyDiv w:val="1"/>
      <w:marLeft w:val="0"/>
      <w:marRight w:val="0"/>
      <w:marTop w:val="0"/>
      <w:marBottom w:val="0"/>
      <w:divBdr>
        <w:top w:val="none" w:sz="0" w:space="0" w:color="auto"/>
        <w:left w:val="none" w:sz="0" w:space="0" w:color="auto"/>
        <w:bottom w:val="none" w:sz="0" w:space="0" w:color="auto"/>
        <w:right w:val="none" w:sz="0" w:space="0" w:color="auto"/>
      </w:divBdr>
    </w:div>
    <w:div w:id="815299274">
      <w:bodyDiv w:val="1"/>
      <w:marLeft w:val="0"/>
      <w:marRight w:val="0"/>
      <w:marTop w:val="0"/>
      <w:marBottom w:val="0"/>
      <w:divBdr>
        <w:top w:val="none" w:sz="0" w:space="0" w:color="auto"/>
        <w:left w:val="none" w:sz="0" w:space="0" w:color="auto"/>
        <w:bottom w:val="none" w:sz="0" w:space="0" w:color="auto"/>
        <w:right w:val="none" w:sz="0" w:space="0" w:color="auto"/>
      </w:divBdr>
    </w:div>
    <w:div w:id="883522510">
      <w:bodyDiv w:val="1"/>
      <w:marLeft w:val="0"/>
      <w:marRight w:val="0"/>
      <w:marTop w:val="0"/>
      <w:marBottom w:val="0"/>
      <w:divBdr>
        <w:top w:val="none" w:sz="0" w:space="0" w:color="auto"/>
        <w:left w:val="none" w:sz="0" w:space="0" w:color="auto"/>
        <w:bottom w:val="none" w:sz="0" w:space="0" w:color="auto"/>
        <w:right w:val="none" w:sz="0" w:space="0" w:color="auto"/>
      </w:divBdr>
    </w:div>
    <w:div w:id="926036168">
      <w:bodyDiv w:val="1"/>
      <w:marLeft w:val="0"/>
      <w:marRight w:val="0"/>
      <w:marTop w:val="0"/>
      <w:marBottom w:val="0"/>
      <w:divBdr>
        <w:top w:val="none" w:sz="0" w:space="0" w:color="auto"/>
        <w:left w:val="none" w:sz="0" w:space="0" w:color="auto"/>
        <w:bottom w:val="none" w:sz="0" w:space="0" w:color="auto"/>
        <w:right w:val="none" w:sz="0" w:space="0" w:color="auto"/>
      </w:divBdr>
    </w:div>
    <w:div w:id="1384401192">
      <w:bodyDiv w:val="1"/>
      <w:marLeft w:val="0"/>
      <w:marRight w:val="0"/>
      <w:marTop w:val="0"/>
      <w:marBottom w:val="0"/>
      <w:divBdr>
        <w:top w:val="none" w:sz="0" w:space="0" w:color="auto"/>
        <w:left w:val="none" w:sz="0" w:space="0" w:color="auto"/>
        <w:bottom w:val="none" w:sz="0" w:space="0" w:color="auto"/>
        <w:right w:val="none" w:sz="0" w:space="0" w:color="auto"/>
      </w:divBdr>
    </w:div>
    <w:div w:id="1497769893">
      <w:bodyDiv w:val="1"/>
      <w:marLeft w:val="0"/>
      <w:marRight w:val="0"/>
      <w:marTop w:val="0"/>
      <w:marBottom w:val="0"/>
      <w:divBdr>
        <w:top w:val="none" w:sz="0" w:space="0" w:color="auto"/>
        <w:left w:val="none" w:sz="0" w:space="0" w:color="auto"/>
        <w:bottom w:val="none" w:sz="0" w:space="0" w:color="auto"/>
        <w:right w:val="none" w:sz="0" w:space="0" w:color="auto"/>
      </w:divBdr>
    </w:div>
    <w:div w:id="1541431016">
      <w:bodyDiv w:val="1"/>
      <w:marLeft w:val="0"/>
      <w:marRight w:val="0"/>
      <w:marTop w:val="0"/>
      <w:marBottom w:val="0"/>
      <w:divBdr>
        <w:top w:val="none" w:sz="0" w:space="0" w:color="auto"/>
        <w:left w:val="none" w:sz="0" w:space="0" w:color="auto"/>
        <w:bottom w:val="none" w:sz="0" w:space="0" w:color="auto"/>
        <w:right w:val="none" w:sz="0" w:space="0" w:color="auto"/>
      </w:divBdr>
    </w:div>
    <w:div w:id="1557164659">
      <w:bodyDiv w:val="1"/>
      <w:marLeft w:val="0"/>
      <w:marRight w:val="0"/>
      <w:marTop w:val="0"/>
      <w:marBottom w:val="0"/>
      <w:divBdr>
        <w:top w:val="none" w:sz="0" w:space="0" w:color="auto"/>
        <w:left w:val="none" w:sz="0" w:space="0" w:color="auto"/>
        <w:bottom w:val="none" w:sz="0" w:space="0" w:color="auto"/>
        <w:right w:val="none" w:sz="0" w:space="0" w:color="auto"/>
      </w:divBdr>
      <w:divsChild>
        <w:div w:id="1600289274">
          <w:marLeft w:val="0"/>
          <w:marRight w:val="0"/>
          <w:marTop w:val="0"/>
          <w:marBottom w:val="660"/>
          <w:divBdr>
            <w:top w:val="none" w:sz="0" w:space="0" w:color="auto"/>
            <w:left w:val="none" w:sz="0" w:space="0" w:color="auto"/>
            <w:bottom w:val="none" w:sz="0" w:space="0" w:color="auto"/>
            <w:right w:val="none" w:sz="0" w:space="0" w:color="auto"/>
          </w:divBdr>
          <w:divsChild>
            <w:div w:id="264045127">
              <w:marLeft w:val="0"/>
              <w:marRight w:val="0"/>
              <w:marTop w:val="0"/>
              <w:marBottom w:val="0"/>
              <w:divBdr>
                <w:top w:val="none" w:sz="0" w:space="0" w:color="auto"/>
                <w:left w:val="none" w:sz="0" w:space="0" w:color="auto"/>
                <w:bottom w:val="none" w:sz="0" w:space="0" w:color="auto"/>
                <w:right w:val="none" w:sz="0" w:space="0" w:color="auto"/>
              </w:divBdr>
              <w:divsChild>
                <w:div w:id="128204478">
                  <w:marLeft w:val="0"/>
                  <w:marRight w:val="0"/>
                  <w:marTop w:val="0"/>
                  <w:marBottom w:val="0"/>
                  <w:divBdr>
                    <w:top w:val="none" w:sz="0" w:space="0" w:color="auto"/>
                    <w:left w:val="none" w:sz="0" w:space="0" w:color="auto"/>
                    <w:bottom w:val="none" w:sz="0" w:space="0" w:color="auto"/>
                    <w:right w:val="none" w:sz="0" w:space="0" w:color="auto"/>
                  </w:divBdr>
                  <w:divsChild>
                    <w:div w:id="2000963999">
                      <w:marLeft w:val="0"/>
                      <w:marRight w:val="0"/>
                      <w:marTop w:val="0"/>
                      <w:marBottom w:val="0"/>
                      <w:divBdr>
                        <w:top w:val="none" w:sz="0" w:space="0" w:color="auto"/>
                        <w:left w:val="none" w:sz="0" w:space="0" w:color="auto"/>
                        <w:bottom w:val="none" w:sz="0" w:space="0" w:color="auto"/>
                        <w:right w:val="none" w:sz="0" w:space="0" w:color="auto"/>
                      </w:divBdr>
                      <w:divsChild>
                        <w:div w:id="1269855690">
                          <w:marLeft w:val="0"/>
                          <w:marRight w:val="0"/>
                          <w:marTop w:val="0"/>
                          <w:marBottom w:val="0"/>
                          <w:divBdr>
                            <w:top w:val="none" w:sz="0" w:space="0" w:color="auto"/>
                            <w:left w:val="none" w:sz="0" w:space="0" w:color="auto"/>
                            <w:bottom w:val="none" w:sz="0" w:space="0" w:color="auto"/>
                            <w:right w:val="none" w:sz="0" w:space="0" w:color="auto"/>
                          </w:divBdr>
                          <w:divsChild>
                            <w:div w:id="639387631">
                              <w:marLeft w:val="0"/>
                              <w:marRight w:val="0"/>
                              <w:marTop w:val="0"/>
                              <w:marBottom w:val="0"/>
                              <w:divBdr>
                                <w:top w:val="none" w:sz="0" w:space="0" w:color="auto"/>
                                <w:left w:val="none" w:sz="0" w:space="0" w:color="auto"/>
                                <w:bottom w:val="none" w:sz="0" w:space="0" w:color="auto"/>
                                <w:right w:val="none" w:sz="0" w:space="0" w:color="auto"/>
                              </w:divBdr>
                              <w:divsChild>
                                <w:div w:id="774716444">
                                  <w:marLeft w:val="0"/>
                                  <w:marRight w:val="0"/>
                                  <w:marTop w:val="0"/>
                                  <w:marBottom w:val="0"/>
                                  <w:divBdr>
                                    <w:top w:val="none" w:sz="0" w:space="0" w:color="auto"/>
                                    <w:left w:val="none" w:sz="0" w:space="0" w:color="auto"/>
                                    <w:bottom w:val="none" w:sz="0" w:space="0" w:color="auto"/>
                                    <w:right w:val="none" w:sz="0" w:space="0" w:color="auto"/>
                                  </w:divBdr>
                                  <w:divsChild>
                                    <w:div w:id="1739204535">
                                      <w:marLeft w:val="0"/>
                                      <w:marRight w:val="0"/>
                                      <w:marTop w:val="0"/>
                                      <w:marBottom w:val="0"/>
                                      <w:divBdr>
                                        <w:top w:val="none" w:sz="0" w:space="0" w:color="auto"/>
                                        <w:left w:val="none" w:sz="0" w:space="0" w:color="auto"/>
                                        <w:bottom w:val="none" w:sz="0" w:space="0" w:color="auto"/>
                                        <w:right w:val="none" w:sz="0" w:space="0" w:color="auto"/>
                                      </w:divBdr>
                                      <w:divsChild>
                                        <w:div w:id="428234397">
                                          <w:marLeft w:val="0"/>
                                          <w:marRight w:val="0"/>
                                          <w:marTop w:val="0"/>
                                          <w:marBottom w:val="0"/>
                                          <w:divBdr>
                                            <w:top w:val="none" w:sz="0" w:space="0" w:color="auto"/>
                                            <w:left w:val="none" w:sz="0" w:space="0" w:color="auto"/>
                                            <w:bottom w:val="none" w:sz="0" w:space="0" w:color="auto"/>
                                            <w:right w:val="none" w:sz="0" w:space="0" w:color="auto"/>
                                          </w:divBdr>
                                          <w:divsChild>
                                            <w:div w:id="959799497">
                                              <w:marLeft w:val="0"/>
                                              <w:marRight w:val="0"/>
                                              <w:marTop w:val="0"/>
                                              <w:marBottom w:val="0"/>
                                              <w:divBdr>
                                                <w:top w:val="none" w:sz="0" w:space="0" w:color="auto"/>
                                                <w:left w:val="none" w:sz="0" w:space="0" w:color="auto"/>
                                                <w:bottom w:val="none" w:sz="0" w:space="0" w:color="auto"/>
                                                <w:right w:val="none" w:sz="0" w:space="0" w:color="auto"/>
                                              </w:divBdr>
                                              <w:divsChild>
                                                <w:div w:id="909274234">
                                                  <w:marLeft w:val="0"/>
                                                  <w:marRight w:val="0"/>
                                                  <w:marTop w:val="0"/>
                                                  <w:marBottom w:val="0"/>
                                                  <w:divBdr>
                                                    <w:top w:val="none" w:sz="0" w:space="0" w:color="auto"/>
                                                    <w:left w:val="none" w:sz="0" w:space="0" w:color="auto"/>
                                                    <w:bottom w:val="none" w:sz="0" w:space="0" w:color="auto"/>
                                                    <w:right w:val="none" w:sz="0" w:space="0" w:color="auto"/>
                                                  </w:divBdr>
                                                  <w:divsChild>
                                                    <w:div w:id="1850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9408812">
          <w:marLeft w:val="0"/>
          <w:marRight w:val="0"/>
          <w:marTop w:val="660"/>
          <w:marBottom w:val="660"/>
          <w:divBdr>
            <w:top w:val="none" w:sz="0" w:space="0" w:color="auto"/>
            <w:left w:val="none" w:sz="0" w:space="0" w:color="auto"/>
            <w:bottom w:val="none" w:sz="0" w:space="0" w:color="auto"/>
            <w:right w:val="none" w:sz="0" w:space="0" w:color="auto"/>
          </w:divBdr>
          <w:divsChild>
            <w:div w:id="954018801">
              <w:marLeft w:val="0"/>
              <w:marRight w:val="0"/>
              <w:marTop w:val="0"/>
              <w:marBottom w:val="0"/>
              <w:divBdr>
                <w:top w:val="none" w:sz="0" w:space="0" w:color="auto"/>
                <w:left w:val="none" w:sz="0" w:space="0" w:color="auto"/>
                <w:bottom w:val="none" w:sz="0" w:space="0" w:color="auto"/>
                <w:right w:val="none" w:sz="0" w:space="0" w:color="auto"/>
              </w:divBdr>
              <w:divsChild>
                <w:div w:id="371878974">
                  <w:marLeft w:val="0"/>
                  <w:marRight w:val="0"/>
                  <w:marTop w:val="0"/>
                  <w:marBottom w:val="0"/>
                  <w:divBdr>
                    <w:top w:val="none" w:sz="0" w:space="0" w:color="auto"/>
                    <w:left w:val="none" w:sz="0" w:space="0" w:color="auto"/>
                    <w:bottom w:val="none" w:sz="0" w:space="0" w:color="auto"/>
                    <w:right w:val="none" w:sz="0" w:space="0" w:color="auto"/>
                  </w:divBdr>
                  <w:divsChild>
                    <w:div w:id="1978871898">
                      <w:marLeft w:val="0"/>
                      <w:marRight w:val="0"/>
                      <w:marTop w:val="0"/>
                      <w:marBottom w:val="0"/>
                      <w:divBdr>
                        <w:top w:val="none" w:sz="0" w:space="0" w:color="auto"/>
                        <w:left w:val="none" w:sz="0" w:space="0" w:color="auto"/>
                        <w:bottom w:val="none" w:sz="0" w:space="0" w:color="auto"/>
                        <w:right w:val="none" w:sz="0" w:space="0" w:color="auto"/>
                      </w:divBdr>
                      <w:divsChild>
                        <w:div w:id="1644505377">
                          <w:marLeft w:val="0"/>
                          <w:marRight w:val="0"/>
                          <w:marTop w:val="240"/>
                          <w:marBottom w:val="0"/>
                          <w:divBdr>
                            <w:top w:val="none" w:sz="0" w:space="0" w:color="auto"/>
                            <w:left w:val="none" w:sz="0" w:space="0" w:color="auto"/>
                            <w:bottom w:val="none" w:sz="0" w:space="0" w:color="auto"/>
                            <w:right w:val="none" w:sz="0" w:space="0" w:color="auto"/>
                          </w:divBdr>
                          <w:divsChild>
                            <w:div w:id="732236603">
                              <w:marLeft w:val="0"/>
                              <w:marRight w:val="0"/>
                              <w:marTop w:val="0"/>
                              <w:marBottom w:val="660"/>
                              <w:divBdr>
                                <w:top w:val="none" w:sz="0" w:space="0" w:color="auto"/>
                                <w:left w:val="none" w:sz="0" w:space="0" w:color="auto"/>
                                <w:bottom w:val="none" w:sz="0" w:space="0" w:color="auto"/>
                                <w:right w:val="none" w:sz="0" w:space="0" w:color="auto"/>
                              </w:divBdr>
                              <w:divsChild>
                                <w:div w:id="1122842172">
                                  <w:marLeft w:val="0"/>
                                  <w:marRight w:val="0"/>
                                  <w:marTop w:val="0"/>
                                  <w:marBottom w:val="450"/>
                                  <w:divBdr>
                                    <w:top w:val="none" w:sz="0" w:space="0" w:color="auto"/>
                                    <w:left w:val="none" w:sz="0" w:space="0" w:color="auto"/>
                                    <w:bottom w:val="none" w:sz="0" w:space="0" w:color="auto"/>
                                    <w:right w:val="none" w:sz="0" w:space="0" w:color="auto"/>
                                  </w:divBdr>
                                  <w:divsChild>
                                    <w:div w:id="2003074472">
                                      <w:marLeft w:val="0"/>
                                      <w:marRight w:val="0"/>
                                      <w:marTop w:val="0"/>
                                      <w:marBottom w:val="0"/>
                                      <w:divBdr>
                                        <w:top w:val="none" w:sz="0" w:space="0" w:color="auto"/>
                                        <w:left w:val="none" w:sz="0" w:space="0" w:color="auto"/>
                                        <w:bottom w:val="none" w:sz="0" w:space="0" w:color="auto"/>
                                        <w:right w:val="none" w:sz="0" w:space="0" w:color="auto"/>
                                      </w:divBdr>
                                      <w:divsChild>
                                        <w:div w:id="537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201690">
      <w:bodyDiv w:val="1"/>
      <w:marLeft w:val="0"/>
      <w:marRight w:val="0"/>
      <w:marTop w:val="0"/>
      <w:marBottom w:val="0"/>
      <w:divBdr>
        <w:top w:val="none" w:sz="0" w:space="0" w:color="auto"/>
        <w:left w:val="none" w:sz="0" w:space="0" w:color="auto"/>
        <w:bottom w:val="none" w:sz="0" w:space="0" w:color="auto"/>
        <w:right w:val="none" w:sz="0" w:space="0" w:color="auto"/>
      </w:divBdr>
    </w:div>
    <w:div w:id="1576355185">
      <w:bodyDiv w:val="1"/>
      <w:marLeft w:val="0"/>
      <w:marRight w:val="0"/>
      <w:marTop w:val="0"/>
      <w:marBottom w:val="0"/>
      <w:divBdr>
        <w:top w:val="none" w:sz="0" w:space="0" w:color="auto"/>
        <w:left w:val="none" w:sz="0" w:space="0" w:color="auto"/>
        <w:bottom w:val="none" w:sz="0" w:space="0" w:color="auto"/>
        <w:right w:val="none" w:sz="0" w:space="0" w:color="auto"/>
      </w:divBdr>
    </w:div>
    <w:div w:id="1603342944">
      <w:bodyDiv w:val="1"/>
      <w:marLeft w:val="0"/>
      <w:marRight w:val="0"/>
      <w:marTop w:val="0"/>
      <w:marBottom w:val="0"/>
      <w:divBdr>
        <w:top w:val="none" w:sz="0" w:space="0" w:color="auto"/>
        <w:left w:val="none" w:sz="0" w:space="0" w:color="auto"/>
        <w:bottom w:val="none" w:sz="0" w:space="0" w:color="auto"/>
        <w:right w:val="none" w:sz="0" w:space="0" w:color="auto"/>
      </w:divBdr>
    </w:div>
    <w:div w:id="1653371455">
      <w:bodyDiv w:val="1"/>
      <w:marLeft w:val="0"/>
      <w:marRight w:val="0"/>
      <w:marTop w:val="0"/>
      <w:marBottom w:val="0"/>
      <w:divBdr>
        <w:top w:val="none" w:sz="0" w:space="0" w:color="auto"/>
        <w:left w:val="none" w:sz="0" w:space="0" w:color="auto"/>
        <w:bottom w:val="none" w:sz="0" w:space="0" w:color="auto"/>
        <w:right w:val="none" w:sz="0" w:space="0" w:color="auto"/>
      </w:divBdr>
    </w:div>
    <w:div w:id="1734618264">
      <w:bodyDiv w:val="1"/>
      <w:marLeft w:val="0"/>
      <w:marRight w:val="0"/>
      <w:marTop w:val="0"/>
      <w:marBottom w:val="0"/>
      <w:divBdr>
        <w:top w:val="none" w:sz="0" w:space="0" w:color="auto"/>
        <w:left w:val="none" w:sz="0" w:space="0" w:color="auto"/>
        <w:bottom w:val="none" w:sz="0" w:space="0" w:color="auto"/>
        <w:right w:val="none" w:sz="0" w:space="0" w:color="auto"/>
      </w:divBdr>
      <w:divsChild>
        <w:div w:id="497842964">
          <w:marLeft w:val="0"/>
          <w:marRight w:val="0"/>
          <w:marTop w:val="0"/>
          <w:marBottom w:val="660"/>
          <w:divBdr>
            <w:top w:val="none" w:sz="0" w:space="0" w:color="auto"/>
            <w:left w:val="none" w:sz="0" w:space="0" w:color="auto"/>
            <w:bottom w:val="none" w:sz="0" w:space="0" w:color="auto"/>
            <w:right w:val="none" w:sz="0" w:space="0" w:color="auto"/>
          </w:divBdr>
          <w:divsChild>
            <w:div w:id="1228766751">
              <w:marLeft w:val="0"/>
              <w:marRight w:val="0"/>
              <w:marTop w:val="0"/>
              <w:marBottom w:val="0"/>
              <w:divBdr>
                <w:top w:val="none" w:sz="0" w:space="0" w:color="auto"/>
                <w:left w:val="none" w:sz="0" w:space="0" w:color="auto"/>
                <w:bottom w:val="none" w:sz="0" w:space="0" w:color="auto"/>
                <w:right w:val="none" w:sz="0" w:space="0" w:color="auto"/>
              </w:divBdr>
              <w:divsChild>
                <w:div w:id="831334101">
                  <w:marLeft w:val="0"/>
                  <w:marRight w:val="0"/>
                  <w:marTop w:val="0"/>
                  <w:marBottom w:val="0"/>
                  <w:divBdr>
                    <w:top w:val="none" w:sz="0" w:space="0" w:color="auto"/>
                    <w:left w:val="none" w:sz="0" w:space="0" w:color="auto"/>
                    <w:bottom w:val="none" w:sz="0" w:space="0" w:color="auto"/>
                    <w:right w:val="none" w:sz="0" w:space="0" w:color="auto"/>
                  </w:divBdr>
                  <w:divsChild>
                    <w:div w:id="1858499793">
                      <w:marLeft w:val="0"/>
                      <w:marRight w:val="0"/>
                      <w:marTop w:val="0"/>
                      <w:marBottom w:val="0"/>
                      <w:divBdr>
                        <w:top w:val="none" w:sz="0" w:space="0" w:color="auto"/>
                        <w:left w:val="none" w:sz="0" w:space="0" w:color="auto"/>
                        <w:bottom w:val="none" w:sz="0" w:space="0" w:color="auto"/>
                        <w:right w:val="none" w:sz="0" w:space="0" w:color="auto"/>
                      </w:divBdr>
                      <w:divsChild>
                        <w:div w:id="1737514210">
                          <w:marLeft w:val="0"/>
                          <w:marRight w:val="0"/>
                          <w:marTop w:val="0"/>
                          <w:marBottom w:val="0"/>
                          <w:divBdr>
                            <w:top w:val="none" w:sz="0" w:space="0" w:color="auto"/>
                            <w:left w:val="none" w:sz="0" w:space="0" w:color="auto"/>
                            <w:bottom w:val="none" w:sz="0" w:space="0" w:color="auto"/>
                            <w:right w:val="none" w:sz="0" w:space="0" w:color="auto"/>
                          </w:divBdr>
                          <w:divsChild>
                            <w:div w:id="1306472714">
                              <w:marLeft w:val="0"/>
                              <w:marRight w:val="0"/>
                              <w:marTop w:val="0"/>
                              <w:marBottom w:val="0"/>
                              <w:divBdr>
                                <w:top w:val="none" w:sz="0" w:space="0" w:color="auto"/>
                                <w:left w:val="none" w:sz="0" w:space="0" w:color="auto"/>
                                <w:bottom w:val="none" w:sz="0" w:space="0" w:color="auto"/>
                                <w:right w:val="none" w:sz="0" w:space="0" w:color="auto"/>
                              </w:divBdr>
                              <w:divsChild>
                                <w:div w:id="482624005">
                                  <w:marLeft w:val="0"/>
                                  <w:marRight w:val="0"/>
                                  <w:marTop w:val="0"/>
                                  <w:marBottom w:val="0"/>
                                  <w:divBdr>
                                    <w:top w:val="none" w:sz="0" w:space="0" w:color="auto"/>
                                    <w:left w:val="none" w:sz="0" w:space="0" w:color="auto"/>
                                    <w:bottom w:val="none" w:sz="0" w:space="0" w:color="auto"/>
                                    <w:right w:val="none" w:sz="0" w:space="0" w:color="auto"/>
                                  </w:divBdr>
                                  <w:divsChild>
                                    <w:div w:id="1470127188">
                                      <w:marLeft w:val="0"/>
                                      <w:marRight w:val="0"/>
                                      <w:marTop w:val="0"/>
                                      <w:marBottom w:val="0"/>
                                      <w:divBdr>
                                        <w:top w:val="none" w:sz="0" w:space="0" w:color="auto"/>
                                        <w:left w:val="none" w:sz="0" w:space="0" w:color="auto"/>
                                        <w:bottom w:val="none" w:sz="0" w:space="0" w:color="auto"/>
                                        <w:right w:val="none" w:sz="0" w:space="0" w:color="auto"/>
                                      </w:divBdr>
                                      <w:divsChild>
                                        <w:div w:id="887061602">
                                          <w:marLeft w:val="0"/>
                                          <w:marRight w:val="0"/>
                                          <w:marTop w:val="0"/>
                                          <w:marBottom w:val="0"/>
                                          <w:divBdr>
                                            <w:top w:val="none" w:sz="0" w:space="0" w:color="auto"/>
                                            <w:left w:val="none" w:sz="0" w:space="0" w:color="auto"/>
                                            <w:bottom w:val="none" w:sz="0" w:space="0" w:color="auto"/>
                                            <w:right w:val="none" w:sz="0" w:space="0" w:color="auto"/>
                                          </w:divBdr>
                                          <w:divsChild>
                                            <w:div w:id="1023552166">
                                              <w:marLeft w:val="0"/>
                                              <w:marRight w:val="0"/>
                                              <w:marTop w:val="0"/>
                                              <w:marBottom w:val="0"/>
                                              <w:divBdr>
                                                <w:top w:val="none" w:sz="0" w:space="0" w:color="auto"/>
                                                <w:left w:val="none" w:sz="0" w:space="0" w:color="auto"/>
                                                <w:bottom w:val="none" w:sz="0" w:space="0" w:color="auto"/>
                                                <w:right w:val="none" w:sz="0" w:space="0" w:color="auto"/>
                                              </w:divBdr>
                                              <w:divsChild>
                                                <w:div w:id="825126527">
                                                  <w:marLeft w:val="0"/>
                                                  <w:marRight w:val="0"/>
                                                  <w:marTop w:val="0"/>
                                                  <w:marBottom w:val="0"/>
                                                  <w:divBdr>
                                                    <w:top w:val="none" w:sz="0" w:space="0" w:color="auto"/>
                                                    <w:left w:val="none" w:sz="0" w:space="0" w:color="auto"/>
                                                    <w:bottom w:val="none" w:sz="0" w:space="0" w:color="auto"/>
                                                    <w:right w:val="none" w:sz="0" w:space="0" w:color="auto"/>
                                                  </w:divBdr>
                                                  <w:divsChild>
                                                    <w:div w:id="7572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7211478">
          <w:marLeft w:val="0"/>
          <w:marRight w:val="0"/>
          <w:marTop w:val="660"/>
          <w:marBottom w:val="660"/>
          <w:divBdr>
            <w:top w:val="none" w:sz="0" w:space="0" w:color="auto"/>
            <w:left w:val="none" w:sz="0" w:space="0" w:color="auto"/>
            <w:bottom w:val="none" w:sz="0" w:space="0" w:color="auto"/>
            <w:right w:val="none" w:sz="0" w:space="0" w:color="auto"/>
          </w:divBdr>
          <w:divsChild>
            <w:div w:id="1025060629">
              <w:marLeft w:val="0"/>
              <w:marRight w:val="0"/>
              <w:marTop w:val="0"/>
              <w:marBottom w:val="0"/>
              <w:divBdr>
                <w:top w:val="none" w:sz="0" w:space="0" w:color="auto"/>
                <w:left w:val="none" w:sz="0" w:space="0" w:color="auto"/>
                <w:bottom w:val="none" w:sz="0" w:space="0" w:color="auto"/>
                <w:right w:val="none" w:sz="0" w:space="0" w:color="auto"/>
              </w:divBdr>
              <w:divsChild>
                <w:div w:id="1228957294">
                  <w:marLeft w:val="0"/>
                  <w:marRight w:val="0"/>
                  <w:marTop w:val="0"/>
                  <w:marBottom w:val="0"/>
                  <w:divBdr>
                    <w:top w:val="none" w:sz="0" w:space="0" w:color="auto"/>
                    <w:left w:val="none" w:sz="0" w:space="0" w:color="auto"/>
                    <w:bottom w:val="none" w:sz="0" w:space="0" w:color="auto"/>
                    <w:right w:val="none" w:sz="0" w:space="0" w:color="auto"/>
                  </w:divBdr>
                  <w:divsChild>
                    <w:div w:id="1446342839">
                      <w:marLeft w:val="0"/>
                      <w:marRight w:val="0"/>
                      <w:marTop w:val="0"/>
                      <w:marBottom w:val="0"/>
                      <w:divBdr>
                        <w:top w:val="none" w:sz="0" w:space="0" w:color="auto"/>
                        <w:left w:val="none" w:sz="0" w:space="0" w:color="auto"/>
                        <w:bottom w:val="none" w:sz="0" w:space="0" w:color="auto"/>
                        <w:right w:val="none" w:sz="0" w:space="0" w:color="auto"/>
                      </w:divBdr>
                      <w:divsChild>
                        <w:div w:id="893735494">
                          <w:marLeft w:val="0"/>
                          <w:marRight w:val="0"/>
                          <w:marTop w:val="240"/>
                          <w:marBottom w:val="0"/>
                          <w:divBdr>
                            <w:top w:val="none" w:sz="0" w:space="0" w:color="auto"/>
                            <w:left w:val="none" w:sz="0" w:space="0" w:color="auto"/>
                            <w:bottom w:val="none" w:sz="0" w:space="0" w:color="auto"/>
                            <w:right w:val="none" w:sz="0" w:space="0" w:color="auto"/>
                          </w:divBdr>
                          <w:divsChild>
                            <w:div w:id="1406033978">
                              <w:marLeft w:val="0"/>
                              <w:marRight w:val="0"/>
                              <w:marTop w:val="0"/>
                              <w:marBottom w:val="660"/>
                              <w:divBdr>
                                <w:top w:val="none" w:sz="0" w:space="0" w:color="auto"/>
                                <w:left w:val="none" w:sz="0" w:space="0" w:color="auto"/>
                                <w:bottom w:val="none" w:sz="0" w:space="0" w:color="auto"/>
                                <w:right w:val="none" w:sz="0" w:space="0" w:color="auto"/>
                              </w:divBdr>
                              <w:divsChild>
                                <w:div w:id="2080401794">
                                  <w:marLeft w:val="0"/>
                                  <w:marRight w:val="0"/>
                                  <w:marTop w:val="0"/>
                                  <w:marBottom w:val="450"/>
                                  <w:divBdr>
                                    <w:top w:val="none" w:sz="0" w:space="0" w:color="auto"/>
                                    <w:left w:val="none" w:sz="0" w:space="0" w:color="auto"/>
                                    <w:bottom w:val="none" w:sz="0" w:space="0" w:color="auto"/>
                                    <w:right w:val="none" w:sz="0" w:space="0" w:color="auto"/>
                                  </w:divBdr>
                                  <w:divsChild>
                                    <w:div w:id="1088389049">
                                      <w:marLeft w:val="0"/>
                                      <w:marRight w:val="0"/>
                                      <w:marTop w:val="0"/>
                                      <w:marBottom w:val="0"/>
                                      <w:divBdr>
                                        <w:top w:val="none" w:sz="0" w:space="0" w:color="auto"/>
                                        <w:left w:val="none" w:sz="0" w:space="0" w:color="auto"/>
                                        <w:bottom w:val="none" w:sz="0" w:space="0" w:color="auto"/>
                                        <w:right w:val="none" w:sz="0" w:space="0" w:color="auto"/>
                                      </w:divBdr>
                                      <w:divsChild>
                                        <w:div w:id="1739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804248">
      <w:bodyDiv w:val="1"/>
      <w:marLeft w:val="0"/>
      <w:marRight w:val="0"/>
      <w:marTop w:val="0"/>
      <w:marBottom w:val="0"/>
      <w:divBdr>
        <w:top w:val="none" w:sz="0" w:space="0" w:color="auto"/>
        <w:left w:val="none" w:sz="0" w:space="0" w:color="auto"/>
        <w:bottom w:val="none" w:sz="0" w:space="0" w:color="auto"/>
        <w:right w:val="none" w:sz="0" w:space="0" w:color="auto"/>
      </w:divBdr>
    </w:div>
    <w:div w:id="1829327844">
      <w:bodyDiv w:val="1"/>
      <w:marLeft w:val="0"/>
      <w:marRight w:val="0"/>
      <w:marTop w:val="0"/>
      <w:marBottom w:val="0"/>
      <w:divBdr>
        <w:top w:val="none" w:sz="0" w:space="0" w:color="auto"/>
        <w:left w:val="none" w:sz="0" w:space="0" w:color="auto"/>
        <w:bottom w:val="none" w:sz="0" w:space="0" w:color="auto"/>
        <w:right w:val="none" w:sz="0" w:space="0" w:color="auto"/>
      </w:divBdr>
    </w:div>
    <w:div w:id="1856262796">
      <w:bodyDiv w:val="1"/>
      <w:marLeft w:val="0"/>
      <w:marRight w:val="0"/>
      <w:marTop w:val="0"/>
      <w:marBottom w:val="0"/>
      <w:divBdr>
        <w:top w:val="none" w:sz="0" w:space="0" w:color="auto"/>
        <w:left w:val="none" w:sz="0" w:space="0" w:color="auto"/>
        <w:bottom w:val="none" w:sz="0" w:space="0" w:color="auto"/>
        <w:right w:val="none" w:sz="0" w:space="0" w:color="auto"/>
      </w:divBdr>
    </w:div>
    <w:div w:id="1865484536">
      <w:bodyDiv w:val="1"/>
      <w:marLeft w:val="0"/>
      <w:marRight w:val="0"/>
      <w:marTop w:val="0"/>
      <w:marBottom w:val="0"/>
      <w:divBdr>
        <w:top w:val="none" w:sz="0" w:space="0" w:color="auto"/>
        <w:left w:val="none" w:sz="0" w:space="0" w:color="auto"/>
        <w:bottom w:val="none" w:sz="0" w:space="0" w:color="auto"/>
        <w:right w:val="none" w:sz="0" w:space="0" w:color="auto"/>
      </w:divBdr>
    </w:div>
    <w:div w:id="1909418156">
      <w:bodyDiv w:val="1"/>
      <w:marLeft w:val="0"/>
      <w:marRight w:val="0"/>
      <w:marTop w:val="0"/>
      <w:marBottom w:val="0"/>
      <w:divBdr>
        <w:top w:val="none" w:sz="0" w:space="0" w:color="auto"/>
        <w:left w:val="none" w:sz="0" w:space="0" w:color="auto"/>
        <w:bottom w:val="none" w:sz="0" w:space="0" w:color="auto"/>
        <w:right w:val="none" w:sz="0" w:space="0" w:color="auto"/>
      </w:divBdr>
    </w:div>
    <w:div w:id="19229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2</cp:revision>
  <dcterms:created xsi:type="dcterms:W3CDTF">2023-01-03T22:00:00Z</dcterms:created>
  <dcterms:modified xsi:type="dcterms:W3CDTF">2023-01-03T22:00:00Z</dcterms:modified>
</cp:coreProperties>
</file>