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DC85" w14:textId="77777777" w:rsidR="009B5276" w:rsidRDefault="00000000">
      <w:pPr>
        <w:spacing w:after="160"/>
        <w:jc w:val="center"/>
      </w:pPr>
      <w:r>
        <w:rPr>
          <w:b/>
          <w:bCs/>
          <w:color w:val="1F3864"/>
          <w:sz w:val="44"/>
          <w:szCs w:val="44"/>
        </w:rPr>
        <w:t>5E Structured Lesson Plan</w:t>
      </w:r>
    </w:p>
    <w:p w14:paraId="6302C16A" w14:textId="77777777" w:rsidR="009B5276" w:rsidRDefault="00000000">
      <w:pPr>
        <w:spacing w:after="80"/>
        <w:jc w:val="center"/>
      </w:pPr>
      <w:r>
        <w:rPr>
          <w:b/>
          <w:bCs/>
          <w:color w:val="2E4057"/>
          <w:sz w:val="32"/>
          <w:szCs w:val="32"/>
        </w:rPr>
        <w:t>Algebra IDE — Lesson L0: Ages</w:t>
      </w:r>
    </w:p>
    <w:p w14:paraId="7BC2FD4F" w14:textId="77777777" w:rsidR="009B5276" w:rsidRDefault="00000000"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>Integrating Algebraic Thinking with Computational Tools through UDL</w:t>
      </w:r>
    </w:p>
    <w:p w14:paraId="027CBEEE" w14:textId="77777777" w:rsidR="009B5276" w:rsidRDefault="009B5276">
      <w:pPr>
        <w:pBdr>
          <w:bottom w:val="single" w:sz="6" w:space="1" w:color="4472C4"/>
        </w:pBdr>
      </w:pPr>
    </w:p>
    <w:p w14:paraId="06B5746D" w14:textId="77777777" w:rsidR="009B5276" w:rsidRDefault="009B5276"/>
    <w:p w14:paraId="7A402368" w14:textId="77777777" w:rsidR="009B5276" w:rsidRDefault="00000000">
      <w:pPr>
        <w:pStyle w:val="Heading1"/>
      </w:pPr>
      <w:r>
        <w:rPr>
          <w:sz w:val="32"/>
          <w:szCs w:val="32"/>
        </w:rPr>
        <w:t>Lesson Overview</w:t>
      </w:r>
    </w:p>
    <w:p w14:paraId="099B4B41" w14:textId="77777777" w:rsidR="009B5276" w:rsidRDefault="009B52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B5276" w14:paraId="34FC49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B855" w14:textId="77777777" w:rsidR="009B5276" w:rsidRDefault="00000000">
            <w:r>
              <w:rPr>
                <w:b/>
                <w:bCs/>
              </w:rPr>
              <w:t>Subject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65CD" w14:textId="77777777" w:rsidR="009B5276" w:rsidRDefault="00000000">
            <w:r>
              <w:t>Mathematics — Algebra</w:t>
            </w:r>
          </w:p>
        </w:tc>
      </w:tr>
      <w:tr w:rsidR="009B5276" w14:paraId="3F2307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1A6E" w14:textId="77777777" w:rsidR="009B5276" w:rsidRDefault="00000000">
            <w:r>
              <w:rPr>
                <w:b/>
                <w:bCs/>
              </w:rPr>
              <w:t>Grade Level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BCEF" w14:textId="77777777" w:rsidR="009B5276" w:rsidRDefault="00000000">
            <w:r>
              <w:t>Middle School (Grades 6–8, ages 10–14)</w:t>
            </w:r>
          </w:p>
        </w:tc>
      </w:tr>
      <w:tr w:rsidR="009B5276" w14:paraId="1F3EEB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CBAF" w14:textId="77777777" w:rsidR="009B5276" w:rsidRDefault="00000000">
            <w:r>
              <w:rPr>
                <w:b/>
                <w:bCs/>
              </w:rPr>
              <w:t>Duration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CDD34" w14:textId="77777777" w:rsidR="009B5276" w:rsidRDefault="00000000">
            <w:r>
              <w:t>60–75 minutes</w:t>
            </w:r>
          </w:p>
        </w:tc>
      </w:tr>
      <w:tr w:rsidR="009B5276" w14:paraId="719DE2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945B" w14:textId="77777777" w:rsidR="009B5276" w:rsidRDefault="00000000">
            <w:r>
              <w:rPr>
                <w:b/>
                <w:bCs/>
              </w:rPr>
              <w:t>Tools Used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44DE" w14:textId="77777777" w:rsidR="009B5276" w:rsidRDefault="00000000">
            <w:r>
              <w:t xml:space="preserve">Algebra IDE (Task, Desmos, </w:t>
            </w:r>
            <w:proofErr w:type="spellStart"/>
            <w:r>
              <w:t>Pyret</w:t>
            </w:r>
            <w:proofErr w:type="spellEnd"/>
            <w:r>
              <w:t>, Check tabs)</w:t>
            </w:r>
          </w:p>
        </w:tc>
      </w:tr>
      <w:tr w:rsidR="009B5276" w14:paraId="6EF32A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3BAA" w14:textId="77777777" w:rsidR="009B5276" w:rsidRDefault="00000000">
            <w:r>
              <w:rPr>
                <w:b/>
                <w:bCs/>
              </w:rPr>
              <w:t>Lesson Context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CAFD" w14:textId="77777777" w:rsidR="009B5276" w:rsidRDefault="00000000">
            <w:r>
              <w:t>Lesson L0 in a sequence of L0–L3 lessons on linear relationships</w:t>
            </w:r>
          </w:p>
        </w:tc>
      </w:tr>
      <w:tr w:rsidR="009B5276" w14:paraId="70A6D5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9FC3" w14:textId="77777777" w:rsidR="009B5276" w:rsidRDefault="00000000">
            <w:r>
              <w:rPr>
                <w:b/>
                <w:bCs/>
              </w:rPr>
              <w:t>Central Problem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A760" w14:textId="77777777" w:rsidR="009B5276" w:rsidRDefault="00000000">
            <w:r>
              <w:t>Selvi and Thamarai are siblings. Thamarai is 4 years older than Selvi. If Selvi is x years old, how old is Thamarai?</w:t>
            </w:r>
          </w:p>
        </w:tc>
      </w:tr>
      <w:tr w:rsidR="009B5276" w14:paraId="288395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3F10" w14:textId="77777777" w:rsidR="009B5276" w:rsidRDefault="00000000">
            <w:r>
              <w:rPr>
                <w:b/>
                <w:bCs/>
              </w:rPr>
              <w:t>Core Equation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3324" w14:textId="77777777" w:rsidR="009B5276" w:rsidRDefault="00000000">
            <w:r>
              <w:t>y = x + 4</w:t>
            </w:r>
          </w:p>
        </w:tc>
      </w:tr>
    </w:tbl>
    <w:p w14:paraId="5B1A0CF1" w14:textId="77777777" w:rsidR="009B5276" w:rsidRDefault="009B5276"/>
    <w:p w14:paraId="116F4D79" w14:textId="77777777" w:rsidR="009B5276" w:rsidRDefault="00000000">
      <w:pPr>
        <w:pStyle w:val="Heading1"/>
      </w:pPr>
      <w:r>
        <w:rPr>
          <w:sz w:val="32"/>
          <w:szCs w:val="32"/>
        </w:rPr>
        <w:t>Learning Objectives</w:t>
      </w:r>
    </w:p>
    <w:p w14:paraId="75FBDF37" w14:textId="77777777" w:rsidR="009B5276" w:rsidRDefault="009B5276"/>
    <w:p w14:paraId="5AAF2D07" w14:textId="77777777" w:rsidR="009B5276" w:rsidRDefault="00000000">
      <w:pPr>
        <w:spacing w:before="80" w:after="80"/>
      </w:pPr>
      <w:r>
        <w:rPr>
          <w:b/>
          <w:bCs/>
        </w:rPr>
        <w:t>By the end of this lesson, students will be able to:</w:t>
      </w:r>
    </w:p>
    <w:p w14:paraId="0D5F3CB0" w14:textId="77777777" w:rsidR="009B5276" w:rsidRDefault="009B5276"/>
    <w:p w14:paraId="19A7E8EF" w14:textId="77777777" w:rsidR="009B5276" w:rsidRDefault="00000000">
      <w:pPr>
        <w:spacing w:before="80" w:after="80"/>
      </w:pPr>
      <w:r>
        <w:rPr>
          <w:b/>
          <w:bCs/>
        </w:rPr>
        <w:t>Content Objectives (Mathematics):</w:t>
      </w:r>
    </w:p>
    <w:p w14:paraId="599FC6C1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Explain the meaning of "older by 4" as an additive relationship in context</w:t>
      </w:r>
    </w:p>
    <w:p w14:paraId="6198C136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Translate a word problem into an algebraic expression (x + 4) and equation (y = x + 4)</w:t>
      </w:r>
    </w:p>
    <w:p w14:paraId="3C39326C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Identify x and y as variables representing two changing, related quantities</w:t>
      </w:r>
    </w:p>
    <w:p w14:paraId="79503219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Read and interpret a linear graph as a representation of infinite input-output pairs</w:t>
      </w:r>
    </w:p>
    <w:p w14:paraId="149ED342" w14:textId="77777777" w:rsidR="009B5276" w:rsidRDefault="009B5276"/>
    <w:p w14:paraId="2C1B4D4A" w14:textId="77777777" w:rsidR="009B5276" w:rsidRDefault="00000000">
      <w:pPr>
        <w:spacing w:before="80" w:after="80"/>
      </w:pPr>
      <w:r>
        <w:rPr>
          <w:b/>
          <w:bCs/>
        </w:rPr>
        <w:t>Computational Thinking Objectives:</w:t>
      </w:r>
    </w:p>
    <w:p w14:paraId="2E70E035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Define a function in </w:t>
      </w:r>
      <w:proofErr w:type="spellStart"/>
      <w:r>
        <w:t>Pyret</w:t>
      </w:r>
      <w:proofErr w:type="spellEnd"/>
      <w:r>
        <w:t xml:space="preserve"> that encodes the algebraic rule</w:t>
      </w:r>
    </w:p>
    <w:p w14:paraId="3B56204E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Test the function with concrete values using check cases</w:t>
      </w:r>
    </w:p>
    <w:p w14:paraId="72221C03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Connect the function (code) to the expression (algebra) and graph (visual) as three representations of the same relationship</w:t>
      </w:r>
    </w:p>
    <w:p w14:paraId="21998A77" w14:textId="77777777" w:rsidR="009B5276" w:rsidRDefault="009B5276"/>
    <w:p w14:paraId="1A61B5F3" w14:textId="77777777" w:rsidR="009B5276" w:rsidRDefault="00000000">
      <w:pPr>
        <w:spacing w:before="80" w:after="80"/>
      </w:pPr>
      <w:r>
        <w:rPr>
          <w:b/>
          <w:bCs/>
        </w:rPr>
        <w:t>I Can Statements (for student self-assessment):</w:t>
      </w:r>
    </w:p>
    <w:p w14:paraId="318DE007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I can explain what a variable is and why we need one</w:t>
      </w:r>
    </w:p>
    <w:p w14:paraId="2AD84197" w14:textId="0FBE7255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I can write a</w:t>
      </w:r>
      <w:r w:rsidR="003B11E7">
        <w:t xml:space="preserve"> single variable </w:t>
      </w:r>
      <w:r>
        <w:t>algebraic expression for a real-life relationship</w:t>
      </w:r>
    </w:p>
    <w:p w14:paraId="4558F78D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I can read a graph and explain what it shows in real-life terms</w:t>
      </w:r>
    </w:p>
    <w:p w14:paraId="011DB0D2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 can write and test a function in </w:t>
      </w:r>
      <w:proofErr w:type="spellStart"/>
      <w:r>
        <w:t>Pyret</w:t>
      </w:r>
      <w:proofErr w:type="spellEnd"/>
      <w:r>
        <w:t xml:space="preserve"> that matches my algebraic rule</w:t>
      </w:r>
    </w:p>
    <w:p w14:paraId="6B151E89" w14:textId="77777777" w:rsidR="009B5276" w:rsidRDefault="009B5276"/>
    <w:p w14:paraId="24415B18" w14:textId="77777777" w:rsidR="009B5276" w:rsidRDefault="00000000">
      <w:pPr>
        <w:pStyle w:val="Heading1"/>
      </w:pPr>
      <w:r>
        <w:rPr>
          <w:sz w:val="32"/>
          <w:szCs w:val="32"/>
        </w:rPr>
        <w:t>Standards Alignment</w:t>
      </w:r>
    </w:p>
    <w:p w14:paraId="7A506754" w14:textId="77777777" w:rsidR="009B5276" w:rsidRDefault="009B52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B5276" w14:paraId="197ED4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09E2" w14:textId="77777777" w:rsidR="009B5276" w:rsidRDefault="00000000">
            <w:r>
              <w:rPr>
                <w:b/>
                <w:bCs/>
              </w:rPr>
              <w:t xml:space="preserve">CCSS Math </w:t>
            </w:r>
            <w:proofErr w:type="gramStart"/>
            <w:r>
              <w:rPr>
                <w:b/>
                <w:bCs/>
              </w:rPr>
              <w:t>6.EE.A.</w:t>
            </w:r>
            <w:proofErr w:type="gramEnd"/>
            <w:r>
              <w:rPr>
                <w:b/>
                <w:bCs/>
              </w:rPr>
              <w:t>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136A" w14:textId="77777777" w:rsidR="009B5276" w:rsidRDefault="00000000">
            <w:r>
              <w:t>Write, read, and evaluate expressions in which letters stand for numbers</w:t>
            </w:r>
          </w:p>
        </w:tc>
      </w:tr>
      <w:tr w:rsidR="009B5276" w14:paraId="7572E3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0A3E" w14:textId="77777777" w:rsidR="009B5276" w:rsidRDefault="00000000">
            <w:r>
              <w:rPr>
                <w:b/>
                <w:bCs/>
              </w:rPr>
              <w:t xml:space="preserve">CCSS Math </w:t>
            </w:r>
            <w:proofErr w:type="gramStart"/>
            <w:r>
              <w:rPr>
                <w:b/>
                <w:bCs/>
              </w:rPr>
              <w:t>6.EE.B.</w:t>
            </w:r>
            <w:proofErr w:type="gramEnd"/>
            <w:r>
              <w:rPr>
                <w:b/>
                <w:bCs/>
              </w:rPr>
              <w:t>5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BAE7" w14:textId="77777777" w:rsidR="009B5276" w:rsidRDefault="00000000">
            <w:r>
              <w:t>Understand solving an equation as a process of answering: which values make the equation true?</w:t>
            </w:r>
          </w:p>
        </w:tc>
      </w:tr>
      <w:tr w:rsidR="009B5276" w14:paraId="04B8F4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AB9F" w14:textId="77777777" w:rsidR="009B5276" w:rsidRDefault="00000000">
            <w:r>
              <w:rPr>
                <w:b/>
                <w:bCs/>
              </w:rPr>
              <w:t xml:space="preserve">CCSS Math </w:t>
            </w:r>
            <w:proofErr w:type="gramStart"/>
            <w:r>
              <w:rPr>
                <w:b/>
                <w:bCs/>
              </w:rPr>
              <w:t>6.EE.C.</w:t>
            </w:r>
            <w:proofErr w:type="gramEnd"/>
            <w:r>
              <w:rPr>
                <w:b/>
                <w:bCs/>
              </w:rPr>
              <w:t>9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D465" w14:textId="77777777" w:rsidR="009B5276" w:rsidRDefault="00000000">
            <w:r>
              <w:t>Use variables to represent two quantities in a real-world problem that change in relationship to one another</w:t>
            </w:r>
          </w:p>
        </w:tc>
      </w:tr>
      <w:tr w:rsidR="009B5276" w14:paraId="261CCC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E86B" w14:textId="77777777" w:rsidR="009B5276" w:rsidRDefault="00000000">
            <w:r>
              <w:rPr>
                <w:b/>
                <w:bCs/>
              </w:rPr>
              <w:t>CSTA K–12 (6–8) 2-AP-11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1FB3" w14:textId="77777777" w:rsidR="009B5276" w:rsidRDefault="00000000">
            <w:r>
              <w:t>Create clearly named variables that represent different data types and perform operations on their values</w:t>
            </w:r>
          </w:p>
        </w:tc>
      </w:tr>
      <w:tr w:rsidR="009B5276" w14:paraId="449ABC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A5D8" w14:textId="77777777" w:rsidR="009B5276" w:rsidRDefault="00000000">
            <w:r>
              <w:rPr>
                <w:b/>
                <w:bCs/>
              </w:rPr>
              <w:t>CSTA K–12 (6–8) 2-AP-14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3359" w14:textId="77777777" w:rsidR="009B5276" w:rsidRDefault="00000000">
            <w:r>
              <w:t>Create procedures with parameters to organize code and make it easier to reuse</w:t>
            </w:r>
          </w:p>
        </w:tc>
      </w:tr>
    </w:tbl>
    <w:p w14:paraId="7F2CBC3F" w14:textId="77777777" w:rsidR="009B5276" w:rsidRDefault="009B5276"/>
    <w:p w14:paraId="723EBD50" w14:textId="77777777" w:rsidR="009B5276" w:rsidRDefault="00000000">
      <w:pPr>
        <w:pStyle w:val="Heading1"/>
      </w:pPr>
      <w:r>
        <w:rPr>
          <w:sz w:val="32"/>
          <w:szCs w:val="32"/>
        </w:rPr>
        <w:t>UDL Framework Applied</w:t>
      </w:r>
    </w:p>
    <w:p w14:paraId="6BF18CC9" w14:textId="77777777" w:rsidR="009B5276" w:rsidRDefault="009B5276"/>
    <w:p w14:paraId="2CB2FC6C" w14:textId="77777777" w:rsidR="009B5276" w:rsidRDefault="00000000">
      <w:pPr>
        <w:spacing w:before="80" w:after="80"/>
      </w:pPr>
      <w:r>
        <w:t>This lesson is designed using the three UDL principles from CAST (2024) as applied to CS education (Israel et al., 2017):</w:t>
      </w:r>
    </w:p>
    <w:p w14:paraId="698A8962" w14:textId="77777777" w:rsidR="009B5276" w:rsidRDefault="009B52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B5276" w14:paraId="6A811D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5FC1" w14:textId="77777777" w:rsidR="009B5276" w:rsidRDefault="00000000">
            <w:r>
              <w:rPr>
                <w:b/>
                <w:bCs/>
              </w:rPr>
              <w:t>Multiple Means of Engagement (the ‘why’ of learning)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18D9" w14:textId="77777777" w:rsidR="009B5276" w:rsidRDefault="00000000">
            <w:r>
              <w:t>Culturally sustaining context: names and relationships drawn from South Asian family contexts to welcome diverse student identities (Paris &amp; Alim, 2017). Prediction question activates curiosity before the graph reveals. Progressive hint system supports persistence without removing challenge. ‘I can’ statements make goals concrete and visible (Israel &amp; Lash, 2020).</w:t>
            </w:r>
          </w:p>
        </w:tc>
      </w:tr>
      <w:tr w:rsidR="009B5276" w14:paraId="6825EB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81A5" w14:textId="77777777" w:rsidR="009B5276" w:rsidRDefault="00000000">
            <w:r>
              <w:rPr>
                <w:b/>
                <w:bCs/>
              </w:rPr>
              <w:t>Multiple Means of Representation (the ‘what’ of learning)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9E7C" w14:textId="77777777" w:rsidR="009B5276" w:rsidRDefault="00000000">
            <w:r>
              <w:t>The same relationship (Thamarai is 4 years older) is represented in four modes: natural language (word problem), algebraic expression (x + 4), graphical (y = x + 4 in Desmos), and computational (</w:t>
            </w:r>
            <w:proofErr w:type="spellStart"/>
            <w:r>
              <w:t>Pyret</w:t>
            </w:r>
            <w:proofErr w:type="spellEnd"/>
            <w:r>
              <w:t xml:space="preserve"> function). This addresses neuro-variability by ensuring every student can access the concept through at least one preferred modality (CAST, 2018).</w:t>
            </w:r>
          </w:p>
        </w:tc>
      </w:tr>
      <w:tr w:rsidR="009B5276" w14:paraId="6C5B59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F315" w14:textId="77777777" w:rsidR="009B5276" w:rsidRDefault="00000000">
            <w:r>
              <w:rPr>
                <w:b/>
                <w:bCs/>
              </w:rPr>
              <w:t>Multiple Means of Action &amp; Expression (the ‘how’ of learning)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3515" w14:textId="77777777" w:rsidR="009B5276" w:rsidRDefault="00000000">
            <w:r>
              <w:t>Students express understanding in multiple ways: open-ended text (Step 1), numerical answer (Step 2), radio selection (Step 3), algebraic expression (Step 4), table reasoning (Step 5), graphical interpretation (Desmos), code writing (</w:t>
            </w:r>
            <w:proofErr w:type="spellStart"/>
            <w:r>
              <w:t>Pyret</w:t>
            </w:r>
            <w:proofErr w:type="spellEnd"/>
            <w:r>
              <w:t xml:space="preserve">), and reflective writing </w:t>
            </w:r>
            <w:r>
              <w:lastRenderedPageBreak/>
              <w:t>(Check tab). AI validation accepts varied correct responses, avoiding penalising non-standard but valid expressions (e.g. 4 + x vs x + 4).</w:t>
            </w:r>
          </w:p>
        </w:tc>
      </w:tr>
    </w:tbl>
    <w:p w14:paraId="077C8276" w14:textId="77777777" w:rsidR="009B5276" w:rsidRDefault="009B5276"/>
    <w:p w14:paraId="4EA5ACFA" w14:textId="77777777" w:rsidR="009B5276" w:rsidRDefault="00000000">
      <w:pPr>
        <w:pStyle w:val="Heading1"/>
      </w:pPr>
      <w:r>
        <w:rPr>
          <w:sz w:val="32"/>
          <w:szCs w:val="32"/>
        </w:rPr>
        <w:t>Materials and Prerequisites</w:t>
      </w:r>
    </w:p>
    <w:p w14:paraId="44E9D0EE" w14:textId="77777777" w:rsidR="009B5276" w:rsidRDefault="009B5276"/>
    <w:p w14:paraId="590119B2" w14:textId="77777777" w:rsidR="009B5276" w:rsidRDefault="00000000">
      <w:pPr>
        <w:spacing w:before="80" w:after="80"/>
      </w:pPr>
      <w:r>
        <w:rPr>
          <w:b/>
          <w:bCs/>
        </w:rPr>
        <w:t>Materials:</w:t>
      </w:r>
    </w:p>
    <w:p w14:paraId="1A439656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Algebra IDE (hosted at project URL or localhost:5173)</w:t>
      </w:r>
    </w:p>
    <w:p w14:paraId="2DEB1E76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Device with browser per student (Chromebook, laptop, or tablet)</w:t>
      </w:r>
    </w:p>
    <w:p w14:paraId="2FFC57B4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Optional: printed table (Step 5) for students who benefit from physical materials</w:t>
      </w:r>
    </w:p>
    <w:p w14:paraId="7EBD6F20" w14:textId="77777777" w:rsidR="009B5276" w:rsidRDefault="009B5276"/>
    <w:p w14:paraId="445D1D8E" w14:textId="77777777" w:rsidR="009B5276" w:rsidRDefault="00000000">
      <w:pPr>
        <w:spacing w:before="80" w:after="80"/>
      </w:pPr>
      <w:r>
        <w:rPr>
          <w:b/>
          <w:bCs/>
        </w:rPr>
        <w:t>Student Prerequisites:</w:t>
      </w:r>
    </w:p>
    <w:p w14:paraId="43439F09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Understanding of addition and subtraction</w:t>
      </w:r>
    </w:p>
    <w:p w14:paraId="1438FCEE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Basic familiarity with the concept of a variable as a placeholder</w:t>
      </w:r>
    </w:p>
    <w:p w14:paraId="694BF613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No prior coding experience required</w:t>
      </w:r>
    </w:p>
    <w:p w14:paraId="222C18E9" w14:textId="77777777" w:rsidR="009B5276" w:rsidRDefault="009B5276"/>
    <w:p w14:paraId="10C46C9A" w14:textId="77777777" w:rsidR="009B5276" w:rsidRDefault="00000000">
      <w:pPr>
        <w:spacing w:before="80" w:after="80"/>
      </w:pPr>
      <w:r>
        <w:rPr>
          <w:b/>
          <w:bCs/>
        </w:rPr>
        <w:t>Teacher Prerequisites:</w:t>
      </w:r>
    </w:p>
    <w:p w14:paraId="5A870E22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Familiarity with the Algebra IDE interface</w:t>
      </w:r>
    </w:p>
    <w:p w14:paraId="0A36256B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Basic understanding of </w:t>
      </w:r>
      <w:proofErr w:type="spellStart"/>
      <w:r>
        <w:t>Pyret</w:t>
      </w:r>
      <w:proofErr w:type="spellEnd"/>
      <w:r>
        <w:t xml:space="preserve"> syntax (fun, end, check blocks)</w:t>
      </w:r>
    </w:p>
    <w:p w14:paraId="5A461F09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Review of lesson JSON to anticipate student responses</w:t>
      </w:r>
    </w:p>
    <w:p w14:paraId="4F2179B4" w14:textId="77777777" w:rsidR="009B5276" w:rsidRDefault="009B5276"/>
    <w:p w14:paraId="5246DBA3" w14:textId="77777777" w:rsidR="009B5276" w:rsidRDefault="00000000">
      <w:pPr>
        <w:pStyle w:val="Heading1"/>
      </w:pPr>
      <w:r>
        <w:rPr>
          <w:sz w:val="32"/>
          <w:szCs w:val="32"/>
        </w:rPr>
        <w:t>Before Class (Teacher Preparation)</w:t>
      </w:r>
    </w:p>
    <w:p w14:paraId="0364CF9D" w14:textId="77777777" w:rsidR="009B5276" w:rsidRDefault="009B5276"/>
    <w:p w14:paraId="4D7D73E1" w14:textId="77777777" w:rsidR="009B5276" w:rsidRDefault="00000000">
      <w:pPr>
        <w:spacing w:before="80" w:after="80"/>
      </w:pPr>
      <w:r>
        <w:t>Complete the following before students arrive:</w:t>
      </w:r>
    </w:p>
    <w:p w14:paraId="60D36144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Test the IDE in the browser students will use and confirm Desmos graph loads correctly</w:t>
      </w:r>
    </w:p>
    <w:p w14:paraId="28476870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Write the central problem on the board: "Thamarai is 4 years older than Selvi. If Selvi is x years old, how old is Thamarai?"</w:t>
      </w:r>
    </w:p>
    <w:p w14:paraId="567E5865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Prepare a warm-up question (see Engage phase below)</w:t>
      </w:r>
    </w:p>
    <w:p w14:paraId="4811EE03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Review the AI validation behaviour in Step 1 and Step 4 — be ready to support students who receive unexpected feedback</w:t>
      </w:r>
    </w:p>
    <w:p w14:paraId="72E4C254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Identify 2–3 students in advance who may need additional scaffolding at the expression-writing stage (Step 4)</w:t>
      </w:r>
    </w:p>
    <w:p w14:paraId="4CFFF72B" w14:textId="77777777" w:rsidR="009B5276" w:rsidRDefault="009B5276"/>
    <w:p w14:paraId="12BA00C5" w14:textId="77777777" w:rsidR="009B5276" w:rsidRDefault="009B5276">
      <w:pPr>
        <w:pBdr>
          <w:bottom w:val="single" w:sz="6" w:space="1" w:color="4472C4"/>
        </w:pBdr>
      </w:pPr>
    </w:p>
    <w:p w14:paraId="04BC385F" w14:textId="77777777" w:rsidR="009B5276" w:rsidRDefault="009B5276"/>
    <w:p w14:paraId="43CB4DD5" w14:textId="77777777" w:rsidR="009B5276" w:rsidRDefault="00000000">
      <w:pPr>
        <w:pStyle w:val="Heading1"/>
      </w:pPr>
      <w:r>
        <w:rPr>
          <w:sz w:val="32"/>
          <w:szCs w:val="32"/>
        </w:rPr>
        <w:t>5E Lesson Phases</w:t>
      </w:r>
    </w:p>
    <w:p w14:paraId="6975BC7E" w14:textId="77777777" w:rsidR="009B5276" w:rsidRDefault="009B5276"/>
    <w:p w14:paraId="64CD1EFD" w14:textId="77777777" w:rsidR="009B5276" w:rsidRDefault="00000000">
      <w:pPr>
        <w:pStyle w:val="Heading2"/>
      </w:pPr>
      <w:r>
        <w:rPr>
          <w:sz w:val="26"/>
          <w:szCs w:val="26"/>
        </w:rPr>
        <w:t>1. ENGAGE (10–12 minutes)</w:t>
      </w:r>
    </w:p>
    <w:p w14:paraId="2C2ABB5C" w14:textId="77777777" w:rsidR="009B5276" w:rsidRDefault="00000000">
      <w:pPr>
        <w:spacing w:before="80" w:after="80"/>
      </w:pPr>
      <w:r>
        <w:t xml:space="preserve">Goal: Activate prior knowledge, build curiosity, and connect to </w:t>
      </w:r>
      <w:proofErr w:type="gramStart"/>
      <w:r>
        <w:t>students’</w:t>
      </w:r>
      <w:proofErr w:type="gramEnd"/>
      <w:r>
        <w:t xml:space="preserve"> lived experience before opening the IDE.</w:t>
      </w:r>
    </w:p>
    <w:p w14:paraId="7E627E07" w14:textId="77777777" w:rsidR="009B5276" w:rsidRDefault="009B5276"/>
    <w:p w14:paraId="2389C8EF" w14:textId="77777777" w:rsidR="009B5276" w:rsidRDefault="00000000">
      <w:pPr>
        <w:pStyle w:val="Heading3"/>
      </w:pPr>
      <w:r>
        <w:t>Before Opening the IDE</w:t>
      </w:r>
    </w:p>
    <w:p w14:paraId="77EE2BFF" w14:textId="77777777" w:rsidR="009B5276" w:rsidRDefault="00000000">
      <w:pPr>
        <w:spacing w:before="80" w:after="80"/>
      </w:pPr>
      <w:r>
        <w:t>Pose this warm-up verbally or on the board:</w:t>
      </w:r>
    </w:p>
    <w:p w14:paraId="071AD82A" w14:textId="77777777" w:rsidR="009B5276" w:rsidRDefault="00000000">
      <w:pPr>
        <w:spacing w:before="120" w:after="120"/>
        <w:ind w:left="720"/>
      </w:pPr>
      <w:r>
        <w:rPr>
          <w:i/>
          <w:iCs/>
        </w:rPr>
        <w:t>“My younger sibling is always exactly 4 years younger than me. When I am 15, how old are they? When I am 20? Will that always be true?”</w:t>
      </w:r>
    </w:p>
    <w:p w14:paraId="2BE386EB" w14:textId="77777777" w:rsidR="009B5276" w:rsidRDefault="00000000">
      <w:pPr>
        <w:spacing w:before="80" w:after="80"/>
      </w:pPr>
      <w:r>
        <w:t>Allow 2–3 minutes of think-pair-share. Listen for:</w:t>
      </w:r>
    </w:p>
    <w:p w14:paraId="52BBC009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Students noticing the gap stays constant</w:t>
      </w:r>
    </w:p>
    <w:p w14:paraId="07C2EADF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Students describing it as “always subtracting 4” or “always 4 less”</w:t>
      </w:r>
    </w:p>
    <w:p w14:paraId="5BB91911" w14:textId="77777777" w:rsidR="009B5276" w:rsidRDefault="009B5276"/>
    <w:p w14:paraId="670399E2" w14:textId="77777777" w:rsidR="009B5276" w:rsidRDefault="00000000">
      <w:pPr>
        <w:spacing w:before="80" w:after="80"/>
      </w:pPr>
      <w:r>
        <w:t>Then transition:</w:t>
      </w:r>
    </w:p>
    <w:p w14:paraId="103364D9" w14:textId="77777777" w:rsidR="009B5276" w:rsidRDefault="00000000">
      <w:pPr>
        <w:spacing w:before="80" w:after="80"/>
        <w:ind w:left="720"/>
      </w:pPr>
      <w:r>
        <w:rPr>
          <w:i/>
          <w:iCs/>
        </w:rPr>
        <w:t>“Today we’ll look at a similar situation — but instead of you figuring it out each time, we’re going to write one rule that works for any age. That rule is called an algebraic expression.”</w:t>
      </w:r>
    </w:p>
    <w:p w14:paraId="1EB081F8" w14:textId="77777777" w:rsidR="009B5276" w:rsidRDefault="009B5276"/>
    <w:p w14:paraId="7476D637" w14:textId="77777777" w:rsidR="009B5276" w:rsidRDefault="00000000">
      <w:pPr>
        <w:pStyle w:val="Heading3"/>
      </w:pPr>
      <w:r>
        <w:t>Opening the IDE</w:t>
      </w:r>
    </w:p>
    <w:p w14:paraId="0E04F4FE" w14:textId="77777777" w:rsidR="009B5276" w:rsidRDefault="00000000">
      <w:pPr>
        <w:spacing w:before="80" w:after="80"/>
      </w:pPr>
      <w:r>
        <w:t>Direct students to open the IDE. Read the problem statement aloud together:</w:t>
      </w:r>
    </w:p>
    <w:p w14:paraId="6F37753C" w14:textId="77777777" w:rsidR="009B5276" w:rsidRDefault="00000000">
      <w:pPr>
        <w:spacing w:before="80" w:after="80"/>
        <w:ind w:left="720"/>
      </w:pPr>
      <w:r>
        <w:rPr>
          <w:i/>
          <w:iCs/>
        </w:rPr>
        <w:t>“Selvi and Thamarai are siblings. Thamarai is 4 years older than Selvi. If Selvi is x years old, how old is Thamarai?”</w:t>
      </w:r>
    </w:p>
    <w:p w14:paraId="3D996B25" w14:textId="77777777" w:rsidR="009B5276" w:rsidRDefault="00000000">
      <w:pPr>
        <w:spacing w:before="80" w:after="80"/>
      </w:pPr>
      <w:r>
        <w:t>Ask: "What do we know? What are we trying to find?" (1–</w:t>
      </w:r>
      <w:proofErr w:type="gramStart"/>
      <w:r>
        <w:t>2 minute</w:t>
      </w:r>
      <w:proofErr w:type="gramEnd"/>
      <w:r>
        <w:t xml:space="preserve"> whole-class discussion before Step 1 begins.)</w:t>
      </w:r>
    </w:p>
    <w:p w14:paraId="41B03718" w14:textId="77777777" w:rsidR="009B5276" w:rsidRDefault="009B5276"/>
    <w:p w14:paraId="203E6697" w14:textId="77777777" w:rsidR="009B5276" w:rsidRDefault="00000000">
      <w:pPr>
        <w:pStyle w:val="Heading3"/>
      </w:pPr>
      <w:r>
        <w:t>UDL Notes</w:t>
      </w:r>
    </w:p>
    <w:p w14:paraId="14F284A7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Culturally sustaining context: the names Selvi and Thamarai reflect South Asian family contexts, signalling to students from those backgrounds that their identities are welcome in mathematics (Paris &amp; Alim, 2017)</w:t>
      </w:r>
    </w:p>
    <w:p w14:paraId="36D7AD52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Students who find verbal discussion difficult can write their warm-up response before sharing</w:t>
      </w:r>
    </w:p>
    <w:p w14:paraId="0B20F48A" w14:textId="77777777" w:rsidR="009B5276" w:rsidRDefault="009B5276"/>
    <w:p w14:paraId="0A520C22" w14:textId="77777777" w:rsidR="009B5276" w:rsidRDefault="00000000">
      <w:pPr>
        <w:pStyle w:val="Heading2"/>
      </w:pPr>
      <w:r>
        <w:rPr>
          <w:sz w:val="26"/>
          <w:szCs w:val="26"/>
        </w:rPr>
        <w:t>2. EXPLORE (20–25 minutes)</w:t>
      </w:r>
    </w:p>
    <w:p w14:paraId="08A81819" w14:textId="77777777" w:rsidR="009B5276" w:rsidRDefault="00000000">
      <w:pPr>
        <w:spacing w:before="80" w:after="80"/>
      </w:pPr>
      <w:r>
        <w:t>Goal: Students work through the Task tab (Steps 1–5) independently, constructing the equation y = x + 4 through guided inquiry.</w:t>
      </w:r>
    </w:p>
    <w:p w14:paraId="33B11CD9" w14:textId="77777777" w:rsidR="009B5276" w:rsidRDefault="009B52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B5276" w14:paraId="607DA1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E2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794A" w14:textId="77777777" w:rsidR="009B5276" w:rsidRDefault="00000000">
            <w:r>
              <w:rPr>
                <w:b/>
                <w:bCs/>
              </w:rPr>
              <w:t>IDE Activity</w:t>
            </w:r>
          </w:p>
        </w:tc>
        <w:tc>
          <w:tcPr>
            <w:tcW w:w="31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E2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D828" w14:textId="77777777" w:rsidR="009B5276" w:rsidRDefault="00000000">
            <w:r>
              <w:rPr>
                <w:b/>
                <w:bCs/>
              </w:rPr>
              <w:t>Teacher Facilitation</w:t>
            </w:r>
          </w:p>
        </w:tc>
        <w:tc>
          <w:tcPr>
            <w:tcW w:w="31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E2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734A" w14:textId="77777777" w:rsidR="009B5276" w:rsidRDefault="00000000">
            <w:r>
              <w:rPr>
                <w:b/>
                <w:bCs/>
              </w:rPr>
              <w:t>UDL Connection</w:t>
            </w:r>
          </w:p>
        </w:tc>
      </w:tr>
      <w:tr w:rsidR="009B5276" w14:paraId="7D1007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6B62" w14:textId="77777777" w:rsidR="009B527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Steps 1–5 in the Task tab:</w:t>
            </w:r>
          </w:p>
          <w:p w14:paraId="2D706DD6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Step 1: Open-ended — explain ‘older by 4’ in own words (AI validated)</w:t>
            </w:r>
          </w:p>
          <w:p w14:paraId="4D327F69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Step 2: Concrete number — if Selvi is 10, how old is Thamarai?</w:t>
            </w:r>
          </w:p>
          <w:p w14:paraId="254EC2BA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Step 3: Identify the operation (radio: Addition)</w:t>
            </w:r>
          </w:p>
          <w:p w14:paraId="59911C68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Step 4: Write the expression using x (AI validated)</w:t>
            </w:r>
          </w:p>
          <w:p w14:paraId="2EFB9C85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Step 5: Table-bridge — 3 guided questions leading to y = x + 4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72E3" w14:textId="77777777" w:rsidR="009B5276" w:rsidRDefault="00000000">
            <w:pPr>
              <w:spacing w:before="60" w:after="60"/>
            </w:pPr>
            <w:r>
              <w:rPr>
                <w:sz w:val="20"/>
                <w:szCs w:val="20"/>
              </w:rPr>
              <w:t>Circulate and observe. Avoid giving answers directly. Use these prompts:</w:t>
            </w:r>
          </w:p>
          <w:p w14:paraId="5D341666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Step 1 stuck: “If you have 10 apples and I give you 4 more, what do you do?”</w:t>
            </w:r>
          </w:p>
          <w:p w14:paraId="324C4024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Step 4 stuck: “You said the answer is 14 when Selvi is 10. What did you do to get 14?”</w:t>
            </w:r>
          </w:p>
          <w:p w14:paraId="32456CEF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Step 5b (variable question): “If x is already the name for Selvi’s age, can we use x again?”</w:t>
            </w:r>
          </w:p>
          <w:p w14:paraId="2C70EE15" w14:textId="77777777" w:rsidR="009B5276" w:rsidRDefault="009B5276">
            <w:pPr>
              <w:spacing w:before="60" w:after="60"/>
            </w:pPr>
          </w:p>
          <w:p w14:paraId="036A6CA1" w14:textId="77777777" w:rsidR="009B527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Flag students who:</w:t>
            </w:r>
          </w:p>
          <w:p w14:paraId="24D61D87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Write ‘add 4’ in Step 1 but cannot abstract to x + 4 in Step 4 (gap: concrete-to-symbolic)</w:t>
            </w:r>
          </w:p>
          <w:p w14:paraId="453790FF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Choose Subtraction in Step 3 (misconception: ‘older’ confused with difference)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4F04" w14:textId="77777777" w:rsidR="009B527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Multiple means of representation:</w:t>
            </w:r>
          </w:p>
          <w:p w14:paraId="5C5E3820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Step 2 grounds the abstract in concrete numbers before Step 4 asks for symbolic form</w:t>
            </w:r>
          </w:p>
          <w:p w14:paraId="259BFE37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Step 5 table makes the pattern visible across 4 examples before generalising to x</w:t>
            </w:r>
          </w:p>
          <w:p w14:paraId="6C744E9B" w14:textId="77777777" w:rsidR="009B5276" w:rsidRDefault="009B5276">
            <w:pPr>
              <w:spacing w:before="60" w:after="60"/>
            </w:pPr>
          </w:p>
          <w:p w14:paraId="44F88D37" w14:textId="77777777" w:rsidR="009B527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Multiple means of engagement:</w:t>
            </w:r>
          </w:p>
          <w:p w14:paraId="0E4E4908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Progressive hints unlock after 2 failed attempts — students are never stuck without support</w:t>
            </w:r>
          </w:p>
          <w:p w14:paraId="6C546769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AI feedback accepts ‘x+4’, ‘4+x’, ‘Thamarai’s age = x + 4’ as equivalent, avoiding penalising format over understanding</w:t>
            </w:r>
          </w:p>
        </w:tc>
      </w:tr>
    </w:tbl>
    <w:p w14:paraId="6AEE4AB0" w14:textId="77777777" w:rsidR="009B5276" w:rsidRDefault="009B5276"/>
    <w:p w14:paraId="52B429B6" w14:textId="77777777" w:rsidR="009B5276" w:rsidRDefault="00000000">
      <w:pPr>
        <w:pStyle w:val="Heading2"/>
      </w:pPr>
      <w:r>
        <w:rPr>
          <w:sz w:val="26"/>
          <w:szCs w:val="26"/>
        </w:rPr>
        <w:t>3. EXPLAIN (8–10 minutes)</w:t>
      </w:r>
    </w:p>
    <w:p w14:paraId="64B11AFC" w14:textId="77777777" w:rsidR="009B5276" w:rsidRDefault="00000000">
      <w:pPr>
        <w:spacing w:before="80" w:after="80"/>
      </w:pPr>
      <w:r>
        <w:t>Goal: Consolidate the algebraic equation and bridge to the graphical representation.</w:t>
      </w:r>
    </w:p>
    <w:p w14:paraId="796516A7" w14:textId="77777777" w:rsidR="009B5276" w:rsidRDefault="009B52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B5276" w14:paraId="3C1EB8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EE18" w14:textId="77777777" w:rsidR="009B5276" w:rsidRDefault="00000000">
            <w:r>
              <w:rPr>
                <w:b/>
                <w:bCs/>
              </w:rPr>
              <w:t>IDE Activity</w:t>
            </w:r>
          </w:p>
        </w:tc>
        <w:tc>
          <w:tcPr>
            <w:tcW w:w="31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D812" w14:textId="77777777" w:rsidR="009B5276" w:rsidRDefault="00000000">
            <w:r>
              <w:rPr>
                <w:b/>
                <w:bCs/>
              </w:rPr>
              <w:t>Teacher Facilitation</w:t>
            </w:r>
          </w:p>
        </w:tc>
        <w:tc>
          <w:tcPr>
            <w:tcW w:w="31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2413" w14:textId="77777777" w:rsidR="009B5276" w:rsidRDefault="00000000">
            <w:r>
              <w:rPr>
                <w:b/>
                <w:bCs/>
              </w:rPr>
              <w:t>UDL Connection</w:t>
            </w:r>
          </w:p>
        </w:tc>
      </w:tr>
      <w:tr w:rsidR="009B5276" w14:paraId="15D065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5188" w14:textId="77777777" w:rsidR="009B527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End of Task tab:</w:t>
            </w:r>
          </w:p>
          <w:p w14:paraId="0BAB730D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Step 5 conclusion displays: y = x + 4</w:t>
            </w:r>
          </w:p>
          <w:p w14:paraId="4B696661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Completion message: “Ready to see this visually? Click the Desmos tab.”</w:t>
            </w:r>
          </w:p>
          <w:p w14:paraId="25898679" w14:textId="77777777" w:rsidR="009B5276" w:rsidRDefault="009B5276">
            <w:pPr>
              <w:spacing w:before="60" w:after="60"/>
            </w:pPr>
          </w:p>
          <w:p w14:paraId="27F8890E" w14:textId="77777777" w:rsidR="009B527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Desmos tab — Prediction phase:</w:t>
            </w:r>
          </w:p>
          <w:p w14:paraId="04AEA14D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4 calculated points listed as text</w:t>
            </w:r>
          </w:p>
          <w:p w14:paraId="3A6EB7D4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Student predicts graph shape (any answer accepted)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03FA" w14:textId="77777777" w:rsidR="009B5276" w:rsidRDefault="00000000">
            <w:pPr>
              <w:spacing w:before="60" w:after="60"/>
            </w:pPr>
            <w:r>
              <w:rPr>
                <w:sz w:val="20"/>
                <w:szCs w:val="20"/>
              </w:rPr>
              <w:t>Pause the class at the Task completion screen before students click Desmos.</w:t>
            </w:r>
          </w:p>
          <w:p w14:paraId="3D985DFE" w14:textId="77777777" w:rsidR="009B5276" w:rsidRDefault="009B5276">
            <w:pPr>
              <w:spacing w:before="60" w:after="60"/>
            </w:pPr>
          </w:p>
          <w:p w14:paraId="195AC0C1" w14:textId="77777777" w:rsidR="009B5276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Ask the whole class:</w:t>
            </w:r>
          </w:p>
          <w:p w14:paraId="49A159AB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“We said Thamarai’s age = x + 4. We also said y = x + 4. What does y represent?”</w:t>
            </w:r>
          </w:p>
          <w:p w14:paraId="4DF9DFBE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“We have four specific pairs of ages. What would happen if we put them on a graph?”</w:t>
            </w:r>
          </w:p>
          <w:p w14:paraId="06096813" w14:textId="77777777" w:rsidR="009B5276" w:rsidRDefault="009B5276">
            <w:pPr>
              <w:spacing w:before="60" w:after="60"/>
            </w:pPr>
          </w:p>
          <w:p w14:paraId="31EA5188" w14:textId="77777777" w:rsidR="009B5276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Let students write their prediction privately before selecting it in the IDE. This prevents social anchoring (students copying neighbours’ predictions).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A3D4" w14:textId="77777777" w:rsidR="009B527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Multiple means of engagement:</w:t>
            </w:r>
          </w:p>
          <w:p w14:paraId="0207B231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Prediction activates curiosity — the gap between prediction and reality is the learning moment (Curiosity-Driven Learning)</w:t>
            </w:r>
          </w:p>
          <w:p w14:paraId="7C4BC1C9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No answer is marked wrong, removing anxiety and encouraging honest prediction</w:t>
            </w:r>
          </w:p>
          <w:p w14:paraId="015640E0" w14:textId="77777777" w:rsidR="009B5276" w:rsidRDefault="009B5276">
            <w:pPr>
              <w:spacing w:before="60" w:after="60"/>
            </w:pPr>
          </w:p>
          <w:p w14:paraId="6503775D" w14:textId="77777777" w:rsidR="009B527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Multiple means of representation:</w:t>
            </w:r>
          </w:p>
          <w:p w14:paraId="51070825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Points listed as text (table form) before being plotted — bridges the symbolic and graphical registers</w:t>
            </w:r>
          </w:p>
        </w:tc>
      </w:tr>
    </w:tbl>
    <w:p w14:paraId="76C68B92" w14:textId="77777777" w:rsidR="009B5276" w:rsidRDefault="009B5276"/>
    <w:p w14:paraId="39E55587" w14:textId="77777777" w:rsidR="009B5276" w:rsidRDefault="00000000">
      <w:pPr>
        <w:pStyle w:val="Heading2"/>
      </w:pPr>
      <w:r>
        <w:rPr>
          <w:sz w:val="26"/>
          <w:szCs w:val="26"/>
        </w:rPr>
        <w:t>4. ELABORATE (15–18 minutes)</w:t>
      </w:r>
    </w:p>
    <w:p w14:paraId="2E0EEEB1" w14:textId="77777777" w:rsidR="009B5276" w:rsidRDefault="00000000">
      <w:pPr>
        <w:spacing w:before="80" w:after="80"/>
      </w:pPr>
      <w:r>
        <w:t xml:space="preserve">Goal: Students explore the graph and move into the </w:t>
      </w:r>
      <w:proofErr w:type="spellStart"/>
      <w:r>
        <w:t>Pyret</w:t>
      </w:r>
      <w:proofErr w:type="spellEnd"/>
      <w:r>
        <w:t xml:space="preserve"> tab to see the relationship as code.</w:t>
      </w:r>
    </w:p>
    <w:p w14:paraId="0DE7BD31" w14:textId="77777777" w:rsidR="009B5276" w:rsidRDefault="009B52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5"/>
        <w:gridCol w:w="2944"/>
        <w:gridCol w:w="3021"/>
      </w:tblGrid>
      <w:tr w:rsidR="009B5276" w14:paraId="590A78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BFD2" w14:textId="77777777" w:rsidR="009B5276" w:rsidRDefault="00000000">
            <w:r>
              <w:rPr>
                <w:b/>
                <w:bCs/>
              </w:rPr>
              <w:t>IDE Activity</w:t>
            </w:r>
          </w:p>
        </w:tc>
        <w:tc>
          <w:tcPr>
            <w:tcW w:w="31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858C" w14:textId="77777777" w:rsidR="009B5276" w:rsidRDefault="00000000">
            <w:r>
              <w:rPr>
                <w:b/>
                <w:bCs/>
              </w:rPr>
              <w:t>Teacher Facilitation</w:t>
            </w:r>
          </w:p>
        </w:tc>
        <w:tc>
          <w:tcPr>
            <w:tcW w:w="31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36C9" w14:textId="77777777" w:rsidR="009B5276" w:rsidRDefault="00000000">
            <w:r>
              <w:rPr>
                <w:b/>
                <w:bCs/>
              </w:rPr>
              <w:t>UDL Connection</w:t>
            </w:r>
          </w:p>
        </w:tc>
      </w:tr>
      <w:tr w:rsidR="009B5276" w14:paraId="1D6FC8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7C5D" w14:textId="77777777" w:rsidR="009B527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Desmos tab — Graph phase:</w:t>
            </w:r>
          </w:p>
          <w:p w14:paraId="2A70A838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Full graph reveals (4 blue points + red line y = x + 4)</w:t>
            </w:r>
          </w:p>
          <w:p w14:paraId="3EF23B2C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Before-graph explanation maps table rows to graph points</w:t>
            </w:r>
          </w:p>
          <w:p w14:paraId="6DD4D4C2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Comprehension question: “What happens to Thamarai’s age as Selvi’s age increases?” (radio: Increases/Decreases/Stays the same)</w:t>
            </w:r>
          </w:p>
          <w:p w14:paraId="18F30526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Key Insight shown after correct answer</w:t>
            </w:r>
          </w:p>
          <w:p w14:paraId="3E194138" w14:textId="77777777" w:rsidR="009B5276" w:rsidRDefault="009B5276">
            <w:pPr>
              <w:spacing w:before="60" w:after="60"/>
            </w:pPr>
          </w:p>
          <w:p w14:paraId="69E7E6F2" w14:textId="77777777" w:rsidR="009B5276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Pyret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tab:</w:t>
            </w:r>
          </w:p>
          <w:p w14:paraId="0093B772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Code explanation panel walks through fun, body, end, check</w:t>
            </w:r>
          </w:p>
          <w:p w14:paraId="3DF1489C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Try-it panel: student enters Selvi’s age, sees Thamarai’s age computed instantly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6B5A" w14:textId="77777777" w:rsidR="009B5276" w:rsidRDefault="00000000">
            <w:pPr>
              <w:spacing w:before="60" w:after="60"/>
            </w:pPr>
            <w:r>
              <w:rPr>
                <w:sz w:val="20"/>
                <w:szCs w:val="20"/>
              </w:rPr>
              <w:t>At the Desmos graph, ask:</w:t>
            </w:r>
          </w:p>
          <w:p w14:paraId="55D24977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“Can you find all four blue points? Are they on the line?”</w:t>
            </w:r>
          </w:p>
          <w:p w14:paraId="7F59381D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“Was your </w:t>
            </w:r>
            <w:proofErr w:type="gramStart"/>
            <w:r>
              <w:rPr>
                <w:sz w:val="20"/>
                <w:szCs w:val="20"/>
              </w:rPr>
              <w:t>prediction</w:t>
            </w:r>
            <w:proofErr w:type="gramEnd"/>
            <w:r>
              <w:rPr>
                <w:sz w:val="20"/>
                <w:szCs w:val="20"/>
              </w:rPr>
              <w:t xml:space="preserve"> right? What do you notice?”</w:t>
            </w:r>
          </w:p>
          <w:p w14:paraId="1CCAA13B" w14:textId="77777777" w:rsidR="009B5276" w:rsidRDefault="009B5276">
            <w:pPr>
              <w:spacing w:before="60" w:after="60"/>
            </w:pPr>
          </w:p>
          <w:p w14:paraId="24980F1B" w14:textId="77777777" w:rsidR="009B5276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At the </w:t>
            </w:r>
            <w:proofErr w:type="spellStart"/>
            <w:r>
              <w:rPr>
                <w:sz w:val="20"/>
                <w:szCs w:val="20"/>
              </w:rPr>
              <w:t>Pyret</w:t>
            </w:r>
            <w:proofErr w:type="spellEnd"/>
            <w:r>
              <w:rPr>
                <w:sz w:val="20"/>
                <w:szCs w:val="20"/>
              </w:rPr>
              <w:t xml:space="preserve"> tab, model reading the code aloud before students try it:</w:t>
            </w:r>
          </w:p>
          <w:p w14:paraId="78883AE6" w14:textId="77777777" w:rsidR="009B5276" w:rsidRDefault="00000000">
            <w:pPr>
              <w:spacing w:before="40" w:after="40"/>
              <w:ind w:left="360"/>
            </w:pPr>
            <w:r>
              <w:rPr>
                <w:i/>
                <w:iCs/>
                <w:sz w:val="20"/>
                <w:szCs w:val="20"/>
              </w:rPr>
              <w:t>“</w:t>
            </w:r>
            <w:proofErr w:type="gramStart"/>
            <w:r>
              <w:rPr>
                <w:i/>
                <w:iCs/>
                <w:sz w:val="20"/>
                <w:szCs w:val="20"/>
              </w:rPr>
              <w:t>fun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thamarai</w:t>
            </w:r>
            <w:proofErr w:type="spellEnd"/>
            <w:r>
              <w:rPr>
                <w:i/>
                <w:iCs/>
                <w:sz w:val="20"/>
                <w:szCs w:val="20"/>
              </w:rPr>
              <w:t>-age(</w:t>
            </w:r>
            <w:proofErr w:type="spellStart"/>
            <w:r>
              <w:rPr>
                <w:i/>
                <w:iCs/>
                <w:sz w:val="20"/>
                <w:szCs w:val="20"/>
              </w:rPr>
              <w:t>selvi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-age): means ‘define a rule called </w:t>
            </w:r>
            <w:proofErr w:type="spellStart"/>
            <w:r>
              <w:rPr>
                <w:i/>
                <w:iCs/>
                <w:sz w:val="20"/>
                <w:szCs w:val="20"/>
              </w:rPr>
              <w:t>thamarai</w:t>
            </w:r>
            <w:proofErr w:type="spellEnd"/>
            <w:r>
              <w:rPr>
                <w:i/>
                <w:iCs/>
                <w:sz w:val="20"/>
                <w:szCs w:val="20"/>
              </w:rPr>
              <w:t>-age that takes Selvi’s age as input’.”</w:t>
            </w:r>
          </w:p>
          <w:p w14:paraId="1D487D52" w14:textId="77777777" w:rsidR="009B5276" w:rsidRDefault="009B5276">
            <w:pPr>
              <w:spacing w:before="60" w:after="60"/>
            </w:pPr>
          </w:p>
          <w:p w14:paraId="00FC7EB2" w14:textId="77777777" w:rsidR="009B5276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Ask: “Where do you see x + 4 in the code?” (Answer: </w:t>
            </w:r>
            <w:proofErr w:type="spellStart"/>
            <w:r>
              <w:rPr>
                <w:sz w:val="20"/>
                <w:szCs w:val="20"/>
              </w:rPr>
              <w:t>selvi</w:t>
            </w:r>
            <w:proofErr w:type="spellEnd"/>
            <w:r>
              <w:rPr>
                <w:sz w:val="20"/>
                <w:szCs w:val="20"/>
              </w:rPr>
              <w:t>-age + 4)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2636" w14:textId="77777777" w:rsidR="009B527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Multiple means of representation:</w:t>
            </w:r>
          </w:p>
          <w:p w14:paraId="01E7E4A0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The same rule (+ 4) now appears in three representations: x + 4 (algebra), the rising line (graph), </w:t>
            </w:r>
            <w:proofErr w:type="spellStart"/>
            <w:r>
              <w:rPr>
                <w:sz w:val="20"/>
                <w:szCs w:val="20"/>
              </w:rPr>
              <w:t>selvi</w:t>
            </w:r>
            <w:proofErr w:type="spellEnd"/>
            <w:r>
              <w:rPr>
                <w:sz w:val="20"/>
                <w:szCs w:val="20"/>
              </w:rPr>
              <w:t>-age + 4 (code)</w:t>
            </w:r>
          </w:p>
          <w:p w14:paraId="383A88A5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Literate programming approach (Knuth, 1984): each line of code is accompanied by a plain-language explanation, making code readable for all learners</w:t>
            </w:r>
          </w:p>
          <w:p w14:paraId="3898F677" w14:textId="77777777" w:rsidR="009B5276" w:rsidRDefault="009B5276">
            <w:pPr>
              <w:spacing w:before="60" w:after="60"/>
            </w:pPr>
          </w:p>
          <w:p w14:paraId="5F33F983" w14:textId="77777777" w:rsidR="009B527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Multiple means of action and expression:</w:t>
            </w:r>
          </w:p>
          <w:p w14:paraId="67F7FEF6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Try-it panel allows students to test any value, supporting exploratory learning at their own pace</w:t>
            </w:r>
          </w:p>
          <w:p w14:paraId="2FFD248B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Students who grasp </w:t>
            </w:r>
            <w:proofErr w:type="spellStart"/>
            <w:r>
              <w:rPr>
                <w:sz w:val="20"/>
                <w:szCs w:val="20"/>
              </w:rPr>
              <w:t>Pyret</w:t>
            </w:r>
            <w:proofErr w:type="spellEnd"/>
            <w:r>
              <w:rPr>
                <w:sz w:val="20"/>
                <w:szCs w:val="20"/>
              </w:rPr>
              <w:t xml:space="preserve"> quickly can test multiple values; others can focus on understanding one check case</w:t>
            </w:r>
          </w:p>
        </w:tc>
      </w:tr>
    </w:tbl>
    <w:p w14:paraId="6459A515" w14:textId="77777777" w:rsidR="009B5276" w:rsidRDefault="009B5276"/>
    <w:p w14:paraId="5E1F1016" w14:textId="77777777" w:rsidR="009B5276" w:rsidRDefault="00000000">
      <w:pPr>
        <w:pStyle w:val="Heading2"/>
      </w:pPr>
      <w:r>
        <w:rPr>
          <w:sz w:val="26"/>
          <w:szCs w:val="26"/>
        </w:rPr>
        <w:t>5. EVALUATE (8–10 minutes)</w:t>
      </w:r>
    </w:p>
    <w:p w14:paraId="68B906B0" w14:textId="77777777" w:rsidR="009B5276" w:rsidRDefault="00000000">
      <w:pPr>
        <w:spacing w:before="80" w:after="80"/>
      </w:pPr>
      <w:r>
        <w:lastRenderedPageBreak/>
        <w:t>Goal: Students synthesise their understanding across all three representations and reflect on their own learning.</w:t>
      </w:r>
    </w:p>
    <w:p w14:paraId="1D4280F4" w14:textId="77777777" w:rsidR="009B5276" w:rsidRDefault="009B52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B5276" w14:paraId="72C6C5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E384" w14:textId="77777777" w:rsidR="009B5276" w:rsidRDefault="00000000">
            <w:r>
              <w:rPr>
                <w:b/>
                <w:bCs/>
              </w:rPr>
              <w:t>IDE Activity</w:t>
            </w:r>
          </w:p>
        </w:tc>
        <w:tc>
          <w:tcPr>
            <w:tcW w:w="31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EE62" w14:textId="77777777" w:rsidR="009B5276" w:rsidRDefault="00000000">
            <w:r>
              <w:rPr>
                <w:b/>
                <w:bCs/>
              </w:rPr>
              <w:t>Teacher Facilitation</w:t>
            </w:r>
          </w:p>
        </w:tc>
        <w:tc>
          <w:tcPr>
            <w:tcW w:w="31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FE9D" w14:textId="77777777" w:rsidR="009B5276" w:rsidRDefault="00000000">
            <w:r>
              <w:rPr>
                <w:b/>
                <w:bCs/>
              </w:rPr>
              <w:t>UDL Connection</w:t>
            </w:r>
          </w:p>
        </w:tc>
      </w:tr>
      <w:tr w:rsidR="009B5276" w14:paraId="0CD46B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FCE0" w14:textId="77777777" w:rsidR="009B527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Check tab — three reflection questions:</w:t>
            </w:r>
          </w:p>
          <w:p w14:paraId="0542EE87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Q1: Do all three representations (expression, graph, code) show the same relationship? Explain.</w:t>
            </w:r>
          </w:p>
          <w:p w14:paraId="73C559A7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Q2: Which representation helped you understand the problem best? Why?</w:t>
            </w:r>
          </w:p>
          <w:p w14:paraId="750D46BD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Q3: Can you think of another real-life situation that could be modelled by x + 4?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B03B" w14:textId="77777777" w:rsidR="009B5276" w:rsidRDefault="00000000">
            <w:pPr>
              <w:spacing w:before="60" w:after="60"/>
            </w:pPr>
            <w:r>
              <w:rPr>
                <w:sz w:val="20"/>
                <w:szCs w:val="20"/>
              </w:rPr>
              <w:t>After students submit, facilitate a 3–</w:t>
            </w:r>
            <w:proofErr w:type="gramStart"/>
            <w:r>
              <w:rPr>
                <w:sz w:val="20"/>
                <w:szCs w:val="20"/>
              </w:rPr>
              <w:t>5 minute</w:t>
            </w:r>
            <w:proofErr w:type="gramEnd"/>
            <w:r>
              <w:rPr>
                <w:sz w:val="20"/>
                <w:szCs w:val="20"/>
              </w:rPr>
              <w:t xml:space="preserve"> whole-class share-out:</w:t>
            </w:r>
          </w:p>
          <w:p w14:paraId="06F88CBF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Ask 2–3 students to share their answer to Q2 — </w:t>
            </w:r>
            <w:proofErr w:type="gramStart"/>
            <w:r>
              <w:rPr>
                <w:sz w:val="20"/>
                <w:szCs w:val="20"/>
              </w:rPr>
              <w:t>this surfaces</w:t>
            </w:r>
            <w:proofErr w:type="gramEnd"/>
            <w:r>
              <w:rPr>
                <w:sz w:val="20"/>
                <w:szCs w:val="20"/>
              </w:rPr>
              <w:t xml:space="preserve"> which representation different students found most accessible</w:t>
            </w:r>
          </w:p>
          <w:p w14:paraId="083C2F8A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Collect Q3 responses as an informal formative assessment: students who can generate a new context have generalised the concept</w:t>
            </w:r>
          </w:p>
          <w:p w14:paraId="07F884CC" w14:textId="77777777" w:rsidR="009B5276" w:rsidRDefault="009B5276">
            <w:pPr>
              <w:spacing w:before="60" w:after="60"/>
            </w:pPr>
          </w:p>
          <w:p w14:paraId="640B3A68" w14:textId="77777777" w:rsidR="009B527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Watch for:</w:t>
            </w:r>
          </w:p>
          <w:p w14:paraId="1DCC9FBE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Students who say the three representations look different and aren’t connected — this is the key misconception to address before L1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0E72" w14:textId="77777777" w:rsidR="009B527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Multiple means of action and expression:</w:t>
            </w:r>
          </w:p>
          <w:p w14:paraId="324BFDC3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Students choose which representation to advocate for in Q2 — </w:t>
            </w:r>
            <w:proofErr w:type="gramStart"/>
            <w:r>
              <w:rPr>
                <w:sz w:val="20"/>
                <w:szCs w:val="20"/>
              </w:rPr>
              <w:t>this honours</w:t>
            </w:r>
            <w:proofErr w:type="gramEnd"/>
            <w:r>
              <w:rPr>
                <w:sz w:val="20"/>
                <w:szCs w:val="20"/>
              </w:rPr>
              <w:t xml:space="preserve"> different cognitive preferences</w:t>
            </w:r>
          </w:p>
          <w:p w14:paraId="2852ED38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Q3 (transfer question) is open-ended with no single correct answer, giving all students an equal entry point</w:t>
            </w:r>
          </w:p>
          <w:p w14:paraId="10634CD9" w14:textId="77777777" w:rsidR="009B5276" w:rsidRDefault="009B5276">
            <w:pPr>
              <w:spacing w:before="60" w:after="60"/>
            </w:pPr>
          </w:p>
          <w:p w14:paraId="4C87C998" w14:textId="77777777" w:rsidR="009B5276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Multiple means of engagement:</w:t>
            </w:r>
          </w:p>
          <w:p w14:paraId="104D9EDE" w14:textId="77777777" w:rsidR="009B527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Share-out creates community and belonging: hearing a peer say ‘the graph helped me most’ validates students who struggled with the algebraic form</w:t>
            </w:r>
          </w:p>
        </w:tc>
      </w:tr>
    </w:tbl>
    <w:p w14:paraId="4C2E4C26" w14:textId="77777777" w:rsidR="009B5276" w:rsidRDefault="009B5276"/>
    <w:p w14:paraId="272C1E6E" w14:textId="77777777" w:rsidR="009B5276" w:rsidRDefault="009B5276">
      <w:pPr>
        <w:pBdr>
          <w:bottom w:val="single" w:sz="6" w:space="1" w:color="4472C4"/>
        </w:pBdr>
      </w:pPr>
    </w:p>
    <w:p w14:paraId="62982685" w14:textId="77777777" w:rsidR="009B5276" w:rsidRDefault="009B5276"/>
    <w:p w14:paraId="020A9DE1" w14:textId="77777777" w:rsidR="009B5276" w:rsidRDefault="00000000">
      <w:pPr>
        <w:pStyle w:val="Heading1"/>
      </w:pPr>
      <w:r>
        <w:rPr>
          <w:sz w:val="32"/>
          <w:szCs w:val="32"/>
        </w:rPr>
        <w:t>After Class (Teacher Follow-up)</w:t>
      </w:r>
    </w:p>
    <w:p w14:paraId="6C5760E1" w14:textId="77777777" w:rsidR="009B5276" w:rsidRDefault="009B5276"/>
    <w:p w14:paraId="6F2C9505" w14:textId="77777777" w:rsidR="009B5276" w:rsidRDefault="00000000">
      <w:pPr>
        <w:spacing w:before="80" w:after="80"/>
      </w:pPr>
      <w:r>
        <w:rPr>
          <w:b/>
          <w:bCs/>
        </w:rPr>
        <w:t>Review the following before the next session:</w:t>
      </w:r>
    </w:p>
    <w:p w14:paraId="1C5DC659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Which students did not reach Step 5 in the Task tab? — They may need a re-entry activity at the start of L1</w:t>
      </w:r>
    </w:p>
    <w:p w14:paraId="548EFC9A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Which students chose Subtraction in Step 3? — Address the ‘older/younger confusion’ explicitly in L1 (Lesson 1B: Pocket Money introduces subtraction, creating a natural contrast)</w:t>
      </w:r>
    </w:p>
    <w:p w14:paraId="0C7D8999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Q3 responses — collect strong examples to open L1 with a student-generated context</w:t>
      </w:r>
    </w:p>
    <w:p w14:paraId="47146A67" w14:textId="77777777" w:rsidR="009B5276" w:rsidRDefault="009B5276"/>
    <w:p w14:paraId="7542D79E" w14:textId="77777777" w:rsidR="009B5276" w:rsidRDefault="00000000">
      <w:pPr>
        <w:spacing w:before="80" w:after="80"/>
      </w:pPr>
      <w:r>
        <w:rPr>
          <w:b/>
          <w:bCs/>
        </w:rPr>
        <w:t>Optional extension for early finishers:</w:t>
      </w:r>
    </w:p>
    <w:p w14:paraId="2056BF50" w14:textId="77777777" w:rsidR="009B5276" w:rsidRDefault="00000000">
      <w:pPr>
        <w:pStyle w:val="ListParagraph"/>
        <w:numPr>
          <w:ilvl w:val="0"/>
          <w:numId w:val="2"/>
        </w:numPr>
        <w:spacing w:before="60" w:after="60"/>
      </w:pPr>
      <w:r>
        <w:t>Ask the student: “What if Thamarai were 6 years older instead of 4? What changes in the expression, the graph, and the code?”</w:t>
      </w:r>
    </w:p>
    <w:p w14:paraId="3AF61DBB" w14:textId="77777777" w:rsidR="009B5276" w:rsidRDefault="009B5276"/>
    <w:p w14:paraId="0EDF5538" w14:textId="77777777" w:rsidR="009B5276" w:rsidRDefault="009B5276">
      <w:pPr>
        <w:pBdr>
          <w:bottom w:val="single" w:sz="6" w:space="1" w:color="4472C4"/>
        </w:pBdr>
      </w:pPr>
    </w:p>
    <w:p w14:paraId="28D5075B" w14:textId="77777777" w:rsidR="009B5276" w:rsidRDefault="009B5276"/>
    <w:p w14:paraId="0F8808E0" w14:textId="77777777" w:rsidR="009B5276" w:rsidRDefault="00000000">
      <w:pPr>
        <w:pStyle w:val="Heading1"/>
      </w:pPr>
      <w:r>
        <w:rPr>
          <w:sz w:val="32"/>
          <w:szCs w:val="32"/>
        </w:rPr>
        <w:t>Assessment Summary</w:t>
      </w:r>
    </w:p>
    <w:p w14:paraId="70C9328B" w14:textId="77777777" w:rsidR="009B5276" w:rsidRDefault="009B52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9B5276" w14:paraId="722D46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EF09" w14:textId="77777777" w:rsidR="009B5276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43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25E0" w14:textId="77777777" w:rsidR="009B5276" w:rsidRDefault="00000000">
            <w:r>
              <w:rPr>
                <w:b/>
                <w:bCs/>
              </w:rPr>
              <w:t>Evidence</w:t>
            </w:r>
          </w:p>
        </w:tc>
        <w:tc>
          <w:tcPr>
            <w:tcW w:w="343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FB15" w14:textId="77777777" w:rsidR="009B5276" w:rsidRDefault="00000000">
            <w:r>
              <w:rPr>
                <w:b/>
                <w:bCs/>
              </w:rPr>
              <w:t>Where in IDE</w:t>
            </w:r>
          </w:p>
        </w:tc>
      </w:tr>
      <w:tr w:rsidR="009B5276" w14:paraId="009C4F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7A03" w14:textId="77777777" w:rsidR="009B5276" w:rsidRDefault="00000000">
            <w:r>
              <w:rPr>
                <w:sz w:val="20"/>
                <w:szCs w:val="20"/>
              </w:rPr>
              <w:t>Formative — in-process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944A" w14:textId="77777777" w:rsidR="009B5276" w:rsidRDefault="00000000">
            <w:r>
              <w:rPr>
                <w:sz w:val="20"/>
                <w:szCs w:val="20"/>
              </w:rPr>
              <w:t>Step 1 open-ended response; Step 4 expression; Step 5 variable naming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B47F" w14:textId="77777777" w:rsidR="009B5276" w:rsidRDefault="00000000">
            <w:r>
              <w:rPr>
                <w:sz w:val="20"/>
                <w:szCs w:val="20"/>
              </w:rPr>
              <w:t>Task tab — Steps 1, 4, 5</w:t>
            </w:r>
          </w:p>
        </w:tc>
      </w:tr>
      <w:tr w:rsidR="009B5276" w14:paraId="63F293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C976" w14:textId="77777777" w:rsidR="009B5276" w:rsidRDefault="00000000">
            <w:r>
              <w:rPr>
                <w:sz w:val="20"/>
                <w:szCs w:val="20"/>
              </w:rPr>
              <w:t>Formative — conceptual check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5A9C" w14:textId="77777777" w:rsidR="009B5276" w:rsidRDefault="00000000">
            <w:r>
              <w:rPr>
                <w:sz w:val="20"/>
                <w:szCs w:val="20"/>
              </w:rPr>
              <w:t>Desmos comprehension question (Increases/Decreases/Stays the same)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CE20" w14:textId="77777777" w:rsidR="009B5276" w:rsidRDefault="00000000">
            <w:r>
              <w:rPr>
                <w:sz w:val="20"/>
                <w:szCs w:val="20"/>
              </w:rPr>
              <w:t>Desmos tab</w:t>
            </w:r>
          </w:p>
        </w:tc>
      </w:tr>
      <w:tr w:rsidR="009B5276" w14:paraId="408A9C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3C2D" w14:textId="77777777" w:rsidR="009B5276" w:rsidRDefault="00000000">
            <w:r>
              <w:rPr>
                <w:sz w:val="20"/>
                <w:szCs w:val="20"/>
              </w:rPr>
              <w:t>Formative — procedural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77BF" w14:textId="77777777" w:rsidR="009B5276" w:rsidRDefault="00000000">
            <w:proofErr w:type="spellStart"/>
            <w:r>
              <w:rPr>
                <w:sz w:val="20"/>
                <w:szCs w:val="20"/>
              </w:rPr>
              <w:t>Pyret</w:t>
            </w:r>
            <w:proofErr w:type="spellEnd"/>
            <w:r>
              <w:rPr>
                <w:sz w:val="20"/>
                <w:szCs w:val="20"/>
              </w:rPr>
              <w:t xml:space="preserve"> try-it: does the function return correct values?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955C" w14:textId="77777777" w:rsidR="009B5276" w:rsidRDefault="00000000">
            <w:proofErr w:type="spellStart"/>
            <w:r>
              <w:rPr>
                <w:sz w:val="20"/>
                <w:szCs w:val="20"/>
              </w:rPr>
              <w:t>Pyret</w:t>
            </w:r>
            <w:proofErr w:type="spellEnd"/>
            <w:r>
              <w:rPr>
                <w:sz w:val="20"/>
                <w:szCs w:val="20"/>
              </w:rPr>
              <w:t xml:space="preserve"> tab</w:t>
            </w:r>
          </w:p>
        </w:tc>
      </w:tr>
      <w:tr w:rsidR="009B5276" w14:paraId="3111B9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7576" w14:textId="77777777" w:rsidR="009B5276" w:rsidRDefault="00000000">
            <w:r>
              <w:rPr>
                <w:sz w:val="20"/>
                <w:szCs w:val="20"/>
              </w:rPr>
              <w:t>Summative — synthesis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FD31" w14:textId="77777777" w:rsidR="009B5276" w:rsidRDefault="00000000">
            <w:r>
              <w:rPr>
                <w:sz w:val="20"/>
                <w:szCs w:val="20"/>
              </w:rPr>
              <w:t>Check tab Q1: connects all three representations; Q3: transfer to new context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2C05" w14:textId="77777777" w:rsidR="009B5276" w:rsidRDefault="00000000">
            <w:r>
              <w:rPr>
                <w:sz w:val="20"/>
                <w:szCs w:val="20"/>
              </w:rPr>
              <w:t>Check tab</w:t>
            </w:r>
          </w:p>
        </w:tc>
      </w:tr>
    </w:tbl>
    <w:p w14:paraId="0FFC826D" w14:textId="77777777" w:rsidR="009B5276" w:rsidRDefault="009B5276"/>
    <w:p w14:paraId="65244F96" w14:textId="77777777" w:rsidR="009B5276" w:rsidRDefault="009B5276">
      <w:pPr>
        <w:pBdr>
          <w:bottom w:val="single" w:sz="6" w:space="1" w:color="4472C4"/>
        </w:pBdr>
      </w:pPr>
    </w:p>
    <w:p w14:paraId="3D0E0BFA" w14:textId="77777777" w:rsidR="009B5276" w:rsidRDefault="009B5276"/>
    <w:p w14:paraId="5EEE5188" w14:textId="77777777" w:rsidR="009B5276" w:rsidRDefault="00000000">
      <w:pPr>
        <w:pStyle w:val="Heading1"/>
      </w:pPr>
      <w:r>
        <w:rPr>
          <w:sz w:val="32"/>
          <w:szCs w:val="32"/>
        </w:rPr>
        <w:t>References</w:t>
      </w:r>
    </w:p>
    <w:p w14:paraId="77BAB4D5" w14:textId="77777777" w:rsidR="009B5276" w:rsidRDefault="009B5276"/>
    <w:p w14:paraId="50B834D5" w14:textId="77777777" w:rsidR="009B5276" w:rsidRDefault="00000000">
      <w:pPr>
        <w:spacing w:before="80" w:after="80"/>
      </w:pPr>
      <w:r>
        <w:t>CAST. (2024). The UDL guidelines. https://udlguidelines.cast.org/</w:t>
      </w:r>
    </w:p>
    <w:p w14:paraId="45CFA71F" w14:textId="77777777" w:rsidR="009B5276" w:rsidRDefault="00000000">
      <w:pPr>
        <w:spacing w:before="80" w:after="80"/>
      </w:pPr>
      <w:r>
        <w:t xml:space="preserve">CAST. (2018). UDL and the learning brain. </w:t>
      </w:r>
      <w:proofErr w:type="spellStart"/>
      <w:r>
        <w:t>Center</w:t>
      </w:r>
      <w:proofErr w:type="spellEnd"/>
      <w:r>
        <w:t xml:space="preserve"> for Applied Special Technology.</w:t>
      </w:r>
    </w:p>
    <w:p w14:paraId="4A4B1EA3" w14:textId="77777777" w:rsidR="009B5276" w:rsidRDefault="00000000">
      <w:pPr>
        <w:spacing w:before="80" w:after="80"/>
      </w:pPr>
      <w:r>
        <w:t>Israel, M., &amp; Lash, T. (2020). From classroom lessons to exploratory learning progressions: Mathematics computational thinking. Interactive Learning Environments, 28(3), 362–382.</w:t>
      </w:r>
    </w:p>
    <w:p w14:paraId="3EE32CE8" w14:textId="77777777" w:rsidR="009B5276" w:rsidRDefault="00000000">
      <w:pPr>
        <w:spacing w:before="80" w:after="80"/>
      </w:pPr>
      <w:r>
        <w:t>Israel, M., Lash, T., &amp; Ray, M. (2017). Universal Design for Learning within computer science education. Creative Technology Research Lab, University of Florida.</w:t>
      </w:r>
    </w:p>
    <w:p w14:paraId="2C3E8405" w14:textId="77777777" w:rsidR="009B5276" w:rsidRDefault="00000000">
      <w:pPr>
        <w:spacing w:before="80" w:after="80"/>
      </w:pPr>
      <w:r>
        <w:t>Knuth, D. E. (1984). Literate programming. The Computer Journal, 27(2), 97–111.</w:t>
      </w:r>
    </w:p>
    <w:p w14:paraId="755B6F15" w14:textId="77777777" w:rsidR="009B5276" w:rsidRDefault="00000000">
      <w:pPr>
        <w:spacing w:before="80" w:after="80"/>
      </w:pPr>
      <w:r>
        <w:t>Paris, D., &amp; Alim, H. S. (2017). Culturally sustaining pedagogies: Teaching and learning for justice in a changing world. Teachers College Press.</w:t>
      </w:r>
    </w:p>
    <w:p w14:paraId="4FC16C78" w14:textId="77777777" w:rsidR="009B5276" w:rsidRDefault="00000000">
      <w:pPr>
        <w:spacing w:before="80" w:after="80"/>
      </w:pPr>
      <w:r>
        <w:t>Schanzer, E. (2017, Jan 9). Integrating computer science in math: The potential is great but so are the risks. AMS Blogs.</w:t>
      </w:r>
    </w:p>
    <w:p w14:paraId="4A6B0A8A" w14:textId="77777777" w:rsidR="009B5276" w:rsidRDefault="009B5276"/>
    <w:sectPr w:rsidR="009B52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27AA"/>
    <w:multiLevelType w:val="hybridMultilevel"/>
    <w:tmpl w:val="B434C3EC"/>
    <w:lvl w:ilvl="0" w:tplc="E1F40928">
      <w:start w:val="1"/>
      <w:numFmt w:val="decimal"/>
      <w:lvlText w:val="%1."/>
      <w:lvlJc w:val="left"/>
      <w:pPr>
        <w:ind w:left="720" w:hanging="360"/>
      </w:pPr>
    </w:lvl>
    <w:lvl w:ilvl="1" w:tplc="BBAEA60E">
      <w:numFmt w:val="decimal"/>
      <w:lvlText w:val=""/>
      <w:lvlJc w:val="left"/>
    </w:lvl>
    <w:lvl w:ilvl="2" w:tplc="1660B9EA">
      <w:numFmt w:val="decimal"/>
      <w:lvlText w:val=""/>
      <w:lvlJc w:val="left"/>
    </w:lvl>
    <w:lvl w:ilvl="3" w:tplc="C406D426">
      <w:numFmt w:val="decimal"/>
      <w:lvlText w:val=""/>
      <w:lvlJc w:val="left"/>
    </w:lvl>
    <w:lvl w:ilvl="4" w:tplc="54329D48">
      <w:numFmt w:val="decimal"/>
      <w:lvlText w:val=""/>
      <w:lvlJc w:val="left"/>
    </w:lvl>
    <w:lvl w:ilvl="5" w:tplc="6B5E8458">
      <w:numFmt w:val="decimal"/>
      <w:lvlText w:val=""/>
      <w:lvlJc w:val="left"/>
    </w:lvl>
    <w:lvl w:ilvl="6" w:tplc="84FC3C0A">
      <w:numFmt w:val="decimal"/>
      <w:lvlText w:val=""/>
      <w:lvlJc w:val="left"/>
    </w:lvl>
    <w:lvl w:ilvl="7" w:tplc="B7FA7EA8">
      <w:numFmt w:val="decimal"/>
      <w:lvlText w:val=""/>
      <w:lvlJc w:val="left"/>
    </w:lvl>
    <w:lvl w:ilvl="8" w:tplc="55563360">
      <w:numFmt w:val="decimal"/>
      <w:lvlText w:val=""/>
      <w:lvlJc w:val="left"/>
    </w:lvl>
  </w:abstractNum>
  <w:abstractNum w:abstractNumId="1" w15:restartNumberingAfterBreak="0">
    <w:nsid w:val="34B300C2"/>
    <w:multiLevelType w:val="hybridMultilevel"/>
    <w:tmpl w:val="BFC0B532"/>
    <w:lvl w:ilvl="0" w:tplc="B91261B4">
      <w:start w:val="1"/>
      <w:numFmt w:val="bullet"/>
      <w:lvlText w:val="●"/>
      <w:lvlJc w:val="left"/>
      <w:pPr>
        <w:ind w:left="720" w:hanging="360"/>
      </w:pPr>
    </w:lvl>
    <w:lvl w:ilvl="1" w:tplc="CFB4E97E">
      <w:start w:val="1"/>
      <w:numFmt w:val="bullet"/>
      <w:lvlText w:val="○"/>
      <w:lvlJc w:val="left"/>
      <w:pPr>
        <w:ind w:left="1440" w:hanging="360"/>
      </w:pPr>
    </w:lvl>
    <w:lvl w:ilvl="2" w:tplc="0C6271AA">
      <w:start w:val="1"/>
      <w:numFmt w:val="bullet"/>
      <w:lvlText w:val="■"/>
      <w:lvlJc w:val="left"/>
      <w:pPr>
        <w:ind w:left="2160" w:hanging="360"/>
      </w:pPr>
    </w:lvl>
    <w:lvl w:ilvl="3" w:tplc="F2F4FE46">
      <w:start w:val="1"/>
      <w:numFmt w:val="bullet"/>
      <w:lvlText w:val="●"/>
      <w:lvlJc w:val="left"/>
      <w:pPr>
        <w:ind w:left="2880" w:hanging="360"/>
      </w:pPr>
    </w:lvl>
    <w:lvl w:ilvl="4" w:tplc="55C02A6A">
      <w:start w:val="1"/>
      <w:numFmt w:val="bullet"/>
      <w:lvlText w:val="○"/>
      <w:lvlJc w:val="left"/>
      <w:pPr>
        <w:ind w:left="3600" w:hanging="360"/>
      </w:pPr>
    </w:lvl>
    <w:lvl w:ilvl="5" w:tplc="A4FC015A">
      <w:start w:val="1"/>
      <w:numFmt w:val="bullet"/>
      <w:lvlText w:val="■"/>
      <w:lvlJc w:val="left"/>
      <w:pPr>
        <w:ind w:left="4320" w:hanging="360"/>
      </w:pPr>
    </w:lvl>
    <w:lvl w:ilvl="6" w:tplc="2F38F3A8">
      <w:start w:val="1"/>
      <w:numFmt w:val="bullet"/>
      <w:lvlText w:val="●"/>
      <w:lvlJc w:val="left"/>
      <w:pPr>
        <w:ind w:left="5040" w:hanging="360"/>
      </w:pPr>
    </w:lvl>
    <w:lvl w:ilvl="7" w:tplc="2CF2BE84">
      <w:start w:val="1"/>
      <w:numFmt w:val="bullet"/>
      <w:lvlText w:val="●"/>
      <w:lvlJc w:val="left"/>
      <w:pPr>
        <w:ind w:left="5760" w:hanging="360"/>
      </w:pPr>
    </w:lvl>
    <w:lvl w:ilvl="8" w:tplc="7F1A6D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4B1CEE"/>
    <w:multiLevelType w:val="hybridMultilevel"/>
    <w:tmpl w:val="00E83AC4"/>
    <w:lvl w:ilvl="0" w:tplc="FC40E17A">
      <w:start w:val="1"/>
      <w:numFmt w:val="bullet"/>
      <w:lvlText w:val="•"/>
      <w:lvlJc w:val="left"/>
      <w:pPr>
        <w:ind w:left="720" w:hanging="360"/>
      </w:pPr>
    </w:lvl>
    <w:lvl w:ilvl="1" w:tplc="AC747EEC">
      <w:start w:val="1"/>
      <w:numFmt w:val="bullet"/>
      <w:lvlText w:val="◦"/>
      <w:lvlJc w:val="left"/>
      <w:pPr>
        <w:ind w:left="1080" w:hanging="360"/>
      </w:pPr>
    </w:lvl>
    <w:lvl w:ilvl="2" w:tplc="BABA050C">
      <w:numFmt w:val="decimal"/>
      <w:lvlText w:val=""/>
      <w:lvlJc w:val="left"/>
    </w:lvl>
    <w:lvl w:ilvl="3" w:tplc="00FC1F72">
      <w:numFmt w:val="decimal"/>
      <w:lvlText w:val=""/>
      <w:lvlJc w:val="left"/>
    </w:lvl>
    <w:lvl w:ilvl="4" w:tplc="DC36A07A">
      <w:numFmt w:val="decimal"/>
      <w:lvlText w:val=""/>
      <w:lvlJc w:val="left"/>
    </w:lvl>
    <w:lvl w:ilvl="5" w:tplc="EF36986A">
      <w:numFmt w:val="decimal"/>
      <w:lvlText w:val=""/>
      <w:lvlJc w:val="left"/>
    </w:lvl>
    <w:lvl w:ilvl="6" w:tplc="BC36DA6E">
      <w:numFmt w:val="decimal"/>
      <w:lvlText w:val=""/>
      <w:lvlJc w:val="left"/>
    </w:lvl>
    <w:lvl w:ilvl="7" w:tplc="58F2A6E4">
      <w:numFmt w:val="decimal"/>
      <w:lvlText w:val=""/>
      <w:lvlJc w:val="left"/>
    </w:lvl>
    <w:lvl w:ilvl="8" w:tplc="00143572">
      <w:numFmt w:val="decimal"/>
      <w:lvlText w:val=""/>
      <w:lvlJc w:val="left"/>
    </w:lvl>
  </w:abstractNum>
  <w:num w:numId="1" w16cid:durableId="2024479999">
    <w:abstractNumId w:val="1"/>
    <w:lvlOverride w:ilvl="0">
      <w:startOverride w:val="1"/>
    </w:lvlOverride>
  </w:num>
  <w:num w:numId="2" w16cid:durableId="198843440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276"/>
    <w:rsid w:val="003B11E7"/>
    <w:rsid w:val="0063755F"/>
    <w:rsid w:val="009B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3CD5F"/>
  <w15:docId w15:val="{64B86FB1-E53D-469D-9780-A4FD355E8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2050</Words>
  <Characters>11688</Characters>
  <Application>Microsoft Office Word</Application>
  <DocSecurity>0</DocSecurity>
  <Lines>97</Lines>
  <Paragraphs>27</Paragraphs>
  <ScaleCrop>false</ScaleCrop>
  <Company/>
  <LinksUpToDate>false</LinksUpToDate>
  <CharactersWithSpaces>13711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Manikandan, Anitha</cp:lastModifiedBy>
  <cp:revision>2</cp:revision>
  <dcterms:created xsi:type="dcterms:W3CDTF">2026-03-16T18:40:00Z</dcterms:created>
  <dcterms:modified xsi:type="dcterms:W3CDTF">2026-03-16T19:08:00Z</dcterms:modified>
</cp:coreProperties>
</file>