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FA54" w14:textId="77777777" w:rsidR="00BC22D0" w:rsidRPr="00BC22D0" w:rsidRDefault="00BC22D0" w:rsidP="00BC2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2D0">
        <w:rPr>
          <w:rFonts w:ascii="Times New Roman" w:eastAsia="Times New Roman" w:hAnsi="Times New Roman" w:cs="Times New Roman"/>
          <w:b/>
          <w:bCs/>
          <w:sz w:val="24"/>
          <w:szCs w:val="24"/>
        </w:rPr>
        <w:t>IICS — JOINER</w:t>
      </w:r>
    </w:p>
    <w:p w14:paraId="1CA758B0" w14:textId="77777777" w:rsidR="00BC22D0" w:rsidRPr="00BC22D0" w:rsidRDefault="00BC22D0" w:rsidP="00BC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2D0">
        <w:rPr>
          <w:rFonts w:ascii="Times New Roman" w:eastAsia="Times New Roman" w:hAnsi="Times New Roman" w:cs="Times New Roman"/>
          <w:sz w:val="24"/>
          <w:szCs w:val="24"/>
        </w:rPr>
        <w:t xml:space="preserve">Go to the respective project </w:t>
      </w:r>
      <w:proofErr w:type="gramStart"/>
      <w:r w:rsidRPr="00BC22D0">
        <w:rPr>
          <w:rFonts w:ascii="Times New Roman" w:eastAsia="Times New Roman" w:hAnsi="Times New Roman" w:cs="Times New Roman"/>
          <w:sz w:val="24"/>
          <w:szCs w:val="24"/>
        </w:rPr>
        <w:t>folder .</w:t>
      </w:r>
      <w:proofErr w:type="gramEnd"/>
    </w:p>
    <w:p w14:paraId="5B020844" w14:textId="77777777" w:rsidR="00BC22D0" w:rsidRPr="00BC22D0" w:rsidRDefault="00BC22D0" w:rsidP="00BC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2D0">
        <w:rPr>
          <w:rFonts w:ascii="Times New Roman" w:eastAsia="Times New Roman" w:hAnsi="Times New Roman" w:cs="Times New Roman"/>
          <w:sz w:val="24"/>
          <w:szCs w:val="24"/>
        </w:rPr>
        <w:t>Click new — Click Mappings — Create a mapping to deploy data integration logic that is processed on the secure agent.</w:t>
      </w:r>
    </w:p>
    <w:p w14:paraId="7803F89C" w14:textId="77777777" w:rsidR="00BC22D0" w:rsidRPr="00BC22D0" w:rsidRDefault="00BC22D0" w:rsidP="00BC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2D0">
        <w:rPr>
          <w:rFonts w:ascii="Times New Roman" w:eastAsia="Times New Roman" w:hAnsi="Times New Roman" w:cs="Times New Roman"/>
          <w:sz w:val="24"/>
          <w:szCs w:val="24"/>
        </w:rPr>
        <w:t>Change the Mapping name.</w:t>
      </w:r>
    </w:p>
    <w:p w14:paraId="4B6565B1" w14:textId="77777777" w:rsidR="00BC22D0" w:rsidRPr="00BC22D0" w:rsidRDefault="00BC22D0" w:rsidP="00BC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2D0">
        <w:rPr>
          <w:rFonts w:ascii="Times New Roman" w:eastAsia="Times New Roman" w:hAnsi="Times New Roman" w:cs="Times New Roman"/>
          <w:sz w:val="24"/>
          <w:szCs w:val="24"/>
        </w:rPr>
        <w:t>Add Two Sources.</w:t>
      </w:r>
    </w:p>
    <w:p w14:paraId="0BFB1C3C" w14:textId="77777777" w:rsidR="00BC22D0" w:rsidRPr="00BC22D0" w:rsidRDefault="00BC22D0" w:rsidP="00BC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2D0">
        <w:rPr>
          <w:rFonts w:ascii="Times New Roman" w:eastAsia="Times New Roman" w:hAnsi="Times New Roman" w:cs="Times New Roman"/>
          <w:sz w:val="24"/>
          <w:szCs w:val="24"/>
        </w:rPr>
        <w:t>Click on Source — Go to Source in the properties — Select the connection — Source type Single — Select the object/table.</w:t>
      </w:r>
    </w:p>
    <w:p w14:paraId="3B76D09C" w14:textId="77777777" w:rsidR="00BC22D0" w:rsidRPr="00BC22D0" w:rsidRDefault="00BC22D0" w:rsidP="00BC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2D0">
        <w:rPr>
          <w:rFonts w:ascii="Times New Roman" w:eastAsia="Times New Roman" w:hAnsi="Times New Roman" w:cs="Times New Roman"/>
          <w:sz w:val="24"/>
          <w:szCs w:val="24"/>
        </w:rPr>
        <w:t xml:space="preserve">When the Mapping is </w:t>
      </w:r>
      <w:proofErr w:type="gramStart"/>
      <w:r w:rsidRPr="00BC22D0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gramEnd"/>
      <w:r w:rsidRPr="00BC22D0">
        <w:rPr>
          <w:rFonts w:ascii="Times New Roman" w:eastAsia="Times New Roman" w:hAnsi="Times New Roman" w:cs="Times New Roman"/>
          <w:sz w:val="24"/>
          <w:szCs w:val="24"/>
        </w:rPr>
        <w:t xml:space="preserve"> it will direct to the mapping page where we perform data transformation.</w:t>
      </w:r>
    </w:p>
    <w:p w14:paraId="582DCDF5" w14:textId="77777777" w:rsidR="00BC22D0" w:rsidRPr="00BC22D0" w:rsidRDefault="00BC22D0" w:rsidP="00BC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2D0">
        <w:rPr>
          <w:rFonts w:ascii="Times New Roman" w:eastAsia="Times New Roman" w:hAnsi="Times New Roman" w:cs="Times New Roman"/>
          <w:sz w:val="24"/>
          <w:szCs w:val="24"/>
        </w:rPr>
        <w:t xml:space="preserve">There are many </w:t>
      </w:r>
      <w:proofErr w:type="gramStart"/>
      <w:r w:rsidRPr="00BC22D0">
        <w:rPr>
          <w:rFonts w:ascii="Times New Roman" w:eastAsia="Times New Roman" w:hAnsi="Times New Roman" w:cs="Times New Roman"/>
          <w:sz w:val="24"/>
          <w:szCs w:val="24"/>
        </w:rPr>
        <w:t>Transformation</w:t>
      </w:r>
      <w:proofErr w:type="gramEnd"/>
      <w:r w:rsidRPr="00BC22D0">
        <w:rPr>
          <w:rFonts w:ascii="Times New Roman" w:eastAsia="Times New Roman" w:hAnsi="Times New Roman" w:cs="Times New Roman"/>
          <w:sz w:val="24"/>
          <w:szCs w:val="24"/>
        </w:rPr>
        <w:t xml:space="preserve"> available in the Mapping — Sorting, Joiner, Router etc.</w:t>
      </w:r>
    </w:p>
    <w:p w14:paraId="70430F4F" w14:textId="77777777" w:rsidR="00BC22D0" w:rsidRPr="00BC22D0" w:rsidRDefault="00BC22D0" w:rsidP="00BC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2D0">
        <w:rPr>
          <w:rFonts w:ascii="Times New Roman" w:eastAsia="Times New Roman" w:hAnsi="Times New Roman" w:cs="Times New Roman"/>
          <w:sz w:val="24"/>
          <w:szCs w:val="24"/>
        </w:rPr>
        <w:t>In this project the Joiner is used to perform Full outer Join to Join all the table from two tables into one table.</w:t>
      </w:r>
    </w:p>
    <w:p w14:paraId="57AF4BB3" w14:textId="77777777" w:rsidR="00BC22D0" w:rsidRPr="00BC22D0" w:rsidRDefault="00BC22D0" w:rsidP="00BC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2D0">
        <w:rPr>
          <w:rFonts w:ascii="Times New Roman" w:eastAsia="Times New Roman" w:hAnsi="Times New Roman" w:cs="Times New Roman"/>
          <w:sz w:val="24"/>
          <w:szCs w:val="24"/>
        </w:rPr>
        <w:t>Drag and Drop the Joiner Transformation.</w:t>
      </w:r>
    </w:p>
    <w:p w14:paraId="7AF7F18F" w14:textId="77777777" w:rsidR="00BC22D0" w:rsidRPr="00BC22D0" w:rsidRDefault="00BC22D0" w:rsidP="00BC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2D0">
        <w:rPr>
          <w:rFonts w:ascii="Times New Roman" w:eastAsia="Times New Roman" w:hAnsi="Times New Roman" w:cs="Times New Roman"/>
          <w:sz w:val="24"/>
          <w:szCs w:val="24"/>
        </w:rPr>
        <w:t>Click on Joiner — Go to Joiner Condition in the properties — Mention the Join type as Full Outer — Join Condition as Simple -Add Join Condition as ID of one source equal to the ID of another source</w:t>
      </w:r>
    </w:p>
    <w:p w14:paraId="14FAEB7F" w14:textId="77777777" w:rsidR="00BC22D0" w:rsidRPr="00BC22D0" w:rsidRDefault="00BC22D0" w:rsidP="00BC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2D0">
        <w:rPr>
          <w:rFonts w:ascii="Times New Roman" w:eastAsia="Times New Roman" w:hAnsi="Times New Roman" w:cs="Times New Roman"/>
          <w:sz w:val="24"/>
          <w:szCs w:val="24"/>
        </w:rPr>
        <w:t>Click on Target — Go to Target in the properties — Select the connection — Source type Single — Create the object/table.</w:t>
      </w:r>
    </w:p>
    <w:p w14:paraId="79291404" w14:textId="4ED16D0F" w:rsidR="00BC22D0" w:rsidRDefault="00BC22D0" w:rsidP="00BC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2D0">
        <w:rPr>
          <w:rFonts w:ascii="Times New Roman" w:eastAsia="Times New Roman" w:hAnsi="Times New Roman" w:cs="Times New Roman"/>
          <w:sz w:val="24"/>
          <w:szCs w:val="24"/>
        </w:rPr>
        <w:t>Save and Run</w:t>
      </w:r>
    </w:p>
    <w:p w14:paraId="5351A9D2" w14:textId="73F2C017" w:rsidR="00BC22D0" w:rsidRPr="00BC22D0" w:rsidRDefault="00BC22D0" w:rsidP="00BC22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03926A" wp14:editId="295D7C5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C02F0A" wp14:editId="2231348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D617" w14:textId="1F62D5FC" w:rsidR="00BC22D0" w:rsidRPr="00BC22D0" w:rsidRDefault="00BC22D0" w:rsidP="00BC2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2D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EF1BA2" wp14:editId="783B8B7B">
            <wp:extent cx="59436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F4EA" w14:textId="553135CC" w:rsidR="00BC22D0" w:rsidRPr="00BC22D0" w:rsidRDefault="00BC22D0" w:rsidP="00BC2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E9A814" wp14:editId="5FB9971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D251" w14:textId="77777777" w:rsidR="006735AE" w:rsidRDefault="006735AE"/>
    <w:sectPr w:rsidR="0067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3C42"/>
    <w:multiLevelType w:val="multilevel"/>
    <w:tmpl w:val="FEB2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10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AE"/>
    <w:rsid w:val="006735AE"/>
    <w:rsid w:val="00BC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78DC"/>
  <w15:chartTrackingRefBased/>
  <w15:docId w15:val="{98D130C6-6C05-40D9-AD64-6D0411CD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BC2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2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0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Rao</dc:creator>
  <cp:keywords/>
  <dc:description/>
  <cp:lastModifiedBy>Anitha Rao</cp:lastModifiedBy>
  <cp:revision>2</cp:revision>
  <dcterms:created xsi:type="dcterms:W3CDTF">2022-10-03T05:25:00Z</dcterms:created>
  <dcterms:modified xsi:type="dcterms:W3CDTF">2022-10-03T05:27:00Z</dcterms:modified>
</cp:coreProperties>
</file>