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fr-FR" w:eastAsia="en-US"/>
        </w:rPr>
        <w:id w:val="-1404912389"/>
        <w:docPartObj>
          <w:docPartGallery w:val="Table of Contents"/>
          <w:docPartUnique/>
        </w:docPartObj>
      </w:sdtPr>
      <w:sdtEndPr>
        <w:rPr>
          <w:noProof/>
        </w:rPr>
      </w:sdtEndPr>
      <w:sdtContent>
        <w:p w:rsidR="0014141E" w:rsidRDefault="0014141E">
          <w:pPr>
            <w:pStyle w:val="En-ttedetabledesmatires"/>
          </w:pPr>
          <w:r>
            <w:rPr>
              <w:lang w:val="fr-FR"/>
            </w:rPr>
            <w:t>Table des matières</w:t>
          </w:r>
        </w:p>
        <w:p w:rsidR="00465294" w:rsidRDefault="0014141E">
          <w:pPr>
            <w:pStyle w:val="TM1"/>
            <w:tabs>
              <w:tab w:val="right" w:leader="dot" w:pos="9056"/>
            </w:tabs>
            <w:rPr>
              <w:rFonts w:eastAsiaTheme="minorEastAsia"/>
              <w:b w:val="0"/>
              <w:bCs w:val="0"/>
              <w:caps w:val="0"/>
              <w:noProof/>
              <w:sz w:val="24"/>
              <w:szCs w:val="24"/>
              <w:lang w:val="fr-BE" w:eastAsia="fr-FR"/>
            </w:rPr>
          </w:pPr>
          <w:r>
            <w:rPr>
              <w:b w:val="0"/>
              <w:bCs w:val="0"/>
            </w:rPr>
            <w:fldChar w:fldCharType="begin"/>
          </w:r>
          <w:r>
            <w:instrText>TOC \o "1-3" \h \z \u</w:instrText>
          </w:r>
          <w:r>
            <w:rPr>
              <w:b w:val="0"/>
              <w:bCs w:val="0"/>
            </w:rPr>
            <w:fldChar w:fldCharType="separate"/>
          </w:r>
          <w:hyperlink w:anchor="_Toc516744121" w:history="1">
            <w:r w:rsidR="00465294" w:rsidRPr="00623079">
              <w:rPr>
                <w:rStyle w:val="Lienhypertexte"/>
                <w:noProof/>
              </w:rPr>
              <w:t>Introduction</w:t>
            </w:r>
            <w:r w:rsidR="00465294">
              <w:rPr>
                <w:noProof/>
                <w:webHidden/>
              </w:rPr>
              <w:tab/>
            </w:r>
            <w:r w:rsidR="00465294">
              <w:rPr>
                <w:noProof/>
                <w:webHidden/>
              </w:rPr>
              <w:fldChar w:fldCharType="begin"/>
            </w:r>
            <w:r w:rsidR="00465294">
              <w:rPr>
                <w:noProof/>
                <w:webHidden/>
              </w:rPr>
              <w:instrText xml:space="preserve"> PAGEREF _Toc516744121 \h </w:instrText>
            </w:r>
            <w:r w:rsidR="00465294">
              <w:rPr>
                <w:noProof/>
                <w:webHidden/>
              </w:rPr>
            </w:r>
            <w:r w:rsidR="00465294">
              <w:rPr>
                <w:noProof/>
                <w:webHidden/>
              </w:rPr>
              <w:fldChar w:fldCharType="separate"/>
            </w:r>
            <w:r w:rsidR="00465294">
              <w:rPr>
                <w:noProof/>
                <w:webHidden/>
              </w:rPr>
              <w:t>2</w:t>
            </w:r>
            <w:r w:rsidR="00465294">
              <w:rPr>
                <w:noProof/>
                <w:webHidden/>
              </w:rPr>
              <w:fldChar w:fldCharType="end"/>
            </w:r>
          </w:hyperlink>
        </w:p>
        <w:p w:rsidR="00465294" w:rsidRDefault="00465294">
          <w:pPr>
            <w:pStyle w:val="TM1"/>
            <w:tabs>
              <w:tab w:val="left" w:pos="480"/>
              <w:tab w:val="right" w:leader="dot" w:pos="9056"/>
            </w:tabs>
            <w:rPr>
              <w:rFonts w:eastAsiaTheme="minorEastAsia"/>
              <w:b w:val="0"/>
              <w:bCs w:val="0"/>
              <w:caps w:val="0"/>
              <w:noProof/>
              <w:sz w:val="24"/>
              <w:szCs w:val="24"/>
              <w:lang w:val="fr-BE" w:eastAsia="fr-FR"/>
            </w:rPr>
          </w:pPr>
          <w:hyperlink w:anchor="_Toc516744122" w:history="1">
            <w:r w:rsidRPr="00623079">
              <w:rPr>
                <w:rStyle w:val="Lienhypertexte"/>
                <w:noProof/>
              </w:rPr>
              <w:t>1.</w:t>
            </w:r>
            <w:r>
              <w:rPr>
                <w:rFonts w:eastAsiaTheme="minorEastAsia"/>
                <w:b w:val="0"/>
                <w:bCs w:val="0"/>
                <w:caps w:val="0"/>
                <w:noProof/>
                <w:sz w:val="24"/>
                <w:szCs w:val="24"/>
                <w:lang w:val="fr-BE" w:eastAsia="fr-FR"/>
              </w:rPr>
              <w:tab/>
            </w:r>
            <w:r w:rsidRPr="00623079">
              <w:rPr>
                <w:rStyle w:val="Lienhypertexte"/>
                <w:noProof/>
              </w:rPr>
              <w:t>Émetteur</w:t>
            </w:r>
            <w:r>
              <w:rPr>
                <w:noProof/>
                <w:webHidden/>
              </w:rPr>
              <w:tab/>
            </w:r>
            <w:r>
              <w:rPr>
                <w:noProof/>
                <w:webHidden/>
              </w:rPr>
              <w:fldChar w:fldCharType="begin"/>
            </w:r>
            <w:r>
              <w:rPr>
                <w:noProof/>
                <w:webHidden/>
              </w:rPr>
              <w:instrText xml:space="preserve"> PAGEREF _Toc516744122 \h </w:instrText>
            </w:r>
            <w:r>
              <w:rPr>
                <w:noProof/>
                <w:webHidden/>
              </w:rPr>
            </w:r>
            <w:r>
              <w:rPr>
                <w:noProof/>
                <w:webHidden/>
              </w:rPr>
              <w:fldChar w:fldCharType="separate"/>
            </w:r>
            <w:r>
              <w:rPr>
                <w:noProof/>
                <w:webHidden/>
              </w:rPr>
              <w:t>4</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23" w:history="1">
            <w:r w:rsidRPr="00623079">
              <w:rPr>
                <w:rStyle w:val="Lienhypertexte"/>
                <w:noProof/>
              </w:rPr>
              <w:t>1.1.</w:t>
            </w:r>
            <w:r>
              <w:rPr>
                <w:rFonts w:eastAsiaTheme="minorEastAsia"/>
                <w:smallCaps w:val="0"/>
                <w:noProof/>
                <w:sz w:val="24"/>
                <w:szCs w:val="24"/>
                <w:lang w:val="fr-BE" w:eastAsia="fr-FR"/>
              </w:rPr>
              <w:tab/>
            </w:r>
            <w:r w:rsidRPr="00623079">
              <w:rPr>
                <w:rStyle w:val="Lienhypertexte"/>
                <w:noProof/>
              </w:rPr>
              <w:t>Le message initial (source)</w:t>
            </w:r>
            <w:r>
              <w:rPr>
                <w:noProof/>
                <w:webHidden/>
              </w:rPr>
              <w:tab/>
            </w:r>
            <w:r>
              <w:rPr>
                <w:noProof/>
                <w:webHidden/>
              </w:rPr>
              <w:fldChar w:fldCharType="begin"/>
            </w:r>
            <w:r>
              <w:rPr>
                <w:noProof/>
                <w:webHidden/>
              </w:rPr>
              <w:instrText xml:space="preserve"> PAGEREF _Toc516744123 \h </w:instrText>
            </w:r>
            <w:r>
              <w:rPr>
                <w:noProof/>
                <w:webHidden/>
              </w:rPr>
            </w:r>
            <w:r>
              <w:rPr>
                <w:noProof/>
                <w:webHidden/>
              </w:rPr>
              <w:fldChar w:fldCharType="separate"/>
            </w:r>
            <w:r>
              <w:rPr>
                <w:noProof/>
                <w:webHidden/>
              </w:rPr>
              <w:t>4</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24" w:history="1">
            <w:r w:rsidRPr="00623079">
              <w:rPr>
                <w:rStyle w:val="Lienhypertexte"/>
                <w:noProof/>
              </w:rPr>
              <w:t>1.2.</w:t>
            </w:r>
            <w:r>
              <w:rPr>
                <w:rFonts w:eastAsiaTheme="minorEastAsia"/>
                <w:smallCaps w:val="0"/>
                <w:noProof/>
                <w:sz w:val="24"/>
                <w:szCs w:val="24"/>
                <w:lang w:val="fr-BE" w:eastAsia="fr-FR"/>
              </w:rPr>
              <w:tab/>
            </w:r>
            <w:r w:rsidRPr="00623079">
              <w:rPr>
                <w:rStyle w:val="Lienhypertexte"/>
                <w:noProof/>
              </w:rPr>
              <w:t>Codage du message</w:t>
            </w:r>
            <w:r>
              <w:rPr>
                <w:noProof/>
                <w:webHidden/>
              </w:rPr>
              <w:tab/>
            </w:r>
            <w:r>
              <w:rPr>
                <w:noProof/>
                <w:webHidden/>
              </w:rPr>
              <w:fldChar w:fldCharType="begin"/>
            </w:r>
            <w:r>
              <w:rPr>
                <w:noProof/>
                <w:webHidden/>
              </w:rPr>
              <w:instrText xml:space="preserve"> PAGEREF _Toc516744124 \h </w:instrText>
            </w:r>
            <w:r>
              <w:rPr>
                <w:noProof/>
                <w:webHidden/>
              </w:rPr>
            </w:r>
            <w:r>
              <w:rPr>
                <w:noProof/>
                <w:webHidden/>
              </w:rPr>
              <w:fldChar w:fldCharType="separate"/>
            </w:r>
            <w:r>
              <w:rPr>
                <w:noProof/>
                <w:webHidden/>
              </w:rPr>
              <w:t>5</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25" w:history="1">
            <w:r w:rsidRPr="00623079">
              <w:rPr>
                <w:rStyle w:val="Lienhypertexte"/>
                <w:noProof/>
              </w:rPr>
              <w:t>1.3.</w:t>
            </w:r>
            <w:r>
              <w:rPr>
                <w:rFonts w:eastAsiaTheme="minorEastAsia"/>
                <w:smallCaps w:val="0"/>
                <w:noProof/>
                <w:sz w:val="24"/>
                <w:szCs w:val="24"/>
                <w:lang w:val="fr-BE" w:eastAsia="fr-FR"/>
              </w:rPr>
              <w:tab/>
            </w:r>
            <w:r w:rsidRPr="00623079">
              <w:rPr>
                <w:rStyle w:val="Lienhypertexte"/>
                <w:noProof/>
              </w:rPr>
              <w:t>La mise en forme du signal</w:t>
            </w:r>
            <w:r>
              <w:rPr>
                <w:noProof/>
                <w:webHidden/>
              </w:rPr>
              <w:tab/>
            </w:r>
            <w:r>
              <w:rPr>
                <w:noProof/>
                <w:webHidden/>
              </w:rPr>
              <w:fldChar w:fldCharType="begin"/>
            </w:r>
            <w:r>
              <w:rPr>
                <w:noProof/>
                <w:webHidden/>
              </w:rPr>
              <w:instrText xml:space="preserve"> PAGEREF _Toc516744125 \h </w:instrText>
            </w:r>
            <w:r>
              <w:rPr>
                <w:noProof/>
                <w:webHidden/>
              </w:rPr>
            </w:r>
            <w:r>
              <w:rPr>
                <w:noProof/>
                <w:webHidden/>
              </w:rPr>
              <w:fldChar w:fldCharType="separate"/>
            </w:r>
            <w:r>
              <w:rPr>
                <w:noProof/>
                <w:webHidden/>
              </w:rPr>
              <w:t>6</w:t>
            </w:r>
            <w:r>
              <w:rPr>
                <w:noProof/>
                <w:webHidden/>
              </w:rPr>
              <w:fldChar w:fldCharType="end"/>
            </w:r>
          </w:hyperlink>
        </w:p>
        <w:p w:rsidR="00465294" w:rsidRDefault="00465294">
          <w:pPr>
            <w:pStyle w:val="TM3"/>
            <w:tabs>
              <w:tab w:val="left" w:pos="1200"/>
              <w:tab w:val="right" w:leader="dot" w:pos="9056"/>
            </w:tabs>
            <w:rPr>
              <w:rFonts w:eastAsiaTheme="minorEastAsia"/>
              <w:i w:val="0"/>
              <w:iCs w:val="0"/>
              <w:noProof/>
              <w:sz w:val="24"/>
              <w:szCs w:val="24"/>
              <w:lang w:val="fr-BE" w:eastAsia="fr-FR"/>
            </w:rPr>
          </w:pPr>
          <w:hyperlink w:anchor="_Toc516744126" w:history="1">
            <w:r w:rsidRPr="00623079">
              <w:rPr>
                <w:rStyle w:val="Lienhypertexte"/>
                <w:noProof/>
              </w:rPr>
              <w:t>1.3.1.</w:t>
            </w:r>
            <w:r>
              <w:rPr>
                <w:rFonts w:eastAsiaTheme="minorEastAsia"/>
                <w:i w:val="0"/>
                <w:iCs w:val="0"/>
                <w:noProof/>
                <w:sz w:val="24"/>
                <w:szCs w:val="24"/>
                <w:lang w:val="fr-BE" w:eastAsia="fr-FR"/>
              </w:rPr>
              <w:tab/>
            </w:r>
            <w:r w:rsidRPr="00623079">
              <w:rPr>
                <w:rStyle w:val="Lienhypertexte"/>
                <w:noProof/>
              </w:rPr>
              <w:t>Modulation ASK</w:t>
            </w:r>
            <w:r>
              <w:rPr>
                <w:noProof/>
                <w:webHidden/>
              </w:rPr>
              <w:tab/>
            </w:r>
            <w:r>
              <w:rPr>
                <w:noProof/>
                <w:webHidden/>
              </w:rPr>
              <w:fldChar w:fldCharType="begin"/>
            </w:r>
            <w:r>
              <w:rPr>
                <w:noProof/>
                <w:webHidden/>
              </w:rPr>
              <w:instrText xml:space="preserve"> PAGEREF _Toc516744126 \h </w:instrText>
            </w:r>
            <w:r>
              <w:rPr>
                <w:noProof/>
                <w:webHidden/>
              </w:rPr>
            </w:r>
            <w:r>
              <w:rPr>
                <w:noProof/>
                <w:webHidden/>
              </w:rPr>
              <w:fldChar w:fldCharType="separate"/>
            </w:r>
            <w:r>
              <w:rPr>
                <w:noProof/>
                <w:webHidden/>
              </w:rPr>
              <w:t>7</w:t>
            </w:r>
            <w:r>
              <w:rPr>
                <w:noProof/>
                <w:webHidden/>
              </w:rPr>
              <w:fldChar w:fldCharType="end"/>
            </w:r>
          </w:hyperlink>
        </w:p>
        <w:p w:rsidR="00465294" w:rsidRDefault="00465294">
          <w:pPr>
            <w:pStyle w:val="TM3"/>
            <w:tabs>
              <w:tab w:val="left" w:pos="1200"/>
              <w:tab w:val="right" w:leader="dot" w:pos="9056"/>
            </w:tabs>
            <w:rPr>
              <w:rFonts w:eastAsiaTheme="minorEastAsia"/>
              <w:i w:val="0"/>
              <w:iCs w:val="0"/>
              <w:noProof/>
              <w:sz w:val="24"/>
              <w:szCs w:val="24"/>
              <w:lang w:val="fr-BE" w:eastAsia="fr-FR"/>
            </w:rPr>
          </w:pPr>
          <w:hyperlink w:anchor="_Toc516744127" w:history="1">
            <w:r w:rsidRPr="00623079">
              <w:rPr>
                <w:rStyle w:val="Lienhypertexte"/>
                <w:noProof/>
              </w:rPr>
              <w:t>1.3.2.</w:t>
            </w:r>
            <w:r>
              <w:rPr>
                <w:rFonts w:eastAsiaTheme="minorEastAsia"/>
                <w:i w:val="0"/>
                <w:iCs w:val="0"/>
                <w:noProof/>
                <w:sz w:val="24"/>
                <w:szCs w:val="24"/>
                <w:lang w:val="fr-BE" w:eastAsia="fr-FR"/>
              </w:rPr>
              <w:tab/>
            </w:r>
            <w:r w:rsidRPr="00623079">
              <w:rPr>
                <w:rStyle w:val="Lienhypertexte"/>
                <w:noProof/>
              </w:rPr>
              <w:t>Filtre en cosinus surélevé</w:t>
            </w:r>
            <w:r>
              <w:rPr>
                <w:noProof/>
                <w:webHidden/>
              </w:rPr>
              <w:tab/>
            </w:r>
            <w:r>
              <w:rPr>
                <w:noProof/>
                <w:webHidden/>
              </w:rPr>
              <w:fldChar w:fldCharType="begin"/>
            </w:r>
            <w:r>
              <w:rPr>
                <w:noProof/>
                <w:webHidden/>
              </w:rPr>
              <w:instrText xml:space="preserve"> PAGEREF _Toc516744127 \h </w:instrText>
            </w:r>
            <w:r>
              <w:rPr>
                <w:noProof/>
                <w:webHidden/>
              </w:rPr>
            </w:r>
            <w:r>
              <w:rPr>
                <w:noProof/>
                <w:webHidden/>
              </w:rPr>
              <w:fldChar w:fldCharType="separate"/>
            </w:r>
            <w:r>
              <w:rPr>
                <w:noProof/>
                <w:webHidden/>
              </w:rPr>
              <w:t>7</w:t>
            </w:r>
            <w:r>
              <w:rPr>
                <w:noProof/>
                <w:webHidden/>
              </w:rPr>
              <w:fldChar w:fldCharType="end"/>
            </w:r>
          </w:hyperlink>
        </w:p>
        <w:p w:rsidR="00465294" w:rsidRDefault="00465294">
          <w:pPr>
            <w:pStyle w:val="TM3"/>
            <w:tabs>
              <w:tab w:val="left" w:pos="1200"/>
              <w:tab w:val="right" w:leader="dot" w:pos="9056"/>
            </w:tabs>
            <w:rPr>
              <w:rFonts w:eastAsiaTheme="minorEastAsia"/>
              <w:i w:val="0"/>
              <w:iCs w:val="0"/>
              <w:noProof/>
              <w:sz w:val="24"/>
              <w:szCs w:val="24"/>
              <w:lang w:val="fr-BE" w:eastAsia="fr-FR"/>
            </w:rPr>
          </w:pPr>
          <w:hyperlink w:anchor="_Toc516744128" w:history="1">
            <w:r w:rsidRPr="00623079">
              <w:rPr>
                <w:rStyle w:val="Lienhypertexte"/>
                <w:noProof/>
              </w:rPr>
              <w:t>1.3.3.</w:t>
            </w:r>
            <w:r>
              <w:rPr>
                <w:rFonts w:eastAsiaTheme="minorEastAsia"/>
                <w:i w:val="0"/>
                <w:iCs w:val="0"/>
                <w:noProof/>
                <w:sz w:val="24"/>
                <w:szCs w:val="24"/>
                <w:lang w:val="fr-BE" w:eastAsia="fr-FR"/>
              </w:rPr>
              <w:tab/>
            </w:r>
            <w:r w:rsidRPr="00623079">
              <w:rPr>
                <w:rStyle w:val="Lienhypertexte"/>
                <w:noProof/>
              </w:rPr>
              <w:t>Sur-échantillonnage</w:t>
            </w:r>
            <w:r>
              <w:rPr>
                <w:noProof/>
                <w:webHidden/>
              </w:rPr>
              <w:tab/>
            </w:r>
            <w:r>
              <w:rPr>
                <w:noProof/>
                <w:webHidden/>
              </w:rPr>
              <w:fldChar w:fldCharType="begin"/>
            </w:r>
            <w:r>
              <w:rPr>
                <w:noProof/>
                <w:webHidden/>
              </w:rPr>
              <w:instrText xml:space="preserve"> PAGEREF _Toc516744128 \h </w:instrText>
            </w:r>
            <w:r>
              <w:rPr>
                <w:noProof/>
                <w:webHidden/>
              </w:rPr>
            </w:r>
            <w:r>
              <w:rPr>
                <w:noProof/>
                <w:webHidden/>
              </w:rPr>
              <w:fldChar w:fldCharType="separate"/>
            </w:r>
            <w:r>
              <w:rPr>
                <w:noProof/>
                <w:webHidden/>
              </w:rPr>
              <w:t>9</w:t>
            </w:r>
            <w:r>
              <w:rPr>
                <w:noProof/>
                <w:webHidden/>
              </w:rPr>
              <w:fldChar w:fldCharType="end"/>
            </w:r>
          </w:hyperlink>
        </w:p>
        <w:p w:rsidR="00465294" w:rsidRDefault="00465294">
          <w:pPr>
            <w:pStyle w:val="TM1"/>
            <w:tabs>
              <w:tab w:val="left" w:pos="480"/>
              <w:tab w:val="right" w:leader="dot" w:pos="9056"/>
            </w:tabs>
            <w:rPr>
              <w:rFonts w:eastAsiaTheme="minorEastAsia"/>
              <w:b w:val="0"/>
              <w:bCs w:val="0"/>
              <w:caps w:val="0"/>
              <w:noProof/>
              <w:sz w:val="24"/>
              <w:szCs w:val="24"/>
              <w:lang w:val="fr-BE" w:eastAsia="fr-FR"/>
            </w:rPr>
          </w:pPr>
          <w:hyperlink w:anchor="_Toc516744129" w:history="1">
            <w:r w:rsidRPr="00623079">
              <w:rPr>
                <w:rStyle w:val="Lienhypertexte"/>
                <w:noProof/>
              </w:rPr>
              <w:t>2.</w:t>
            </w:r>
            <w:r>
              <w:rPr>
                <w:rFonts w:eastAsiaTheme="minorEastAsia"/>
                <w:b w:val="0"/>
                <w:bCs w:val="0"/>
                <w:caps w:val="0"/>
                <w:noProof/>
                <w:sz w:val="24"/>
                <w:szCs w:val="24"/>
                <w:lang w:val="fr-BE" w:eastAsia="fr-FR"/>
              </w:rPr>
              <w:tab/>
            </w:r>
            <w:r w:rsidRPr="00623079">
              <w:rPr>
                <w:rStyle w:val="Lienhypertexte"/>
                <w:noProof/>
              </w:rPr>
              <w:t>Canal</w:t>
            </w:r>
            <w:r>
              <w:rPr>
                <w:noProof/>
                <w:webHidden/>
              </w:rPr>
              <w:tab/>
            </w:r>
            <w:r>
              <w:rPr>
                <w:noProof/>
                <w:webHidden/>
              </w:rPr>
              <w:fldChar w:fldCharType="begin"/>
            </w:r>
            <w:r>
              <w:rPr>
                <w:noProof/>
                <w:webHidden/>
              </w:rPr>
              <w:instrText xml:space="preserve"> PAGEREF _Toc516744129 \h </w:instrText>
            </w:r>
            <w:r>
              <w:rPr>
                <w:noProof/>
                <w:webHidden/>
              </w:rPr>
            </w:r>
            <w:r>
              <w:rPr>
                <w:noProof/>
                <w:webHidden/>
              </w:rPr>
              <w:fldChar w:fldCharType="separate"/>
            </w:r>
            <w:r>
              <w:rPr>
                <w:noProof/>
                <w:webHidden/>
              </w:rPr>
              <w:t>10</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30" w:history="1">
            <w:r w:rsidRPr="00623079">
              <w:rPr>
                <w:rStyle w:val="Lienhypertexte"/>
                <w:noProof/>
              </w:rPr>
              <w:t>2.1.</w:t>
            </w:r>
            <w:r>
              <w:rPr>
                <w:rFonts w:eastAsiaTheme="minorEastAsia"/>
                <w:smallCaps w:val="0"/>
                <w:noProof/>
                <w:sz w:val="24"/>
                <w:szCs w:val="24"/>
                <w:lang w:val="fr-BE" w:eastAsia="fr-FR"/>
              </w:rPr>
              <w:tab/>
            </w:r>
            <w:r w:rsidRPr="00623079">
              <w:rPr>
                <w:rStyle w:val="Lienhypertexte"/>
                <w:noProof/>
              </w:rPr>
              <w:t>Le bruit AWGN</w:t>
            </w:r>
            <w:r>
              <w:rPr>
                <w:noProof/>
                <w:webHidden/>
              </w:rPr>
              <w:tab/>
            </w:r>
            <w:r>
              <w:rPr>
                <w:noProof/>
                <w:webHidden/>
              </w:rPr>
              <w:fldChar w:fldCharType="begin"/>
            </w:r>
            <w:r>
              <w:rPr>
                <w:noProof/>
                <w:webHidden/>
              </w:rPr>
              <w:instrText xml:space="preserve"> PAGEREF _Toc516744130 \h </w:instrText>
            </w:r>
            <w:r>
              <w:rPr>
                <w:noProof/>
                <w:webHidden/>
              </w:rPr>
            </w:r>
            <w:r>
              <w:rPr>
                <w:noProof/>
                <w:webHidden/>
              </w:rPr>
              <w:fldChar w:fldCharType="separate"/>
            </w:r>
            <w:r>
              <w:rPr>
                <w:noProof/>
                <w:webHidden/>
              </w:rPr>
              <w:t>10</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31" w:history="1">
            <w:r w:rsidRPr="00623079">
              <w:rPr>
                <w:rStyle w:val="Lienhypertexte"/>
                <w:noProof/>
              </w:rPr>
              <w:t>2.2.</w:t>
            </w:r>
            <w:r>
              <w:rPr>
                <w:rFonts w:eastAsiaTheme="minorEastAsia"/>
                <w:smallCaps w:val="0"/>
                <w:noProof/>
                <w:sz w:val="24"/>
                <w:szCs w:val="24"/>
                <w:lang w:val="fr-BE" w:eastAsia="fr-FR"/>
              </w:rPr>
              <w:tab/>
            </w:r>
            <w:r w:rsidRPr="00623079">
              <w:rPr>
                <w:rStyle w:val="Lienhypertexte"/>
                <w:noProof/>
              </w:rPr>
              <w:t>L’atténuation du signal</w:t>
            </w:r>
            <w:r>
              <w:rPr>
                <w:noProof/>
                <w:webHidden/>
              </w:rPr>
              <w:tab/>
            </w:r>
            <w:r>
              <w:rPr>
                <w:noProof/>
                <w:webHidden/>
              </w:rPr>
              <w:fldChar w:fldCharType="begin"/>
            </w:r>
            <w:r>
              <w:rPr>
                <w:noProof/>
                <w:webHidden/>
              </w:rPr>
              <w:instrText xml:space="preserve"> PAGEREF _Toc516744131 \h </w:instrText>
            </w:r>
            <w:r>
              <w:rPr>
                <w:noProof/>
                <w:webHidden/>
              </w:rPr>
            </w:r>
            <w:r>
              <w:rPr>
                <w:noProof/>
                <w:webHidden/>
              </w:rPr>
              <w:fldChar w:fldCharType="separate"/>
            </w:r>
            <w:r>
              <w:rPr>
                <w:noProof/>
                <w:webHidden/>
              </w:rPr>
              <w:t>10</w:t>
            </w:r>
            <w:r>
              <w:rPr>
                <w:noProof/>
                <w:webHidden/>
              </w:rPr>
              <w:fldChar w:fldCharType="end"/>
            </w:r>
          </w:hyperlink>
        </w:p>
        <w:p w:rsidR="00465294" w:rsidRDefault="00465294">
          <w:pPr>
            <w:pStyle w:val="TM2"/>
            <w:tabs>
              <w:tab w:val="left" w:pos="960"/>
              <w:tab w:val="right" w:leader="dot" w:pos="9056"/>
            </w:tabs>
            <w:rPr>
              <w:rFonts w:eastAsiaTheme="minorEastAsia"/>
              <w:smallCaps w:val="0"/>
              <w:noProof/>
              <w:sz w:val="24"/>
              <w:szCs w:val="24"/>
              <w:lang w:val="fr-BE" w:eastAsia="fr-FR"/>
            </w:rPr>
          </w:pPr>
          <w:hyperlink w:anchor="_Toc516744132" w:history="1">
            <w:r w:rsidRPr="00623079">
              <w:rPr>
                <w:rStyle w:val="Lienhypertexte"/>
                <w:noProof/>
              </w:rPr>
              <w:t>2.3.</w:t>
            </w:r>
            <w:r>
              <w:rPr>
                <w:rFonts w:eastAsiaTheme="minorEastAsia"/>
                <w:smallCaps w:val="0"/>
                <w:noProof/>
                <w:sz w:val="24"/>
                <w:szCs w:val="24"/>
                <w:lang w:val="fr-BE" w:eastAsia="fr-FR"/>
              </w:rPr>
              <w:tab/>
            </w:r>
            <w:r w:rsidRPr="00623079">
              <w:rPr>
                <w:rStyle w:val="Lienhypertexte"/>
                <w:noProof/>
              </w:rPr>
              <w:t>Le délai de transmission</w:t>
            </w:r>
            <w:r>
              <w:rPr>
                <w:noProof/>
                <w:webHidden/>
              </w:rPr>
              <w:tab/>
            </w:r>
            <w:r>
              <w:rPr>
                <w:noProof/>
                <w:webHidden/>
              </w:rPr>
              <w:fldChar w:fldCharType="begin"/>
            </w:r>
            <w:r>
              <w:rPr>
                <w:noProof/>
                <w:webHidden/>
              </w:rPr>
              <w:instrText xml:space="preserve"> PAGEREF _Toc516744132 \h </w:instrText>
            </w:r>
            <w:r>
              <w:rPr>
                <w:noProof/>
                <w:webHidden/>
              </w:rPr>
            </w:r>
            <w:r>
              <w:rPr>
                <w:noProof/>
                <w:webHidden/>
              </w:rPr>
              <w:fldChar w:fldCharType="separate"/>
            </w:r>
            <w:r>
              <w:rPr>
                <w:noProof/>
                <w:webHidden/>
              </w:rPr>
              <w:t>10</w:t>
            </w:r>
            <w:r>
              <w:rPr>
                <w:noProof/>
                <w:webHidden/>
              </w:rPr>
              <w:fldChar w:fldCharType="end"/>
            </w:r>
          </w:hyperlink>
        </w:p>
        <w:p w:rsidR="00465294" w:rsidRDefault="00465294">
          <w:pPr>
            <w:pStyle w:val="TM1"/>
            <w:tabs>
              <w:tab w:val="left" w:pos="480"/>
              <w:tab w:val="right" w:leader="dot" w:pos="9056"/>
            </w:tabs>
            <w:rPr>
              <w:rFonts w:eastAsiaTheme="minorEastAsia"/>
              <w:b w:val="0"/>
              <w:bCs w:val="0"/>
              <w:caps w:val="0"/>
              <w:noProof/>
              <w:sz w:val="24"/>
              <w:szCs w:val="24"/>
              <w:lang w:val="fr-BE" w:eastAsia="fr-FR"/>
            </w:rPr>
          </w:pPr>
          <w:hyperlink w:anchor="_Toc516744133" w:history="1">
            <w:r w:rsidRPr="00623079">
              <w:rPr>
                <w:rStyle w:val="Lienhypertexte"/>
                <w:noProof/>
              </w:rPr>
              <w:t>3.</w:t>
            </w:r>
            <w:r>
              <w:rPr>
                <w:rFonts w:eastAsiaTheme="minorEastAsia"/>
                <w:b w:val="0"/>
                <w:bCs w:val="0"/>
                <w:caps w:val="0"/>
                <w:noProof/>
                <w:sz w:val="24"/>
                <w:szCs w:val="24"/>
                <w:lang w:val="fr-BE" w:eastAsia="fr-FR"/>
              </w:rPr>
              <w:tab/>
            </w:r>
            <w:r w:rsidRPr="00623079">
              <w:rPr>
                <w:rStyle w:val="Lienhypertexte"/>
                <w:noProof/>
              </w:rPr>
              <w:t>Récepteur</w:t>
            </w:r>
            <w:r>
              <w:rPr>
                <w:noProof/>
                <w:webHidden/>
              </w:rPr>
              <w:tab/>
            </w:r>
            <w:r>
              <w:rPr>
                <w:noProof/>
                <w:webHidden/>
              </w:rPr>
              <w:fldChar w:fldCharType="begin"/>
            </w:r>
            <w:r>
              <w:rPr>
                <w:noProof/>
                <w:webHidden/>
              </w:rPr>
              <w:instrText xml:space="preserve"> PAGEREF _Toc516744133 \h </w:instrText>
            </w:r>
            <w:r>
              <w:rPr>
                <w:noProof/>
                <w:webHidden/>
              </w:rPr>
            </w:r>
            <w:r>
              <w:rPr>
                <w:noProof/>
                <w:webHidden/>
              </w:rPr>
              <w:fldChar w:fldCharType="separate"/>
            </w:r>
            <w:r>
              <w:rPr>
                <w:noProof/>
                <w:webHidden/>
              </w:rPr>
              <w:t>10</w:t>
            </w:r>
            <w:r>
              <w:rPr>
                <w:noProof/>
                <w:webHidden/>
              </w:rPr>
              <w:fldChar w:fldCharType="end"/>
            </w:r>
          </w:hyperlink>
        </w:p>
        <w:p w:rsidR="0014141E" w:rsidRDefault="0014141E">
          <w:r>
            <w:rPr>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0E58AA" w:rsidRDefault="007A64BF" w:rsidP="0048535E">
      <w:pPr>
        <w:pStyle w:val="Titre1"/>
        <w:ind w:left="360"/>
      </w:pPr>
      <w:bookmarkStart w:id="0" w:name="_Toc516744121"/>
      <w:r>
        <w:lastRenderedPageBreak/>
        <w:t>Introduction</w:t>
      </w:r>
      <w:bookmarkEnd w:id="0"/>
      <w:r>
        <w:t xml:space="preserve"> </w:t>
      </w:r>
    </w:p>
    <w:p w:rsidR="00380C7A" w:rsidRPr="00380C7A" w:rsidRDefault="00380C7A" w:rsidP="00380C7A"/>
    <w:p w:rsidR="00491F80" w:rsidRDefault="00491F80" w:rsidP="00491F80">
      <w:pPr>
        <w:jc w:val="both"/>
        <w:rPr>
          <w:b/>
          <w:u w:val="single"/>
        </w:rPr>
      </w:pPr>
      <w:r w:rsidRPr="006F61F9">
        <w:rPr>
          <w:b/>
          <w:u w:val="single"/>
        </w:rPr>
        <w:t xml:space="preserve">Énoncé du projet </w:t>
      </w:r>
    </w:p>
    <w:p w:rsidR="00491F80" w:rsidRPr="006F61F9" w:rsidRDefault="00491F80" w:rsidP="00491F80">
      <w:pPr>
        <w:jc w:val="both"/>
        <w:rPr>
          <w:b/>
          <w:u w:val="single"/>
        </w:rPr>
      </w:pPr>
    </w:p>
    <w:p w:rsidR="00491F80" w:rsidRDefault="00491F80" w:rsidP="00491F80">
      <w:pPr>
        <w:jc w:val="both"/>
      </w:pPr>
      <w:r>
        <w:t xml:space="preserve">Dans le cadre </w:t>
      </w:r>
      <w:r w:rsidR="003F7C7C">
        <w:t>du cours de télécommunication 1</w:t>
      </w:r>
      <w:r w:rsidR="003F7C7C" w:rsidRPr="003F7C7C">
        <w:rPr>
          <w:vertAlign w:val="superscript"/>
        </w:rPr>
        <w:t>ère</w:t>
      </w:r>
      <w:r>
        <w:t xml:space="preserve"> année de Master, il a été demandé</w:t>
      </w:r>
      <w:r w:rsidR="003F7C7C">
        <w:t xml:space="preserve"> aux élèves</w:t>
      </w:r>
      <w:r>
        <w:t xml:space="preserve"> de simuler, à l'aide du </w:t>
      </w:r>
      <w:r w:rsidR="003F7C7C">
        <w:t>logiciel</w:t>
      </w:r>
      <w: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t>s</w:t>
      </w:r>
      <w:r>
        <w:t xml:space="preserve"> sur le réseau. Par conséquent, la signification des bits envoyés, le partage d'une même ressource physique par plusieurs utilisateurs et l'implémentation des différents modules au moyen de composants électroniques </w:t>
      </w:r>
      <w:r w:rsidR="005723C3">
        <w:t xml:space="preserve">(circuits physiques) </w:t>
      </w:r>
      <w:r>
        <w:t xml:space="preserve">ne seront pas pris en compte dans le cadre de ce travail. Nous considérons le système comme correct si le flux binaire transmis est reproduit à la sortie du récepteur de destination. </w:t>
      </w:r>
    </w:p>
    <w:p w:rsidR="00491F80" w:rsidRDefault="00491F80" w:rsidP="00491F80">
      <w:pPr>
        <w:jc w:val="both"/>
      </w:pPr>
    </w:p>
    <w:p w:rsidR="00491F80" w:rsidRDefault="00491F80" w:rsidP="00491F80">
      <w:pPr>
        <w:jc w:val="both"/>
      </w:pPr>
      <w: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Default="00491F80" w:rsidP="00491F80">
      <w:pPr>
        <w:jc w:val="both"/>
      </w:pPr>
    </w:p>
    <w:p w:rsidR="00491F80" w:rsidRDefault="00491F80" w:rsidP="00491F80">
      <w:pPr>
        <w:jc w:val="both"/>
      </w:pPr>
      <w: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Default="00491F80" w:rsidP="00491F80">
      <w:pPr>
        <w:jc w:val="both"/>
      </w:pPr>
    </w:p>
    <w:p w:rsidR="00491F80" w:rsidRDefault="00491F80" w:rsidP="00A06DE8">
      <w:pPr>
        <w:pStyle w:val="Paragraphedeliste"/>
        <w:numPr>
          <w:ilvl w:val="0"/>
          <w:numId w:val="8"/>
        </w:numPr>
        <w:jc w:val="both"/>
      </w:pPr>
      <w:r>
        <w:t>En d'autres mots, la simulation est donc une excellente option pour se rapprocher au plus près possible des résultats réels tout en évitant de devoir mettre en place un système physique.</w:t>
      </w:r>
    </w:p>
    <w:p w:rsidR="00491F80" w:rsidRDefault="00491F80" w:rsidP="00491F80">
      <w:pPr>
        <w:jc w:val="both"/>
      </w:pPr>
    </w:p>
    <w:p w:rsidR="00CF51BB" w:rsidRDefault="00CF51BB" w:rsidP="00491F80">
      <w:pPr>
        <w:jc w:val="both"/>
      </w:pPr>
    </w:p>
    <w:p w:rsidR="00CF51BB" w:rsidRDefault="00CF51BB" w:rsidP="00491F80">
      <w:pPr>
        <w:jc w:val="both"/>
      </w:pPr>
    </w:p>
    <w:p w:rsidR="00491F80" w:rsidRPr="00305F33" w:rsidRDefault="00491F80" w:rsidP="00491F80">
      <w:pPr>
        <w:jc w:val="both"/>
        <w:rPr>
          <w:b/>
          <w:u w:val="single"/>
        </w:rPr>
      </w:pPr>
      <w:r w:rsidRPr="00305F33">
        <w:rPr>
          <w:b/>
          <w:u w:val="single"/>
        </w:rPr>
        <w:t>Étapes du projet</w:t>
      </w:r>
    </w:p>
    <w:p w:rsidR="00491F80" w:rsidRDefault="00491F80" w:rsidP="00491F80">
      <w:pPr>
        <w:jc w:val="both"/>
        <w:rPr>
          <w:b/>
        </w:rPr>
      </w:pPr>
    </w:p>
    <w:p w:rsidR="00491F80" w:rsidRDefault="00491F80" w:rsidP="00491F80">
      <w:pPr>
        <w:jc w:val="both"/>
      </w:pPr>
      <w:r>
        <w:t xml:space="preserve">Afin de réaliser </w:t>
      </w:r>
      <w:r w:rsidR="007C1B5B">
        <w:t>une</w:t>
      </w:r>
      <w:r>
        <w:t xml:space="preserve"> simulation complète, nous devons découper le travail en trois étapes selon le principe d’une </w:t>
      </w:r>
      <w:r w:rsidR="007C1B5B">
        <w:t xml:space="preserve">transmission </w:t>
      </w:r>
      <w:r>
        <w:t xml:space="preserve">numérique. Chronologiquement, nous </w:t>
      </w:r>
      <w:r w:rsidR="007C1B5B">
        <w:t>avons</w:t>
      </w:r>
      <w:r>
        <w:t xml:space="preserve"> donc </w:t>
      </w:r>
      <w:r w:rsidR="007C1B5B">
        <w:t>réalisé</w:t>
      </w:r>
      <w:r w:rsidR="00223B6E">
        <w:t xml:space="preserve"> </w:t>
      </w:r>
      <w:r>
        <w:t xml:space="preserve">: </w:t>
      </w:r>
    </w:p>
    <w:p w:rsidR="00491F80" w:rsidRDefault="00223B6E" w:rsidP="0032105A">
      <w:pPr>
        <w:pStyle w:val="Paragraphedeliste"/>
        <w:numPr>
          <w:ilvl w:val="0"/>
          <w:numId w:val="7"/>
        </w:numPr>
        <w:jc w:val="both"/>
      </w:pPr>
      <w:r>
        <w:t>L</w:t>
      </w:r>
      <w:r w:rsidR="00491F80">
        <w:t>’émetteur</w:t>
      </w:r>
      <w:r>
        <w:t> ;</w:t>
      </w:r>
      <w:r w:rsidR="00491F80">
        <w:t xml:space="preserve"> </w:t>
      </w:r>
    </w:p>
    <w:p w:rsidR="00491F80" w:rsidRDefault="00223B6E" w:rsidP="0032105A">
      <w:pPr>
        <w:pStyle w:val="Paragraphedeliste"/>
        <w:numPr>
          <w:ilvl w:val="0"/>
          <w:numId w:val="7"/>
        </w:numPr>
        <w:jc w:val="both"/>
      </w:pPr>
      <w:r>
        <w:t xml:space="preserve">Le </w:t>
      </w:r>
      <w:r w:rsidR="00491F80">
        <w:t>canal</w:t>
      </w:r>
      <w:r>
        <w:t> ;</w:t>
      </w:r>
    </w:p>
    <w:p w:rsidR="00491F80" w:rsidRDefault="00223B6E" w:rsidP="0032105A">
      <w:pPr>
        <w:pStyle w:val="Paragraphedeliste"/>
        <w:numPr>
          <w:ilvl w:val="0"/>
          <w:numId w:val="7"/>
        </w:numPr>
        <w:jc w:val="both"/>
      </w:pPr>
      <w:r>
        <w:t>L</w:t>
      </w:r>
      <w:r w:rsidR="00491F80">
        <w:t>e récepteur</w:t>
      </w:r>
      <w:r>
        <w:t> ;</w:t>
      </w:r>
    </w:p>
    <w:p w:rsidR="00491F80" w:rsidRDefault="00491F80"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F11450" w:rsidRDefault="00F11450" w:rsidP="00491F80">
      <w:pPr>
        <w:pStyle w:val="Paragraphedeliste"/>
        <w:ind w:left="420"/>
        <w:jc w:val="both"/>
      </w:pPr>
    </w:p>
    <w:p w:rsidR="00491F80" w:rsidRPr="00305F33" w:rsidRDefault="00491F80" w:rsidP="00491F80">
      <w:pPr>
        <w:jc w:val="both"/>
        <w:rPr>
          <w:b/>
          <w:u w:val="single"/>
        </w:rPr>
      </w:pPr>
      <w:r w:rsidRPr="00305F33">
        <w:rPr>
          <w:b/>
          <w:u w:val="single"/>
        </w:rPr>
        <w:lastRenderedPageBreak/>
        <w:t xml:space="preserve">Topologie du réseau </w:t>
      </w:r>
    </w:p>
    <w:p w:rsidR="00491F80" w:rsidRDefault="00491F80" w:rsidP="00491F80">
      <w:pPr>
        <w:jc w:val="both"/>
      </w:pPr>
    </w:p>
    <w:p w:rsidR="00491F80" w:rsidRDefault="00491F80" w:rsidP="00491F80">
      <w:pPr>
        <w:jc w:val="both"/>
      </w:pPr>
      <w:r>
        <w:t xml:space="preserve">Suivant les consignes données, nous considérons </w:t>
      </w:r>
      <w:r w:rsidR="007C1B5B">
        <w:t>un canal multi-utilisateur</w:t>
      </w:r>
      <w: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Default="007C1B5B" w:rsidP="00491F80">
      <w:pPr>
        <w:pStyle w:val="Paragraphedeliste"/>
        <w:numPr>
          <w:ilvl w:val="0"/>
          <w:numId w:val="6"/>
        </w:numPr>
        <w:jc w:val="both"/>
      </w:pPr>
      <w:r>
        <w:t>Un</w:t>
      </w:r>
      <w:r w:rsidR="00491F80">
        <w:t xml:space="preserve"> premier niveau d’accès multiple</w:t>
      </w:r>
      <w:r>
        <w:t>,</w:t>
      </w:r>
      <w:r w:rsidR="00491F80">
        <w:t xml:space="preserve"> implémenté au niveau de la couche physique par la méthode de réparation en fréquences ; </w:t>
      </w:r>
    </w:p>
    <w:p w:rsidR="00491F80" w:rsidRPr="00EE1A6A" w:rsidRDefault="007C1B5B" w:rsidP="00491F80">
      <w:pPr>
        <w:pStyle w:val="Paragraphedeliste"/>
        <w:numPr>
          <w:ilvl w:val="0"/>
          <w:numId w:val="6"/>
        </w:numPr>
        <w:jc w:val="both"/>
      </w:pPr>
      <w:r>
        <w:t>C</w:t>
      </w:r>
      <w:r w:rsidR="00491F80">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rPr>
          <m:t xml:space="preserve">≤ </m:t>
        </m:r>
      </m:oMath>
      <w:r w:rsidR="00491F80" w:rsidRPr="00EE1A6A">
        <w:rPr>
          <w:rFonts w:eastAsiaTheme="minorEastAsia"/>
        </w:rPr>
        <w:t xml:space="preserve">N lors de nos simulations. </w:t>
      </w:r>
    </w:p>
    <w:p w:rsidR="00491F80" w:rsidRDefault="00491F80" w:rsidP="00491F80">
      <w:pPr>
        <w:jc w:val="both"/>
      </w:pPr>
    </w:p>
    <w:p w:rsidR="00491F80" w:rsidRDefault="00491F80" w:rsidP="00491F80">
      <w:pPr>
        <w:jc w:val="both"/>
      </w:pPr>
      <w:r>
        <w:t xml:space="preserve">Ainsi, nous utilisons une bande de fréquences déterminée sur le canal partagé ou « canal fréquentiel » : </w:t>
      </w:r>
    </w:p>
    <w:p w:rsidR="00491F80" w:rsidRDefault="00491F80" w:rsidP="00491F80">
      <w:pPr>
        <w:jc w:val="both"/>
      </w:pPr>
    </w:p>
    <w:p w:rsidR="00491F80" w:rsidRDefault="00491F80" w:rsidP="00491F80">
      <w:pPr>
        <w:jc w:val="both"/>
      </w:pPr>
      <w:r>
        <w:t>Chaque module aura à tout moment la possibilité d’effectuer deux opérations simultanées</w:t>
      </w:r>
      <w:r w:rsidR="007C1B5B">
        <w:t xml:space="preserve"> </w:t>
      </w:r>
      <w:r>
        <w:t xml:space="preserve">: </w:t>
      </w:r>
    </w:p>
    <w:p w:rsidR="00491F80" w:rsidRDefault="007C1B5B" w:rsidP="00491F80">
      <w:pPr>
        <w:pStyle w:val="Paragraphedeliste"/>
        <w:numPr>
          <w:ilvl w:val="0"/>
          <w:numId w:val="6"/>
        </w:numPr>
        <w:jc w:val="both"/>
      </w:pPr>
      <w:r>
        <w:t>L</w:t>
      </w:r>
      <w:r w:rsidR="00491F80">
        <w:t xml:space="preserve">a transmission ou non d’un signal sur un des N canaux fréquentiels ; </w:t>
      </w:r>
    </w:p>
    <w:p w:rsidR="00491F80" w:rsidRDefault="007C1B5B" w:rsidP="00491F80">
      <w:pPr>
        <w:pStyle w:val="Paragraphedeliste"/>
        <w:numPr>
          <w:ilvl w:val="0"/>
          <w:numId w:val="6"/>
        </w:numPr>
        <w:jc w:val="both"/>
      </w:pPr>
      <w:r>
        <w:t>L</w:t>
      </w:r>
      <w:r w:rsidR="00491F80">
        <w:t xml:space="preserve">a réception d’un signal sur l’ensemble des N canaux fréquentiels. </w:t>
      </w:r>
    </w:p>
    <w:p w:rsidR="00491F80" w:rsidRDefault="00491F80" w:rsidP="00491F80">
      <w:pPr>
        <w:jc w:val="both"/>
      </w:pPr>
    </w:p>
    <w:p w:rsidR="00491F80" w:rsidRDefault="00491F80" w:rsidP="00491F80">
      <w:pPr>
        <w:jc w:val="both"/>
      </w:pPr>
      <w:r>
        <w:rPr>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BC3142">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BC3142">
                        <w:rPr>
                          <w:noProof/>
                        </w:rPr>
                        <w:t>1</w:t>
                      </w:r>
                      <w:r>
                        <w:rPr>
                          <w:noProof/>
                        </w:rPr>
                        <w:fldChar w:fldCharType="end"/>
                      </w:r>
                      <w:r>
                        <w:t>: Topologie du réseau avec son modèle en couches</w:t>
                      </w:r>
                    </w:p>
                  </w:txbxContent>
                </v:textbox>
                <w10:wrap type="square"/>
              </v:shape>
            </w:pict>
          </mc:Fallback>
        </mc:AlternateContent>
      </w:r>
      <w:r>
        <w:rPr>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6">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r>
        <w:t>Nous attirons l’attention sur le fait que la rédaction de ce rapport s’appuie essentiellement sur les notions théoriques vues au cours de télécommunications 1</w:t>
      </w:r>
      <w:r w:rsidRPr="009D069B">
        <w:rPr>
          <w:vertAlign w:val="superscript"/>
        </w:rPr>
        <w:t>ère</w:t>
      </w:r>
      <w:r>
        <w:t xml:space="preserve"> année master (année 2017-2018). Ainsi, ce rapport reprend certaines figures tirées des slides du cours (c’est-à-dire du livre de référence « </w:t>
      </w:r>
      <w:r w:rsidRPr="00E43A83">
        <w:rPr>
          <w:i/>
        </w:rPr>
        <w:t xml:space="preserve">Communications </w:t>
      </w:r>
      <w:proofErr w:type="spellStart"/>
      <w:r w:rsidRPr="00E43A83">
        <w:rPr>
          <w:i/>
        </w:rPr>
        <w:t>Systems</w:t>
      </w:r>
      <w:proofErr w:type="spellEnd"/>
      <w:r>
        <w:t xml:space="preserve"> » de </w:t>
      </w:r>
      <w:r w:rsidRPr="00720753">
        <w:rPr>
          <w:i/>
        </w:rPr>
        <w:t xml:space="preserve">Simon </w:t>
      </w:r>
      <w:proofErr w:type="spellStart"/>
      <w:r w:rsidRPr="00720753">
        <w:rPr>
          <w:i/>
        </w:rPr>
        <w:t>Haykin</w:t>
      </w:r>
      <w:proofErr w:type="spellEnd"/>
      <w:r>
        <w:t xml:space="preserve">) et constitue une bonne synthèse de la matière parcourue. </w:t>
      </w:r>
    </w:p>
    <w:p w:rsidR="007A64BF" w:rsidRDefault="007A64BF" w:rsidP="007A64BF">
      <w:pPr>
        <w:pStyle w:val="Titre1"/>
        <w:numPr>
          <w:ilvl w:val="0"/>
          <w:numId w:val="2"/>
        </w:numPr>
      </w:pPr>
      <w:bookmarkStart w:id="1" w:name="_Toc516744122"/>
      <w:r>
        <w:lastRenderedPageBreak/>
        <w:t>Émetteur</w:t>
      </w:r>
      <w:bookmarkEnd w:id="1"/>
      <w:r>
        <w:t xml:space="preserve"> </w:t>
      </w:r>
    </w:p>
    <w:p w:rsidR="007A64BF" w:rsidRPr="00370C68" w:rsidRDefault="007A64BF" w:rsidP="001E0C1A">
      <w:pPr>
        <w:jc w:val="both"/>
        <w:rPr>
          <w:sz w:val="10"/>
          <w:szCs w:val="16"/>
        </w:rPr>
      </w:pPr>
    </w:p>
    <w:p w:rsidR="00FC0A6C" w:rsidRPr="00915719" w:rsidRDefault="00BE45DC" w:rsidP="001E0C1A">
      <w:pPr>
        <w:jc w:val="both"/>
      </w:pPr>
      <w:r w:rsidRPr="00915719">
        <w:t>Dans le domaine des télécommunications</w:t>
      </w:r>
      <w:r w:rsidR="001E0C1A" w:rsidRPr="00915719">
        <w:t>,</w:t>
      </w:r>
      <w:r w:rsidR="007012F4" w:rsidRPr="00915719">
        <w:t xml:space="preserve"> comme partout ailleurs</w:t>
      </w:r>
      <w:r w:rsidRPr="00915719">
        <w:t>, p</w:t>
      </w:r>
      <w:r w:rsidR="00FC0A6C" w:rsidRPr="00915719">
        <w:t>our</w:t>
      </w:r>
      <w:r w:rsidR="007012F4" w:rsidRPr="00915719">
        <w:t xml:space="preserve"> que 2 interlocuteurs puissent</w:t>
      </w:r>
      <w:r w:rsidR="00FC0A6C" w:rsidRPr="00915719">
        <w:t xml:space="preserve"> communiquer </w:t>
      </w:r>
      <w:r w:rsidR="007012F4" w:rsidRPr="00915719">
        <w:t xml:space="preserve">ensemble, </w:t>
      </w:r>
      <w:r w:rsidR="001E0C1A" w:rsidRPr="00915719">
        <w:t>chacun doit</w:t>
      </w:r>
      <w:r w:rsidR="007012F4" w:rsidRPr="00915719">
        <w:t xml:space="preserve"> être capable </w:t>
      </w:r>
      <w:r w:rsidR="007012F4" w:rsidRPr="00915719">
        <w:rPr>
          <w:b/>
        </w:rPr>
        <w:t>d</w:t>
      </w:r>
      <w:r w:rsidR="001E0C1A" w:rsidRPr="00915719">
        <w:rPr>
          <w:b/>
        </w:rPr>
        <w:t>’émettre l’</w:t>
      </w:r>
      <w:r w:rsidR="007012F4" w:rsidRPr="00915719">
        <w:rPr>
          <w:b/>
        </w:rPr>
        <w:t>information</w:t>
      </w:r>
      <w:r w:rsidR="001E0C1A" w:rsidRPr="00915719">
        <w:t xml:space="preserve"> qu’il souhaite transmettre</w:t>
      </w:r>
      <w:r w:rsidR="007012F4" w:rsidRPr="00915719">
        <w:t xml:space="preserve">. Sans cela, aucun échange </w:t>
      </w:r>
      <w:r w:rsidR="001E0C1A" w:rsidRPr="00915719">
        <w:t xml:space="preserve">de données </w:t>
      </w:r>
      <w:r w:rsidR="007012F4" w:rsidRPr="00915719">
        <w:t xml:space="preserve">ne peut exister. C’est donc cette notion qu’il convient de définir en premier lieu. </w:t>
      </w:r>
      <w:r w:rsidR="00DC1E8E">
        <w:t>Le schéma-bloc (figure 2)</w:t>
      </w:r>
      <w:r w:rsidR="00BB4351" w:rsidRPr="00915719">
        <w:t xml:space="preserve"> ci-dessous reprend les notions </w:t>
      </w:r>
      <w:r w:rsidR="003A2A35">
        <w:t xml:space="preserve">générales </w:t>
      </w:r>
      <w:r w:rsidR="00BB4351" w:rsidRPr="00915719">
        <w:t xml:space="preserve">à définir concernant l’émetteur : </w:t>
      </w:r>
    </w:p>
    <w:p w:rsidR="00230A1E" w:rsidRDefault="00230A1E" w:rsidP="00EA0DAA">
      <w:pPr>
        <w:keepNext/>
        <w:jc w:val="center"/>
      </w:pPr>
    </w:p>
    <w:p w:rsidR="00DC1E8E" w:rsidRDefault="00DC1E8E" w:rsidP="00DC1E8E">
      <w:pPr>
        <w:keepNext/>
        <w:jc w:val="center"/>
      </w:pPr>
      <w:r w:rsidRPr="00DC1E8E">
        <w:drawing>
          <wp:inline distT="0" distB="0" distL="0" distR="0" wp14:anchorId="3848D422" wp14:editId="7E5A6AC6">
            <wp:extent cx="5756910" cy="935990"/>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935990"/>
                    </a:xfrm>
                    <a:prstGeom prst="rect">
                      <a:avLst/>
                    </a:prstGeom>
                  </pic:spPr>
                </pic:pic>
              </a:graphicData>
            </a:graphic>
          </wp:inline>
        </w:drawing>
      </w:r>
    </w:p>
    <w:p w:rsidR="00E5160D" w:rsidRDefault="00DC1E8E" w:rsidP="00DC1E8E">
      <w:pPr>
        <w:pStyle w:val="Lgende"/>
        <w:jc w:val="center"/>
      </w:pPr>
      <w:r>
        <w:t xml:space="preserve">Figure </w:t>
      </w:r>
      <w:r>
        <w:fldChar w:fldCharType="begin"/>
      </w:r>
      <w:r>
        <w:instrText xml:space="preserve"> SEQ Figure \* ARABIC </w:instrText>
      </w:r>
      <w:r>
        <w:fldChar w:fldCharType="separate"/>
      </w:r>
      <w:r w:rsidR="00BC3142">
        <w:rPr>
          <w:noProof/>
        </w:rPr>
        <w:t>2</w:t>
      </w:r>
      <w:r>
        <w:fldChar w:fldCharType="end"/>
      </w:r>
      <w:r w:rsidRPr="00047A60">
        <w:t xml:space="preserve"> - schéma bloc présentant les différents éléments intervenant dans l'émetteur.</w:t>
      </w:r>
    </w:p>
    <w:p w:rsidR="00371EF3" w:rsidRDefault="00371EF3" w:rsidP="001E0C1A">
      <w:pPr>
        <w:jc w:val="both"/>
      </w:pPr>
    </w:p>
    <w:p w:rsidR="00DC1E8E" w:rsidRDefault="003A2A35" w:rsidP="001E0C1A">
      <w:pPr>
        <w:jc w:val="both"/>
      </w:pPr>
      <w:r>
        <w:t xml:space="preserve">Le schéma-bloc représenté à la figure 3 ci-dessous est celui utilisé pour la réalisation de l’émetteur dans le projet. </w:t>
      </w:r>
    </w:p>
    <w:p w:rsidR="00371EF3" w:rsidRDefault="00770EF8" w:rsidP="00770EF8">
      <w:pPr>
        <w:jc w:val="both"/>
      </w:pPr>
      <w:r w:rsidRPr="00770EF8">
        <w:drawing>
          <wp:inline distT="0" distB="0" distL="0" distR="0" wp14:anchorId="451E6887" wp14:editId="3A9CE1C1">
            <wp:extent cx="5756910" cy="7448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744855"/>
                    </a:xfrm>
                    <a:prstGeom prst="rect">
                      <a:avLst/>
                    </a:prstGeom>
                  </pic:spPr>
                </pic:pic>
              </a:graphicData>
            </a:graphic>
          </wp:inline>
        </w:drawing>
      </w:r>
    </w:p>
    <w:p w:rsidR="00DC1E8E" w:rsidRDefault="00371EF3" w:rsidP="00371EF3">
      <w:pPr>
        <w:pStyle w:val="Lgende"/>
        <w:jc w:val="center"/>
      </w:pPr>
      <w:r>
        <w:t xml:space="preserve">Figure </w:t>
      </w:r>
      <w:r>
        <w:fldChar w:fldCharType="begin"/>
      </w:r>
      <w:r>
        <w:instrText xml:space="preserve"> SEQ Figure \* ARABIC </w:instrText>
      </w:r>
      <w:r>
        <w:fldChar w:fldCharType="separate"/>
      </w:r>
      <w:r w:rsidR="00BC3142">
        <w:rPr>
          <w:noProof/>
        </w:rPr>
        <w:t>3</w:t>
      </w:r>
      <w:r>
        <w:fldChar w:fldCharType="end"/>
      </w:r>
      <w:r>
        <w:t xml:space="preserve"> - Schéma bloc de l'émetteur utilisé (avec les différentes notations utilisées).</w:t>
      </w:r>
    </w:p>
    <w:p w:rsidR="00371EF3" w:rsidRDefault="00371EF3" w:rsidP="001E0C1A">
      <w:pPr>
        <w:jc w:val="both"/>
      </w:pPr>
    </w:p>
    <w:p w:rsidR="00465294" w:rsidRDefault="00465294" w:rsidP="001E0C1A">
      <w:pPr>
        <w:jc w:val="both"/>
      </w:pPr>
    </w:p>
    <w:p w:rsidR="009005DA" w:rsidRDefault="009005DA" w:rsidP="00B25DE9">
      <w:pPr>
        <w:pStyle w:val="Titre2"/>
        <w:numPr>
          <w:ilvl w:val="1"/>
          <w:numId w:val="2"/>
        </w:numPr>
      </w:pPr>
      <w:bookmarkStart w:id="2" w:name="_Toc516744123"/>
      <w:r>
        <w:t>Le message</w:t>
      </w:r>
      <w:r w:rsidR="00117813">
        <w:t xml:space="preserve"> initial</w:t>
      </w:r>
      <w:r w:rsidR="00E01C4C">
        <w:t xml:space="preserve"> (source)</w:t>
      </w:r>
      <w:bookmarkEnd w:id="2"/>
    </w:p>
    <w:p w:rsidR="009005DA" w:rsidRPr="00465294" w:rsidRDefault="009005DA" w:rsidP="001E0C1A">
      <w:pPr>
        <w:jc w:val="both"/>
      </w:pPr>
    </w:p>
    <w:p w:rsidR="00CE1E89" w:rsidRPr="00915719" w:rsidRDefault="00D53F79" w:rsidP="001E0C1A">
      <w:pPr>
        <w:jc w:val="both"/>
      </w:pPr>
      <w:r w:rsidRPr="00915719">
        <w:t xml:space="preserve">Un message est une suite </w:t>
      </w:r>
      <w:r w:rsidR="00DC4800" w:rsidRPr="00915719">
        <w:t>de données/d’informations</w:t>
      </w:r>
      <w:r w:rsidRPr="00915719">
        <w:t xml:space="preserve"> </w:t>
      </w:r>
      <w:r w:rsidR="00B003F4" w:rsidRPr="00915719">
        <w:t>variant au cours du temps : on peut donc représenter un message</w:t>
      </w:r>
      <w:r w:rsidR="001C4C0B" w:rsidRPr="00915719">
        <w:t xml:space="preserve"> par une fonction du temps.</w:t>
      </w:r>
      <w:r w:rsidR="00B003F4" w:rsidRPr="00915719">
        <w:t xml:space="preserve"> Selon la source, cette fonction peut être un signal analogique ou numérique.</w:t>
      </w:r>
      <w:r w:rsidR="001C4C0B" w:rsidRPr="00915719">
        <w:t xml:space="preserve"> </w:t>
      </w:r>
      <w:r w:rsidR="00CE1E89" w:rsidRPr="00915719">
        <w:t xml:space="preserve">L’énoncé de l’exercice stipule que le message est directement émis </w:t>
      </w:r>
      <w:r w:rsidR="00146CB2" w:rsidRPr="00915719">
        <w:t xml:space="preserve">sous forme numérique, c’est-à-dire sous forme binaire. </w:t>
      </w:r>
    </w:p>
    <w:p w:rsidR="00146CB2" w:rsidRPr="00915719" w:rsidRDefault="001C4C0B" w:rsidP="001E0C1A">
      <w:pPr>
        <w:jc w:val="both"/>
      </w:pPr>
      <w:r w:rsidRPr="00915719">
        <w:t xml:space="preserve">La propagation du message </w:t>
      </w:r>
      <w:r w:rsidR="00B40090" w:rsidRPr="00915719">
        <w:t xml:space="preserve">au travers du canal de communication </w:t>
      </w:r>
      <w:r w:rsidRPr="00915719">
        <w:t>peut prendre différentes</w:t>
      </w:r>
      <w:r w:rsidR="00D53F79" w:rsidRPr="00915719">
        <w:t xml:space="preserve"> formes : signal électrique, signal électromagnétique, signal lumineux, … Dans notre cas, la transmission de l’information se réalise via un support physique (câble</w:t>
      </w:r>
      <w:r w:rsidR="0070009B" w:rsidRPr="00915719">
        <w:t xml:space="preserve"> partagé</w:t>
      </w:r>
      <w:r w:rsidR="00D53F79" w:rsidRPr="00915719">
        <w:t>)</w:t>
      </w:r>
      <w:r w:rsidR="0070009B" w:rsidRPr="00915719">
        <w:t>, nous utiliserons donc un signal électrique</w:t>
      </w:r>
      <w:r w:rsidR="00146CB2" w:rsidRPr="00915719">
        <w:t>. Ce signal électrique est représenté par 2 états correspondant aux bits d’informations (</w:t>
      </w:r>
      <w:r w:rsidR="00C3131E" w:rsidRPr="00915719">
        <w:t xml:space="preserve">par exemple : </w:t>
      </w:r>
      <w:r w:rsidR="00146CB2" w:rsidRPr="00915719">
        <w:t>5V-GND </w:t>
      </w:r>
      <w:r w:rsidR="0045285F" w:rsidRPr="00915719">
        <w:sym w:font="Wingdings" w:char="F0F3"/>
      </w:r>
      <w:r w:rsidR="00C3131E" w:rsidRPr="00915719">
        <w:t xml:space="preserve"> </w:t>
      </w:r>
      <w:r w:rsidR="00146CB2" w:rsidRPr="00915719">
        <w:t xml:space="preserve">1-0). </w:t>
      </w:r>
    </w:p>
    <w:p w:rsidR="003D7D3E" w:rsidRPr="00915719" w:rsidRDefault="003D7D3E" w:rsidP="001E0C1A">
      <w:pPr>
        <w:jc w:val="both"/>
        <w:rPr>
          <w:sz w:val="11"/>
          <w:szCs w:val="10"/>
        </w:rPr>
      </w:pPr>
    </w:p>
    <w:p w:rsidR="00066A74" w:rsidRPr="00915719" w:rsidRDefault="00117813" w:rsidP="00146CB2">
      <w:pPr>
        <w:pStyle w:val="Paragraphedeliste"/>
        <w:numPr>
          <w:ilvl w:val="0"/>
          <w:numId w:val="5"/>
        </w:numPr>
        <w:jc w:val="both"/>
        <w:rPr>
          <w:i/>
        </w:rPr>
      </w:pPr>
      <w:r w:rsidRPr="00915719">
        <w:rPr>
          <w:i/>
        </w:rPr>
        <w:t>Ainsi</w:t>
      </w:r>
      <w:r w:rsidR="0070009B" w:rsidRPr="00915719">
        <w:rPr>
          <w:i/>
        </w:rPr>
        <w:t>, n</w:t>
      </w:r>
      <w:r w:rsidR="00713366" w:rsidRPr="00915719">
        <w:rPr>
          <w:i/>
        </w:rPr>
        <w:t xml:space="preserve">ous considérons que le message est </w:t>
      </w:r>
      <w:r w:rsidR="00E815F6" w:rsidRPr="00915719">
        <w:rPr>
          <w:i/>
        </w:rPr>
        <w:t xml:space="preserve">directement défini sous </w:t>
      </w:r>
      <w:r w:rsidR="00E815F6" w:rsidRPr="00915719">
        <w:rPr>
          <w:b/>
          <w:i/>
        </w:rPr>
        <w:t>forme binaire</w:t>
      </w:r>
      <w:r w:rsidR="00E815F6" w:rsidRPr="00915719">
        <w:rPr>
          <w:i/>
        </w:rPr>
        <w:t xml:space="preserve"> (</w:t>
      </w:r>
      <w:r w:rsidR="0070009B" w:rsidRPr="00915719">
        <w:rPr>
          <w:i/>
        </w:rPr>
        <w:t xml:space="preserve">suite de </w:t>
      </w:r>
      <w:r w:rsidR="00E815F6" w:rsidRPr="00915719">
        <w:rPr>
          <w:i/>
        </w:rPr>
        <w:t>0 et 1).</w:t>
      </w:r>
      <w:r w:rsidR="00846886" w:rsidRPr="00915719">
        <w:rPr>
          <w:i/>
        </w:rPr>
        <w:t xml:space="preserve"> </w:t>
      </w:r>
      <w:r w:rsidR="0070009B" w:rsidRPr="00915719">
        <w:rPr>
          <w:i/>
        </w:rPr>
        <w:t>Chaque message, généré aléatoirement, possède</w:t>
      </w:r>
      <w:r w:rsidR="00E815F6" w:rsidRPr="00915719">
        <w:rPr>
          <w:i/>
        </w:rPr>
        <w:t xml:space="preserve"> une </w:t>
      </w:r>
      <w:r w:rsidR="00E815F6" w:rsidRPr="00915719">
        <w:rPr>
          <w:b/>
          <w:i/>
        </w:rPr>
        <w:t>taille</w:t>
      </w:r>
      <w:r w:rsidR="0070009B" w:rsidRPr="00915719">
        <w:rPr>
          <w:b/>
          <w:i/>
        </w:rPr>
        <w:t xml:space="preserve"> fixe</w:t>
      </w:r>
      <w:r w:rsidR="00E815F6" w:rsidRPr="00915719">
        <w:rPr>
          <w:b/>
          <w:i/>
        </w:rPr>
        <w:t xml:space="preserve"> M</w:t>
      </w:r>
      <w:r w:rsidR="00E815F6" w:rsidRPr="00915719">
        <w:rPr>
          <w:i/>
        </w:rPr>
        <w:t xml:space="preserve"> </w:t>
      </w:r>
      <w:r w:rsidR="00066A74" w:rsidRPr="00915719">
        <w:rPr>
          <w:i/>
        </w:rPr>
        <w:t xml:space="preserve">(en bits) </w:t>
      </w:r>
      <w:r w:rsidR="00E815F6" w:rsidRPr="00915719">
        <w:rPr>
          <w:i/>
        </w:rPr>
        <w:t xml:space="preserve">et un </w:t>
      </w:r>
      <w:r w:rsidR="00E815F6" w:rsidRPr="00915719">
        <w:rPr>
          <w:b/>
          <w:i/>
        </w:rPr>
        <w:t xml:space="preserve">débit </w:t>
      </w:r>
      <w:r w:rsidR="0070009B" w:rsidRPr="00915719">
        <w:rPr>
          <w:b/>
          <w:i/>
        </w:rPr>
        <w:t>R</w:t>
      </w:r>
      <w:r w:rsidR="0070009B" w:rsidRPr="00915719">
        <w:rPr>
          <w:i/>
        </w:rPr>
        <w:t xml:space="preserve"> </w:t>
      </w:r>
      <w:r w:rsidR="005F0831" w:rsidRPr="00915719">
        <w:rPr>
          <w:i/>
        </w:rPr>
        <w:t xml:space="preserve">(en </w:t>
      </w:r>
      <w:r w:rsidR="0070009B" w:rsidRPr="00915719">
        <w:rPr>
          <w:i/>
        </w:rPr>
        <w:t>bits/s</w:t>
      </w:r>
      <w:r w:rsidR="005F0831" w:rsidRPr="00915719">
        <w:rPr>
          <w:i/>
        </w:rPr>
        <w:t>)</w:t>
      </w:r>
      <w:r w:rsidR="000C1C34" w:rsidRPr="00915719">
        <w:rPr>
          <w:i/>
        </w:rPr>
        <w:t xml:space="preserve">, soit une durée de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den>
        </m:f>
      </m:oMath>
      <w:r w:rsidR="000C1C34" w:rsidRPr="00915719">
        <w:rPr>
          <w:rFonts w:eastAsiaTheme="minorEastAsia"/>
          <w:i/>
        </w:rPr>
        <w:t xml:space="preserve"> secondes par bits. </w:t>
      </w:r>
      <w:r w:rsidR="000C1C34" w:rsidRPr="00915719">
        <w:rPr>
          <w:i/>
        </w:rPr>
        <w:t xml:space="preserve"> </w:t>
      </w:r>
    </w:p>
    <w:p w:rsidR="00E5160D" w:rsidRDefault="00E5160D" w:rsidP="001E0C1A">
      <w:pPr>
        <w:jc w:val="both"/>
        <w:rPr>
          <w:sz w:val="21"/>
        </w:rPr>
      </w:pPr>
    </w:p>
    <w:p w:rsidR="00254666" w:rsidRDefault="00254666" w:rsidP="001E0C1A">
      <w:pPr>
        <w:jc w:val="both"/>
        <w:rPr>
          <w:sz w:val="21"/>
        </w:rPr>
      </w:pPr>
    </w:p>
    <w:p w:rsidR="00254666" w:rsidRDefault="00254666" w:rsidP="001E0C1A">
      <w:pPr>
        <w:jc w:val="both"/>
        <w:rPr>
          <w:sz w:val="21"/>
        </w:rPr>
      </w:pPr>
    </w:p>
    <w:p w:rsidR="00254666" w:rsidRDefault="00254666" w:rsidP="001E0C1A">
      <w:pPr>
        <w:jc w:val="both"/>
        <w:rPr>
          <w:sz w:val="21"/>
        </w:rPr>
      </w:pPr>
    </w:p>
    <w:p w:rsidR="00465294" w:rsidRDefault="00465294" w:rsidP="001E0C1A">
      <w:pPr>
        <w:jc w:val="both"/>
        <w:rPr>
          <w:sz w:val="21"/>
        </w:rPr>
      </w:pPr>
    </w:p>
    <w:p w:rsidR="00465294" w:rsidRDefault="00465294" w:rsidP="001E0C1A">
      <w:pPr>
        <w:jc w:val="both"/>
        <w:rPr>
          <w:sz w:val="21"/>
        </w:rPr>
      </w:pPr>
    </w:p>
    <w:p w:rsidR="00254666" w:rsidRDefault="00254666" w:rsidP="001E0C1A">
      <w:pPr>
        <w:jc w:val="both"/>
        <w:rPr>
          <w:sz w:val="21"/>
        </w:rPr>
      </w:pPr>
    </w:p>
    <w:p w:rsidR="00254666" w:rsidRPr="00915719" w:rsidRDefault="00254666" w:rsidP="001E0C1A">
      <w:pPr>
        <w:jc w:val="both"/>
        <w:rPr>
          <w:sz w:val="21"/>
        </w:rPr>
      </w:pPr>
    </w:p>
    <w:p w:rsidR="00C17A62" w:rsidRPr="00915719" w:rsidRDefault="00066A74" w:rsidP="001E0C1A">
      <w:pPr>
        <w:jc w:val="both"/>
      </w:pPr>
      <w:r w:rsidRPr="00915719">
        <w:lastRenderedPageBreak/>
        <w:t xml:space="preserve">L’émetteur peut émettre de l’information sur le canal à n’importe quel instant : on parle de communication </w:t>
      </w:r>
      <w:r w:rsidRPr="00915719">
        <w:rPr>
          <w:b/>
        </w:rPr>
        <w:t>asynchrone</w:t>
      </w:r>
      <w:r w:rsidRPr="00915719">
        <w:t xml:space="preserve">. Dans </w:t>
      </w:r>
      <w:r w:rsidR="00B1299C" w:rsidRPr="00915719">
        <w:t>ce type de</w:t>
      </w:r>
      <w:r w:rsidRPr="00915719">
        <w:t xml:space="preserve"> communication, </w:t>
      </w:r>
      <w:r w:rsidR="001454B6" w:rsidRPr="00915719">
        <w:t xml:space="preserve">il est de rigueur de </w:t>
      </w:r>
      <w:r w:rsidR="00BD6A94" w:rsidRPr="00915719">
        <w:t>défini</w:t>
      </w:r>
      <w:r w:rsidR="001454B6" w:rsidRPr="00915719">
        <w:t>r</w:t>
      </w:r>
      <w:r w:rsidR="00BD6A94" w:rsidRPr="00915719">
        <w:t xml:space="preserve"> un format de trame. </w:t>
      </w:r>
      <w:r w:rsidR="001454B6" w:rsidRPr="00915719">
        <w:t>Ce format contient généralement</w:t>
      </w:r>
      <w:r w:rsidR="00C17A62" w:rsidRPr="00915719">
        <w:t> :</w:t>
      </w:r>
    </w:p>
    <w:p w:rsidR="00C17A62" w:rsidRPr="00915719" w:rsidRDefault="00C17A62" w:rsidP="00C17A62">
      <w:pPr>
        <w:pStyle w:val="Paragraphedeliste"/>
        <w:numPr>
          <w:ilvl w:val="0"/>
          <w:numId w:val="3"/>
        </w:numPr>
        <w:jc w:val="both"/>
      </w:pPr>
      <w:r w:rsidRPr="00915719">
        <w:t>1</w:t>
      </w:r>
      <w:r w:rsidR="00066A74" w:rsidRPr="00915719">
        <w:t xml:space="preserve"> bit de </w:t>
      </w:r>
      <w:proofErr w:type="spellStart"/>
      <w:r w:rsidR="00066A74" w:rsidRPr="00915719">
        <w:rPr>
          <w:i/>
        </w:rPr>
        <w:t>start</w:t>
      </w:r>
      <w:proofErr w:type="spellEnd"/>
      <w:r w:rsidRPr="00915719">
        <w:t xml:space="preserve"> </w:t>
      </w:r>
      <w:r w:rsidR="00BD6A94" w:rsidRPr="00915719">
        <w:t>pour prévenir le récepteur que le message est en cours d</w:t>
      </w:r>
      <w:r w:rsidRPr="00915719">
        <w:t>’envoi ;</w:t>
      </w:r>
    </w:p>
    <w:p w:rsidR="00C17A62" w:rsidRPr="00915719" w:rsidRDefault="00C17A62" w:rsidP="00C17A62">
      <w:pPr>
        <w:pStyle w:val="Paragraphedeliste"/>
        <w:numPr>
          <w:ilvl w:val="0"/>
          <w:numId w:val="3"/>
        </w:numPr>
        <w:jc w:val="both"/>
      </w:pPr>
      <w:r w:rsidRPr="00915719">
        <w:t>8 bits (ou plus)</w:t>
      </w:r>
      <w:r w:rsidR="00BD6A94" w:rsidRPr="00915719">
        <w:t xml:space="preserve"> </w:t>
      </w:r>
      <w:r w:rsidRPr="00915719">
        <w:t xml:space="preserve">représentant les </w:t>
      </w:r>
      <w:r w:rsidR="00BD6A94" w:rsidRPr="00915719">
        <w:t>do</w:t>
      </w:r>
      <w:r w:rsidRPr="00915719">
        <w:t>nnées à transmettre ;</w:t>
      </w:r>
    </w:p>
    <w:p w:rsidR="00C17A62" w:rsidRPr="00915719" w:rsidRDefault="00C17A62" w:rsidP="00C17A62">
      <w:pPr>
        <w:pStyle w:val="Paragraphedeliste"/>
        <w:numPr>
          <w:ilvl w:val="0"/>
          <w:numId w:val="3"/>
        </w:numPr>
        <w:jc w:val="both"/>
      </w:pPr>
      <w:r w:rsidRPr="00915719">
        <w:t>1</w:t>
      </w:r>
      <w:r w:rsidR="003D63C2" w:rsidRPr="00915719">
        <w:t xml:space="preserve"> bit de </w:t>
      </w:r>
      <w:r w:rsidR="003D63C2" w:rsidRPr="00915719">
        <w:rPr>
          <w:i/>
        </w:rPr>
        <w:t>stop</w:t>
      </w:r>
      <w:r w:rsidR="00BD6A94" w:rsidRPr="00915719">
        <w:rPr>
          <w:i/>
        </w:rPr>
        <w:t xml:space="preserve"> </w:t>
      </w:r>
      <w:r w:rsidR="00F52C92" w:rsidRPr="00915719">
        <w:t>p</w:t>
      </w:r>
      <w:r w:rsidR="00BD6A94" w:rsidRPr="00915719">
        <w:t>our indiquer que</w:t>
      </w:r>
      <w:r w:rsidRPr="00915719">
        <w:t xml:space="preserve"> les données ont été transmises ;</w:t>
      </w:r>
    </w:p>
    <w:p w:rsidR="00C17A62" w:rsidRPr="00915719" w:rsidRDefault="00C17A62" w:rsidP="00C17A62">
      <w:pPr>
        <w:pStyle w:val="Paragraphedeliste"/>
        <w:numPr>
          <w:ilvl w:val="0"/>
          <w:numId w:val="3"/>
        </w:numPr>
        <w:jc w:val="both"/>
      </w:pPr>
      <w:r w:rsidRPr="00915719">
        <w:t xml:space="preserve">1 bit de parité </w:t>
      </w:r>
      <w:r w:rsidR="00BD6A94" w:rsidRPr="00915719">
        <w:t>pour détecter les éven</w:t>
      </w:r>
      <w:r w:rsidRPr="00915719">
        <w:t>tuelles erreurs de transmission ;</w:t>
      </w:r>
    </w:p>
    <w:p w:rsidR="00C17A62" w:rsidRPr="00915719" w:rsidRDefault="00BD6A94" w:rsidP="00C17A62">
      <w:pPr>
        <w:pStyle w:val="Paragraphedeliste"/>
        <w:numPr>
          <w:ilvl w:val="0"/>
          <w:numId w:val="3"/>
        </w:numPr>
        <w:jc w:val="both"/>
      </w:pPr>
      <w:r w:rsidRPr="00915719">
        <w:t xml:space="preserve">... </w:t>
      </w:r>
    </w:p>
    <w:p w:rsidR="0087441B" w:rsidRPr="00915719" w:rsidRDefault="00BD6A94" w:rsidP="00295CD4">
      <w:pPr>
        <w:pStyle w:val="Paragraphedeliste"/>
        <w:ind w:left="0"/>
        <w:jc w:val="both"/>
      </w:pPr>
      <w:r w:rsidRPr="00915719">
        <w:t>Dans notre cas, il n’est pas demandé d’implémenter de protocole de communication</w:t>
      </w:r>
      <w:r w:rsidR="009F72A7" w:rsidRPr="00915719">
        <w:t xml:space="preserve"> et nous ne devons donc pas définir </w:t>
      </w:r>
      <w:r w:rsidR="000A36BD" w:rsidRPr="00915719">
        <w:t xml:space="preserve">de format de trame. </w:t>
      </w:r>
      <w:r w:rsidR="00A81D8F" w:rsidRPr="00915719">
        <w:t xml:space="preserve">Nous définirons néanmoins une séquence de synchronisation pour permettre au récepteur de synchroniser son instant d’échantillonnage avec l’émetteur. </w:t>
      </w:r>
    </w:p>
    <w:p w:rsidR="00370C68" w:rsidRPr="00915719" w:rsidRDefault="00370C68" w:rsidP="00295CD4">
      <w:pPr>
        <w:pStyle w:val="Paragraphedeliste"/>
        <w:ind w:left="0"/>
        <w:jc w:val="both"/>
        <w:rPr>
          <w:sz w:val="15"/>
          <w:szCs w:val="10"/>
        </w:rPr>
      </w:pPr>
    </w:p>
    <w:p w:rsidR="00A341EA" w:rsidRDefault="004A21E0" w:rsidP="00A341EA">
      <w:pPr>
        <w:pStyle w:val="Paragraphedeliste"/>
        <w:numPr>
          <w:ilvl w:val="0"/>
          <w:numId w:val="4"/>
        </w:numPr>
        <w:jc w:val="both"/>
        <w:rPr>
          <w:i/>
        </w:rPr>
      </w:pPr>
      <w:r w:rsidRPr="00915719">
        <w:rPr>
          <w:i/>
        </w:rPr>
        <w:t>Ainsi, l</w:t>
      </w:r>
      <w:r w:rsidR="000A36BD" w:rsidRPr="00915719">
        <w:rPr>
          <w:i/>
        </w:rPr>
        <w:t xml:space="preserve">a trame sera constituée d’une </w:t>
      </w:r>
      <w:r w:rsidR="009F72A7" w:rsidRPr="00915719">
        <w:rPr>
          <w:i/>
        </w:rPr>
        <w:t>s</w:t>
      </w:r>
      <w:r w:rsidR="000A36BD" w:rsidRPr="00915719">
        <w:rPr>
          <w:i/>
        </w:rPr>
        <w:t>uite</w:t>
      </w:r>
      <w:r w:rsidR="00D60980" w:rsidRPr="00915719">
        <w:rPr>
          <w:i/>
        </w:rPr>
        <w:t xml:space="preserve"> de 5 bits à </w:t>
      </w:r>
      <w:r w:rsidR="00BA0560" w:rsidRPr="00915719">
        <w:rPr>
          <w:i/>
        </w:rPr>
        <w:t>‘</w:t>
      </w:r>
      <w:r w:rsidR="00D60980" w:rsidRPr="00915719">
        <w:rPr>
          <w:i/>
        </w:rPr>
        <w:t>1</w:t>
      </w:r>
      <w:r w:rsidR="00BA0560" w:rsidRPr="00915719">
        <w:rPr>
          <w:i/>
        </w:rPr>
        <w:t>’</w:t>
      </w:r>
      <w:r w:rsidR="00D60980" w:rsidRPr="00915719">
        <w:rPr>
          <w:i/>
        </w:rPr>
        <w:t xml:space="preserve"> (constituant la </w:t>
      </w:r>
      <w:r w:rsidR="00D60980" w:rsidRPr="00915719">
        <w:rPr>
          <w:b/>
          <w:i/>
        </w:rPr>
        <w:t>séquence de synchronisation</w:t>
      </w:r>
      <w:r w:rsidR="00D60980" w:rsidRPr="00915719">
        <w:rPr>
          <w:i/>
        </w:rPr>
        <w:t>) suivi d’une suite</w:t>
      </w:r>
      <w:r w:rsidR="000A36BD" w:rsidRPr="00915719">
        <w:rPr>
          <w:i/>
        </w:rPr>
        <w:t xml:space="preserve"> aléatoire de bits </w:t>
      </w:r>
      <w:r w:rsidR="00BA0560" w:rsidRPr="00915719">
        <w:rPr>
          <w:i/>
        </w:rPr>
        <w:t>‘0’</w:t>
      </w:r>
      <w:r w:rsidR="000A36BD" w:rsidRPr="00915719">
        <w:rPr>
          <w:i/>
        </w:rPr>
        <w:t xml:space="preserve">et </w:t>
      </w:r>
      <w:r w:rsidR="00BA0560" w:rsidRPr="00915719">
        <w:rPr>
          <w:i/>
        </w:rPr>
        <w:t>‘</w:t>
      </w:r>
      <w:r w:rsidR="000A36BD" w:rsidRPr="00915719">
        <w:rPr>
          <w:i/>
        </w:rPr>
        <w:t>1</w:t>
      </w:r>
      <w:r w:rsidR="00BA0560" w:rsidRPr="00915719">
        <w:rPr>
          <w:i/>
        </w:rPr>
        <w:t>’</w:t>
      </w:r>
      <w:r w:rsidR="00D60980" w:rsidRPr="00915719">
        <w:rPr>
          <w:i/>
        </w:rPr>
        <w:t xml:space="preserve"> (constituant le message)</w:t>
      </w:r>
      <w:r w:rsidR="000A36BD" w:rsidRPr="00915719">
        <w:rPr>
          <w:i/>
        </w:rPr>
        <w:t xml:space="preserve">. </w:t>
      </w:r>
    </w:p>
    <w:p w:rsidR="0074035A" w:rsidRPr="0074035A" w:rsidRDefault="0074035A" w:rsidP="0074035A">
      <w:pPr>
        <w:pStyle w:val="Paragraphedeliste"/>
        <w:jc w:val="both"/>
        <w:rPr>
          <w:i/>
          <w:sz w:val="12"/>
          <w:szCs w:val="12"/>
        </w:rPr>
      </w:pPr>
    </w:p>
    <w:p w:rsidR="00A341EA" w:rsidRPr="00915719" w:rsidRDefault="000A25DB" w:rsidP="00A341EA">
      <w:pPr>
        <w:jc w:val="both"/>
      </w:pPr>
      <w:r w:rsidRPr="00915719">
        <w:t>La figure 2</w:t>
      </w:r>
      <w:r w:rsidR="00A341EA" w:rsidRPr="00915719">
        <w:t xml:space="preserve"> ci-dessous est tirée du logiciel MATLAB. Elle représente le message dans sa forme « initiale », c’est-à-dire contenant une séquence de synchronisation suivi de données aléatoires. </w:t>
      </w:r>
    </w:p>
    <w:p w:rsidR="00752B00" w:rsidRDefault="00254666" w:rsidP="00A341EA">
      <w:pPr>
        <w:jc w:val="both"/>
        <w:rPr>
          <w:sz w:val="22"/>
        </w:rPr>
      </w:pPr>
      <w:r>
        <w:rPr>
          <w:noProof/>
        </w:rPr>
        <mc:AlternateContent>
          <mc:Choice Requires="wps">
            <w:drawing>
              <wp:anchor distT="0" distB="0" distL="114300" distR="114300" simplePos="0" relativeHeight="251663360" behindDoc="1" locked="0" layoutInCell="1" allowOverlap="1" wp14:anchorId="547AF032" wp14:editId="0B5D83F6">
                <wp:simplePos x="0" y="0"/>
                <wp:positionH relativeFrom="column">
                  <wp:posOffset>-518795</wp:posOffset>
                </wp:positionH>
                <wp:positionV relativeFrom="paragraph">
                  <wp:posOffset>1529080</wp:posOffset>
                </wp:positionV>
                <wp:extent cx="6557010" cy="635"/>
                <wp:effectExtent l="0" t="0" r="0" b="12065"/>
                <wp:wrapTight wrapText="bothSides">
                  <wp:wrapPolygon edited="0">
                    <wp:start x="0" y="0"/>
                    <wp:lineTo x="0" y="0"/>
                    <wp:lineTo x="21546" y="0"/>
                    <wp:lineTo x="21546" y="0"/>
                    <wp:lineTo x="0" y="0"/>
                  </wp:wrapPolygon>
                </wp:wrapTight>
                <wp:docPr id="41" name="Zone de texte 41"/>
                <wp:cNvGraphicFramePr/>
                <a:graphic xmlns:a="http://schemas.openxmlformats.org/drawingml/2006/main">
                  <a:graphicData uri="http://schemas.microsoft.com/office/word/2010/wordprocessingShape">
                    <wps:wsp>
                      <wps:cNvSpPr txBox="1"/>
                      <wps:spPr>
                        <a:xfrm>
                          <a:off x="0" y="0"/>
                          <a:ext cx="6557010" cy="635"/>
                        </a:xfrm>
                        <a:prstGeom prst="rect">
                          <a:avLst/>
                        </a:prstGeom>
                        <a:solidFill>
                          <a:prstClr val="white"/>
                        </a:solidFill>
                        <a:ln>
                          <a:noFill/>
                        </a:ln>
                      </wps:spPr>
                      <wps:txbx>
                        <w:txbxContent>
                          <w:p w:rsidR="00254666" w:rsidRPr="00BB33CE" w:rsidRDefault="00254666" w:rsidP="00254666">
                            <w:pPr>
                              <w:pStyle w:val="Lgende"/>
                              <w:jc w:val="center"/>
                              <w:rPr>
                                <w:noProof/>
                              </w:rPr>
                            </w:pPr>
                            <w:r>
                              <w:t xml:space="preserve">Figure </w:t>
                            </w:r>
                            <w:r>
                              <w:fldChar w:fldCharType="begin"/>
                            </w:r>
                            <w:r>
                              <w:instrText xml:space="preserve"> SEQ Figure \* ARABIC </w:instrText>
                            </w:r>
                            <w:r>
                              <w:fldChar w:fldCharType="separate"/>
                            </w:r>
                            <w:r w:rsidR="00BC3142">
                              <w:rPr>
                                <w:noProof/>
                              </w:rPr>
                              <w:t>4</w:t>
                            </w:r>
                            <w:r>
                              <w:fldChar w:fldCharType="end"/>
                            </w:r>
                            <w:r>
                              <w:t xml:space="preserve"> - Message originale (séquence synchronisation en rouge - message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AF032" id="Zone de texte 41" o:spid="_x0000_s1027" type="#_x0000_t202" style="position:absolute;left:0;text-align:left;margin-left:-40.85pt;margin-top:120.4pt;width:516.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" stroked="f">
                <v:textbox style="mso-fit-shape-to-text:t" inset="0,0,0,0">
                  <w:txbxContent>
                    <w:p w:rsidR="00254666" w:rsidRPr="00BB33CE" w:rsidRDefault="00254666" w:rsidP="00254666">
                      <w:pPr>
                        <w:pStyle w:val="Lgende"/>
                        <w:jc w:val="center"/>
                        <w:rPr>
                          <w:noProof/>
                        </w:rPr>
                      </w:pPr>
                      <w:r>
                        <w:t xml:space="preserve">Figure </w:t>
                      </w:r>
                      <w:r>
                        <w:fldChar w:fldCharType="begin"/>
                      </w:r>
                      <w:r>
                        <w:instrText xml:space="preserve"> SEQ Figure \* ARABIC </w:instrText>
                      </w:r>
                      <w:r>
                        <w:fldChar w:fldCharType="separate"/>
                      </w:r>
                      <w:r w:rsidR="00BC3142">
                        <w:rPr>
                          <w:noProof/>
                        </w:rPr>
                        <w:t>4</w:t>
                      </w:r>
                      <w:r>
                        <w:fldChar w:fldCharType="end"/>
                      </w:r>
                      <w:r>
                        <w:t xml:space="preserve"> - Message originale (séquence synchronisation en rouge - message en bleu).</w:t>
                      </w:r>
                    </w:p>
                  </w:txbxContent>
                </v:textbox>
                <w10:wrap type="tight"/>
              </v:shape>
            </w:pict>
          </mc:Fallback>
        </mc:AlternateContent>
      </w:r>
      <w:r>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176530</wp:posOffset>
            </wp:positionV>
            <wp:extent cx="6557010" cy="1295400"/>
            <wp:effectExtent l="0" t="0" r="0" b="0"/>
            <wp:wrapTight wrapText="bothSides">
              <wp:wrapPolygon edited="0">
                <wp:start x="0" y="0"/>
                <wp:lineTo x="0" y="21388"/>
                <wp:lineTo x="21546" y="21388"/>
                <wp:lineTo x="21546"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écran 2018-06-14 à 12.44.51.png"/>
                    <pic:cNvPicPr/>
                  </pic:nvPicPr>
                  <pic:blipFill>
                    <a:blip r:embed="rId9">
                      <a:extLst>
                        <a:ext uri="{28A0092B-C50C-407E-A947-70E740481C1C}">
                          <a14:useLocalDpi xmlns:a14="http://schemas.microsoft.com/office/drawing/2010/main" val="0"/>
                        </a:ext>
                      </a:extLst>
                    </a:blip>
                    <a:stretch>
                      <a:fillRect/>
                    </a:stretch>
                  </pic:blipFill>
                  <pic:spPr>
                    <a:xfrm>
                      <a:off x="0" y="0"/>
                      <a:ext cx="6557010" cy="1295400"/>
                    </a:xfrm>
                    <a:prstGeom prst="rect">
                      <a:avLst/>
                    </a:prstGeom>
                  </pic:spPr>
                </pic:pic>
              </a:graphicData>
            </a:graphic>
            <wp14:sizeRelH relativeFrom="page">
              <wp14:pctWidth>0</wp14:pctWidth>
            </wp14:sizeRelH>
            <wp14:sizeRelV relativeFrom="page">
              <wp14:pctHeight>0</wp14:pctHeight>
            </wp14:sizeRelV>
          </wp:anchor>
        </w:drawing>
      </w:r>
    </w:p>
    <w:p w:rsidR="00752B00" w:rsidRPr="00A341EA" w:rsidRDefault="00752B00" w:rsidP="00A341EA">
      <w:pPr>
        <w:jc w:val="both"/>
        <w:rPr>
          <w:sz w:val="22"/>
        </w:rPr>
      </w:pPr>
    </w:p>
    <w:p w:rsidR="006705C3" w:rsidRDefault="006705C3" w:rsidP="001E0C1A">
      <w:pPr>
        <w:jc w:val="both"/>
      </w:pPr>
    </w:p>
    <w:p w:rsidR="00254666" w:rsidRDefault="00254666" w:rsidP="001E0C1A">
      <w:pPr>
        <w:jc w:val="both"/>
      </w:pPr>
    </w:p>
    <w:p w:rsidR="009005DA" w:rsidRDefault="006868AA" w:rsidP="00B25DE9">
      <w:pPr>
        <w:pStyle w:val="Titre2"/>
        <w:numPr>
          <w:ilvl w:val="1"/>
          <w:numId w:val="2"/>
        </w:numPr>
      </w:pPr>
      <w:bookmarkStart w:id="3" w:name="_Toc516744124"/>
      <w:r>
        <w:t xml:space="preserve">Codage </w:t>
      </w:r>
      <w:r w:rsidR="000A25DB">
        <w:t>du message</w:t>
      </w:r>
      <w:bookmarkEnd w:id="3"/>
    </w:p>
    <w:p w:rsidR="009005DA" w:rsidRPr="0061244D" w:rsidRDefault="009005DA" w:rsidP="001E0C1A">
      <w:pPr>
        <w:jc w:val="both"/>
        <w:rPr>
          <w:sz w:val="10"/>
          <w:szCs w:val="10"/>
        </w:rPr>
      </w:pPr>
    </w:p>
    <w:p w:rsidR="006868AA" w:rsidRPr="00915719" w:rsidRDefault="000172ED" w:rsidP="001E0C1A">
      <w:pPr>
        <w:jc w:val="both"/>
      </w:pPr>
      <w:r w:rsidRPr="00915719">
        <w:t xml:space="preserve">Avant que le signal ne soit envoyé sur le canal de communication, celui-ci doit être codé. </w:t>
      </w:r>
      <w:r w:rsidR="007B232E" w:rsidRPr="00915719">
        <w:t xml:space="preserve">On distingue </w:t>
      </w:r>
      <w:r w:rsidR="006868AA" w:rsidRPr="00915719">
        <w:t xml:space="preserve">2 types de codage : </w:t>
      </w:r>
      <w:r w:rsidR="007B232E" w:rsidRPr="00915719">
        <w:t xml:space="preserve">le codage de source </w:t>
      </w:r>
      <w:r w:rsidR="006868AA" w:rsidRPr="00915719">
        <w:t>et le</w:t>
      </w:r>
      <w:r w:rsidR="00A04771">
        <w:t xml:space="preserve"> codage de canal.</w:t>
      </w:r>
    </w:p>
    <w:p w:rsidR="0093680D" w:rsidRDefault="0093680D" w:rsidP="00A04771">
      <w:pPr>
        <w:pStyle w:val="Paragraphedeliste"/>
        <w:numPr>
          <w:ilvl w:val="0"/>
          <w:numId w:val="9"/>
        </w:numPr>
        <w:jc w:val="both"/>
      </w:pPr>
      <w:r w:rsidRPr="00915719">
        <w:t xml:space="preserve">Le but principal du </w:t>
      </w:r>
      <w:r w:rsidRPr="00A04771">
        <w:rPr>
          <w:i/>
          <w:u w:val="dotted"/>
        </w:rPr>
        <w:t>codage de source</w:t>
      </w:r>
      <w:r w:rsidRPr="00915719">
        <w:t xml:space="preserve"> est de </w:t>
      </w:r>
      <w:r w:rsidRPr="00A04771">
        <w:rPr>
          <w:b/>
        </w:rPr>
        <w:t>comprimer au maximum la source d’information</w:t>
      </w:r>
      <w:r w:rsidRPr="00915719">
        <w:t xml:space="preserve"> pour permettre une </w:t>
      </w:r>
      <w:r w:rsidRPr="00A04771">
        <w:rPr>
          <w:b/>
        </w:rPr>
        <w:t>communication efficace</w:t>
      </w:r>
      <w:r w:rsidRPr="00915719">
        <w:t>. Ainsi, le codage d</w:t>
      </w:r>
      <w:r w:rsidR="006868AA" w:rsidRPr="00915719">
        <w:t>e</w:t>
      </w:r>
      <w:r w:rsidRPr="00915719">
        <w:t xml:space="preserve"> source </w:t>
      </w:r>
      <w:r w:rsidR="006868AA" w:rsidRPr="00915719">
        <w:t>transforme</w:t>
      </w:r>
      <w:r w:rsidRPr="00915719">
        <w:t xml:space="preserve"> le signal binaire d’entrée </w:t>
      </w:r>
      <w:r w:rsidR="006868AA" w:rsidRPr="00915719">
        <w:t>en une</w:t>
      </w:r>
      <w:r w:rsidRPr="00915719">
        <w:t xml:space="preserve"> forme la plus économique possible en terme</w:t>
      </w:r>
      <w:r w:rsidR="00E0070B" w:rsidRPr="00915719">
        <w:t>s</w:t>
      </w:r>
      <w:r w:rsidRPr="00915719">
        <w:t xml:space="preserve"> de nombres de bits. </w:t>
      </w:r>
    </w:p>
    <w:p w:rsidR="0062177C" w:rsidRDefault="00A04771" w:rsidP="00716A98">
      <w:pPr>
        <w:pStyle w:val="Paragraphedeliste"/>
        <w:numPr>
          <w:ilvl w:val="0"/>
          <w:numId w:val="9"/>
        </w:numPr>
        <w:jc w:val="both"/>
      </w:pPr>
      <w:r>
        <w:t xml:space="preserve">Le but principal du </w:t>
      </w:r>
      <w:r w:rsidRPr="0062177C">
        <w:rPr>
          <w:i/>
          <w:u w:val="dotted"/>
        </w:rPr>
        <w:t>codage de canal</w:t>
      </w:r>
      <w:r>
        <w:t xml:space="preserve"> est de </w:t>
      </w:r>
      <w:r w:rsidRPr="0062177C">
        <w:rPr>
          <w:b/>
        </w:rPr>
        <w:t>protéger le système contre les erreurs dues au bruit</w:t>
      </w:r>
      <w:r>
        <w:t xml:space="preserve"> pour permettre une </w:t>
      </w:r>
      <w:r w:rsidRPr="0062177C">
        <w:rPr>
          <w:b/>
        </w:rPr>
        <w:t>communication fiable</w:t>
      </w:r>
      <w:r>
        <w:t xml:space="preserve">. </w:t>
      </w:r>
      <w:r w:rsidR="003A6EA0">
        <w:t xml:space="preserve">Ainsi, le codage de canal ajoute des informations permettant de reconstituer le message initial malgré les erreurs éventuelles causées par le bruit de canal. </w:t>
      </w:r>
    </w:p>
    <w:p w:rsidR="00DF147B" w:rsidRDefault="00DF147B" w:rsidP="0056426F">
      <w:pPr>
        <w:pStyle w:val="Paragraphedeliste"/>
        <w:ind w:left="360"/>
        <w:jc w:val="both"/>
      </w:pPr>
    </w:p>
    <w:p w:rsidR="00752B00" w:rsidRPr="00915719" w:rsidRDefault="00F370B9" w:rsidP="0062177C">
      <w:pPr>
        <w:pStyle w:val="Paragraphedeliste"/>
        <w:numPr>
          <w:ilvl w:val="0"/>
          <w:numId w:val="4"/>
        </w:numPr>
        <w:jc w:val="both"/>
      </w:pPr>
      <w:r w:rsidRPr="00915719">
        <w:t>Selon</w:t>
      </w:r>
      <w:r w:rsidR="000172ED" w:rsidRPr="00915719">
        <w:t xml:space="preserve"> l</w:t>
      </w:r>
      <w:r w:rsidR="003D64CC" w:rsidRPr="00915719">
        <w:t>’énoncé</w:t>
      </w:r>
      <w:r w:rsidR="00E0070B" w:rsidRPr="00915719">
        <w:t xml:space="preserve"> du projet</w:t>
      </w:r>
      <w:r w:rsidR="003D64CC" w:rsidRPr="00915719">
        <w:t>, le codage utilisé est simple</w:t>
      </w:r>
      <w:r w:rsidR="00EC4DC4">
        <w:t> : il s’agit d’un codage</w:t>
      </w:r>
      <w:r w:rsidR="00CC7927">
        <w:t xml:space="preserve"> </w:t>
      </w:r>
      <w:r w:rsidR="00635182">
        <w:t xml:space="preserve">de lignes et plus spécifiquement du codage </w:t>
      </w:r>
      <w:r w:rsidR="00CC7927">
        <w:t>bipolaire</w:t>
      </w:r>
      <w:r w:rsidR="00EC4DC4">
        <w:t xml:space="preserve"> NRZ</w:t>
      </w:r>
      <w:r w:rsidRPr="00915719">
        <w:t xml:space="preserve">. On transforme la séquence </w:t>
      </w:r>
      <w:r w:rsidR="001F37A2" w:rsidRPr="00915719">
        <w:t xml:space="preserve">de </w:t>
      </w:r>
      <w:r w:rsidR="00CC7927">
        <w:t xml:space="preserve">bits de </w:t>
      </w:r>
      <w:r w:rsidR="001F37A2" w:rsidRPr="00915719">
        <w:t>départ</w:t>
      </w:r>
      <w:r w:rsidRPr="00915719">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62177C">
        <w:rPr>
          <w:rFonts w:eastAsiaTheme="minorEastAsia"/>
        </w:rPr>
        <w:t xml:space="preserve"> en nouvelle séquence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62177C">
        <w:rPr>
          <w:rFonts w:eastAsiaTheme="minorEastAsia"/>
        </w:rPr>
        <w:t xml:space="preserve"> comme ceci</w:t>
      </w:r>
      <w:r w:rsidR="003D64CC" w:rsidRPr="00915719">
        <w:t xml:space="preserve"> : </w:t>
      </w:r>
    </w:p>
    <w:p w:rsidR="009B6FA9" w:rsidRPr="00915719" w:rsidRDefault="009B6FA9" w:rsidP="001E0C1A">
      <w:pPr>
        <w:jc w:val="both"/>
        <w:rPr>
          <w:sz w:val="16"/>
        </w:rPr>
      </w:pPr>
    </w:p>
    <w:p w:rsidR="003D64CC" w:rsidRPr="00915719" w:rsidRDefault="00465294" w:rsidP="001E0C1A">
      <w:pPr>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(k)</m:t>
                  </m:r>
                  <m:r>
                    <w:rPr>
                      <w:rFonts w:ascii="Cambria Math" w:hAnsi="Cambria Math"/>
                    </w:rPr>
                    <m:t>=1</m:t>
                  </m:r>
                </m:e>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(k)</m:t>
                  </m:r>
                  <m:r>
                    <w:rPr>
                      <w:rFonts w:ascii="Cambria Math" w:hAnsi="Cambria Math"/>
                    </w:rPr>
                    <m:t>=0</m:t>
                  </m:r>
                </m:e>
              </m:eqArr>
            </m:e>
          </m:d>
        </m:oMath>
      </m:oMathPara>
    </w:p>
    <w:p w:rsidR="00812907" w:rsidRDefault="00812907" w:rsidP="001E0C1A">
      <w:pPr>
        <w:jc w:val="both"/>
      </w:pPr>
      <w:r>
        <w:lastRenderedPageBreak/>
        <w:t>Après l’étape du codage, on a généré un</w:t>
      </w:r>
      <w:r w:rsidR="004F1A4C">
        <w:t>e</w:t>
      </w:r>
      <w:r>
        <w:t xml:space="preserve"> </w:t>
      </w:r>
      <w:r w:rsidR="004F1A4C">
        <w:t>nouvelle séquence discrète</w:t>
      </w:r>
      <w:r>
        <w:t xml:space="preserve">. </w:t>
      </w:r>
      <w:r w:rsidR="00D95F00">
        <w:t>En théorie, c</w:t>
      </w:r>
      <w:r>
        <w:t xml:space="preserve">haque élément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m:t>
        </m:r>
      </m:oMath>
      <w:r w:rsidR="00906826" w:rsidRPr="00C03922">
        <w:rPr>
          <w:rFonts w:ascii="Calibri" w:hAnsi="Calibri" w:cs="Calibri"/>
          <w:color w:val="353535"/>
        </w:rPr>
        <w:t xml:space="preserve"> </w:t>
      </w:r>
      <w:r>
        <w:t>de ce</w:t>
      </w:r>
      <w:r w:rsidR="004F1A4C">
        <w:t>tte séquence</w:t>
      </w:r>
      <w:r>
        <w:t xml:space="preserve"> est appelé </w:t>
      </w:r>
      <w:r w:rsidRPr="00D95F00">
        <w:rPr>
          <w:b/>
          <w:i/>
        </w:rPr>
        <w:t>symbole</w:t>
      </w:r>
      <w:r>
        <w:t xml:space="preserve"> est peut-être associé à un ou plusieur</w:t>
      </w:r>
      <w:r w:rsidR="00906826">
        <w:t xml:space="preserve">s bits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A254E">
        <w:rPr>
          <w:rFonts w:eastAsiaTheme="minorEastAsia"/>
        </w:rPr>
        <w:t xml:space="preserve"> </w:t>
      </w:r>
      <w:r>
        <w:t xml:space="preserve">issus de la source d’informations. </w:t>
      </w:r>
      <w:r w:rsidR="00D95F00">
        <w:t>De cette manière, après le</w:t>
      </w:r>
      <w:r>
        <w:t xml:space="preserve"> codage, on définit un second débit, le débit des symboles, qui est le nombre de symboles transmis par unité de temps : on parle de </w:t>
      </w:r>
      <w:r w:rsidRPr="004646EB">
        <w:rPr>
          <w:i/>
        </w:rPr>
        <w:t>bauds</w:t>
      </w:r>
      <w:r>
        <w:t xml:space="preserve">. </w:t>
      </w:r>
      <w:r w:rsidR="00483455">
        <w:t>Dans notre cas, on utilise un codage binaire</w:t>
      </w:r>
      <w:r w:rsidR="00D95F00">
        <w:t xml:space="preserve"> (</w:t>
      </w:r>
      <w:r w:rsidR="00483455">
        <w:t>2 niveaux</w:t>
      </w:r>
      <w:r w:rsidR="00D95F00">
        <w:t>)</w:t>
      </w:r>
      <w:r w:rsidR="00483455">
        <w:t>, représentés par les symboles 1 et -1.</w:t>
      </w:r>
      <w:r w:rsidR="00D95F00">
        <w:t xml:space="preserve"> Ainsi, à 1 bit correspond 1 symbole. Autrement dit, la taille du message avant et après le codage n’a pas changée (taille M). De même, le débit est resté identique (débit R).</w:t>
      </w:r>
    </w:p>
    <w:p w:rsidR="00812907" w:rsidRDefault="00812907" w:rsidP="001E0C1A">
      <w:pPr>
        <w:jc w:val="both"/>
      </w:pPr>
    </w:p>
    <w:p w:rsidR="00EA5475" w:rsidRPr="00915719" w:rsidRDefault="00254666" w:rsidP="001E0C1A">
      <w:pPr>
        <w:jc w:val="both"/>
      </w:pPr>
      <w:r>
        <w:rPr>
          <w:noProof/>
        </w:rPr>
        <mc:AlternateContent>
          <mc:Choice Requires="wps">
            <w:drawing>
              <wp:anchor distT="0" distB="0" distL="114300" distR="114300" simplePos="0" relativeHeight="251666432" behindDoc="1" locked="0" layoutInCell="1" allowOverlap="1" wp14:anchorId="25D56AF5" wp14:editId="0774EFEE">
                <wp:simplePos x="0" y="0"/>
                <wp:positionH relativeFrom="column">
                  <wp:posOffset>-481330</wp:posOffset>
                </wp:positionH>
                <wp:positionV relativeFrom="paragraph">
                  <wp:posOffset>1699260</wp:posOffset>
                </wp:positionV>
                <wp:extent cx="6564630" cy="635"/>
                <wp:effectExtent l="0" t="0" r="1270" b="12065"/>
                <wp:wrapTight wrapText="bothSides">
                  <wp:wrapPolygon edited="0">
                    <wp:start x="0" y="0"/>
                    <wp:lineTo x="0" y="0"/>
                    <wp:lineTo x="21562" y="0"/>
                    <wp:lineTo x="21562" y="0"/>
                    <wp:lineTo x="0" y="0"/>
                  </wp:wrapPolygon>
                </wp:wrapTight>
                <wp:docPr id="43" name="Zone de texte 43"/>
                <wp:cNvGraphicFramePr/>
                <a:graphic xmlns:a="http://schemas.openxmlformats.org/drawingml/2006/main">
                  <a:graphicData uri="http://schemas.microsoft.com/office/word/2010/wordprocessingShape">
                    <wps:wsp>
                      <wps:cNvSpPr txBox="1"/>
                      <wps:spPr>
                        <a:xfrm>
                          <a:off x="0" y="0"/>
                          <a:ext cx="6564630" cy="635"/>
                        </a:xfrm>
                        <a:prstGeom prst="rect">
                          <a:avLst/>
                        </a:prstGeom>
                        <a:solidFill>
                          <a:prstClr val="white"/>
                        </a:solidFill>
                        <a:ln>
                          <a:noFill/>
                        </a:ln>
                      </wps:spPr>
                      <wps:txbx>
                        <w:txbxContent>
                          <w:p w:rsidR="00254666" w:rsidRPr="00725D54" w:rsidRDefault="00254666" w:rsidP="00254666">
                            <w:pPr>
                              <w:pStyle w:val="Lgende"/>
                              <w:jc w:val="center"/>
                              <w:rPr>
                                <w:noProof/>
                              </w:rPr>
                            </w:pPr>
                            <w:r>
                              <w:t xml:space="preserve">Figure </w:t>
                            </w:r>
                            <w:r>
                              <w:fldChar w:fldCharType="begin"/>
                            </w:r>
                            <w:r>
                              <w:instrText xml:space="preserve"> SEQ Figure \* ARABIC </w:instrText>
                            </w:r>
                            <w:r>
                              <w:fldChar w:fldCharType="separate"/>
                            </w:r>
                            <w:r w:rsidR="00BC3142">
                              <w:rPr>
                                <w:noProof/>
                              </w:rPr>
                              <w:t>5</w:t>
                            </w:r>
                            <w:r>
                              <w:fldChar w:fldCharType="end"/>
                            </w:r>
                            <w:r>
                              <w:t xml:space="preserve"> - Message codé code polaire NRZ).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56AF5" id="Zone de texte 43" o:spid="_x0000_s1028" type="#_x0000_t202" style="position:absolute;left:0;text-align:left;margin-left:-37.9pt;margin-top:133.8pt;width:516.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" stroked="f">
                <v:textbox style="mso-fit-shape-to-text:t" inset="0,0,0,0">
                  <w:txbxContent>
                    <w:p w:rsidR="00254666" w:rsidRPr="00725D54" w:rsidRDefault="00254666" w:rsidP="00254666">
                      <w:pPr>
                        <w:pStyle w:val="Lgende"/>
                        <w:jc w:val="center"/>
                        <w:rPr>
                          <w:noProof/>
                        </w:rPr>
                      </w:pPr>
                      <w:r>
                        <w:t xml:space="preserve">Figure </w:t>
                      </w:r>
                      <w:r>
                        <w:fldChar w:fldCharType="begin"/>
                      </w:r>
                      <w:r>
                        <w:instrText xml:space="preserve"> SEQ Figure \* ARABIC </w:instrText>
                      </w:r>
                      <w:r>
                        <w:fldChar w:fldCharType="separate"/>
                      </w:r>
                      <w:r w:rsidR="00BC3142">
                        <w:rPr>
                          <w:noProof/>
                        </w:rPr>
                        <w:t>5</w:t>
                      </w:r>
                      <w:r>
                        <w:fldChar w:fldCharType="end"/>
                      </w:r>
                      <w:r>
                        <w:t xml:space="preserve"> - Message codé code polaire NRZ).</w:t>
                      </w:r>
                    </w:p>
                  </w:txbxContent>
                </v:textbox>
                <w10:wrap type="tight"/>
              </v:shape>
            </w:pict>
          </mc:Fallback>
        </mc:AlternateContent>
      </w:r>
      <w:r>
        <w:rPr>
          <w:noProof/>
        </w:rPr>
        <w:drawing>
          <wp:anchor distT="0" distB="0" distL="114300" distR="114300" simplePos="0" relativeHeight="251664384" behindDoc="1" locked="0" layoutInCell="1" allowOverlap="1">
            <wp:simplePos x="0" y="0"/>
            <wp:positionH relativeFrom="column">
              <wp:posOffset>-481330</wp:posOffset>
            </wp:positionH>
            <wp:positionV relativeFrom="paragraph">
              <wp:posOffset>321310</wp:posOffset>
            </wp:positionV>
            <wp:extent cx="6564630" cy="1320800"/>
            <wp:effectExtent l="0" t="0" r="1270" b="0"/>
            <wp:wrapTight wrapText="bothSides">
              <wp:wrapPolygon edited="0">
                <wp:start x="0" y="0"/>
                <wp:lineTo x="0" y="21392"/>
                <wp:lineTo x="21562" y="21392"/>
                <wp:lineTo x="2156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 d’écran 2018-06-14 à 12.45.00.png"/>
                    <pic:cNvPicPr/>
                  </pic:nvPicPr>
                  <pic:blipFill>
                    <a:blip r:embed="rId10">
                      <a:extLst>
                        <a:ext uri="{28A0092B-C50C-407E-A947-70E740481C1C}">
                          <a14:useLocalDpi xmlns:a14="http://schemas.microsoft.com/office/drawing/2010/main" val="0"/>
                        </a:ext>
                      </a:extLst>
                    </a:blip>
                    <a:stretch>
                      <a:fillRect/>
                    </a:stretch>
                  </pic:blipFill>
                  <pic:spPr>
                    <a:xfrm>
                      <a:off x="0" y="0"/>
                      <a:ext cx="6564630" cy="1320800"/>
                    </a:xfrm>
                    <a:prstGeom prst="rect">
                      <a:avLst/>
                    </a:prstGeom>
                  </pic:spPr>
                </pic:pic>
              </a:graphicData>
            </a:graphic>
            <wp14:sizeRelH relativeFrom="page">
              <wp14:pctWidth>0</wp14:pctWidth>
            </wp14:sizeRelH>
            <wp14:sizeRelV relativeFrom="page">
              <wp14:pctHeight>0</wp14:pctHeight>
            </wp14:sizeRelV>
          </wp:anchor>
        </w:drawing>
      </w:r>
      <w:r w:rsidR="000A25DB" w:rsidRPr="00915719">
        <w:t>La figure 3</w:t>
      </w:r>
      <w:r w:rsidR="00EA5475" w:rsidRPr="00915719">
        <w:t xml:space="preserve"> ci-de</w:t>
      </w:r>
      <w:r w:rsidR="00655FBB" w:rsidRPr="00915719">
        <w:t>ssous reprend le codage réalisé</w:t>
      </w:r>
      <w:r w:rsidR="00EA5475" w:rsidRPr="00915719">
        <w:t xml:space="preserve"> sur la même séquence de bits que la figure 1.</w:t>
      </w:r>
    </w:p>
    <w:p w:rsidR="00417252" w:rsidRDefault="00417252" w:rsidP="001E0C1A">
      <w:pPr>
        <w:jc w:val="both"/>
      </w:pPr>
    </w:p>
    <w:p w:rsidR="009005DA" w:rsidRDefault="000A25DB" w:rsidP="00B25DE9">
      <w:pPr>
        <w:pStyle w:val="Titre2"/>
        <w:numPr>
          <w:ilvl w:val="1"/>
          <w:numId w:val="2"/>
        </w:numPr>
      </w:pPr>
      <w:bookmarkStart w:id="4" w:name="_Toc516744125"/>
      <w:r>
        <w:t xml:space="preserve">La </w:t>
      </w:r>
      <w:r w:rsidR="009005DA">
        <w:t>mise en forme</w:t>
      </w:r>
      <w:r>
        <w:t xml:space="preserve"> du signal</w:t>
      </w:r>
      <w:bookmarkEnd w:id="4"/>
    </w:p>
    <w:p w:rsidR="009005DA" w:rsidRPr="0061244D" w:rsidRDefault="009005DA" w:rsidP="001E0C1A">
      <w:pPr>
        <w:jc w:val="both"/>
        <w:rPr>
          <w:sz w:val="10"/>
          <w:szCs w:val="10"/>
        </w:rPr>
      </w:pPr>
    </w:p>
    <w:p w:rsidR="004B5EC3" w:rsidRPr="00C03922" w:rsidRDefault="00BD626C" w:rsidP="004B5EC3">
      <w:pPr>
        <w:jc w:val="both"/>
        <w:rPr>
          <w:rFonts w:ascii="Calibri" w:hAnsi="Calibri" w:cs="Calibri"/>
        </w:rPr>
      </w:pPr>
      <w:r w:rsidRPr="00C03922">
        <w:rPr>
          <w:rFonts w:ascii="Calibri" w:hAnsi="Calibri" w:cs="Calibri"/>
        </w:rPr>
        <w:t xml:space="preserve">Notre message initial binaire a été transformé en nouvelle séquence de -1 et 1 grâce au </w:t>
      </w:r>
      <w:r w:rsidRPr="00C03922">
        <w:rPr>
          <w:rFonts w:ascii="Calibri" w:hAnsi="Calibri" w:cs="Calibri"/>
          <w:i/>
        </w:rPr>
        <w:t>codage</w:t>
      </w:r>
      <w:r w:rsidRPr="00C03922">
        <w:rPr>
          <w:rFonts w:ascii="Calibri" w:hAnsi="Calibri" w:cs="Calibri"/>
        </w:rPr>
        <w:t>. Si on se réfère à la figure 2, l’étape qui suit le codage dans l’émission d</w:t>
      </w:r>
      <w:r w:rsidR="004B5EC3" w:rsidRPr="00C03922">
        <w:rPr>
          <w:rFonts w:ascii="Calibri" w:hAnsi="Calibri" w:cs="Calibri"/>
        </w:rPr>
        <w:t>u message concerne la</w:t>
      </w:r>
      <w:r w:rsidRPr="00C03922">
        <w:rPr>
          <w:rFonts w:ascii="Calibri" w:hAnsi="Calibri" w:cs="Calibri"/>
        </w:rPr>
        <w:t xml:space="preserve"> mise en forme de ce dernier. </w:t>
      </w:r>
      <w:r w:rsidR="004B5EC3" w:rsidRPr="00C03922">
        <w:rPr>
          <w:rFonts w:ascii="Calibri" w:hAnsi="Calibri" w:cs="Calibri"/>
        </w:rPr>
        <w:t>On distingue 2 points dans la mise en forme </w:t>
      </w:r>
      <w:r w:rsidR="00470A18" w:rsidRPr="00C03922">
        <w:rPr>
          <w:rFonts w:ascii="Calibri" w:hAnsi="Calibri" w:cs="Calibri"/>
        </w:rPr>
        <w:t xml:space="preserve">des données </w:t>
      </w:r>
      <w:r w:rsidR="004B5EC3" w:rsidRPr="00C03922">
        <w:rPr>
          <w:rFonts w:ascii="Calibri" w:hAnsi="Calibri" w:cs="Calibri"/>
        </w:rPr>
        <w:t xml:space="preserve">: </w:t>
      </w:r>
    </w:p>
    <w:p w:rsidR="004B63DB" w:rsidRPr="00C03922" w:rsidRDefault="004B5EC3" w:rsidP="000458E9">
      <w:pPr>
        <w:pStyle w:val="Paragraphedeliste"/>
        <w:numPr>
          <w:ilvl w:val="0"/>
          <w:numId w:val="11"/>
        </w:numPr>
        <w:autoSpaceDE w:val="0"/>
        <w:autoSpaceDN w:val="0"/>
        <w:adjustRightInd w:val="0"/>
        <w:jc w:val="both"/>
        <w:rPr>
          <w:rFonts w:ascii="Calibri" w:hAnsi="Calibri" w:cs="Calibri"/>
          <w:color w:val="353535"/>
        </w:rPr>
      </w:pPr>
      <w:r w:rsidRPr="00C03922">
        <w:rPr>
          <w:rFonts w:ascii="Calibri" w:hAnsi="Calibri" w:cs="Calibri"/>
          <w:i/>
          <w:color w:val="353535"/>
          <w:u w:val="dotted"/>
        </w:rPr>
        <w:t>L</w:t>
      </w:r>
      <w:r w:rsidR="004B63DB" w:rsidRPr="00C03922">
        <w:rPr>
          <w:rFonts w:ascii="Calibri" w:hAnsi="Calibri" w:cs="Calibri"/>
          <w:i/>
          <w:color w:val="353535"/>
          <w:u w:val="dotted"/>
        </w:rPr>
        <w:t>a modulation</w:t>
      </w:r>
      <w:r w:rsidR="004B63DB" w:rsidRPr="00C03922">
        <w:rPr>
          <w:rFonts w:ascii="Calibri" w:hAnsi="Calibri" w:cs="Calibri"/>
          <w:color w:val="353535"/>
        </w:rPr>
        <w:t xml:space="preserve"> : La modulation transforme la séquence binaire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m:t>
        </m:r>
      </m:oMath>
      <w:r w:rsidR="00362F33" w:rsidRPr="00C03922">
        <w:rPr>
          <w:rFonts w:ascii="Calibri" w:hAnsi="Calibri" w:cs="Calibri"/>
          <w:color w:val="353535"/>
        </w:rPr>
        <w:t xml:space="preserve"> en signal continu</w:t>
      </w:r>
      <w:r w:rsidR="004B63DB" w:rsidRPr="00C03922">
        <w:rPr>
          <w:rFonts w:ascii="Calibri" w:hAnsi="Calibri" w:cs="Calibri"/>
          <w:color w:val="353535"/>
        </w:rPr>
        <w:t xml:space="preserve"> </w:t>
      </w:r>
      <w:r w:rsidR="0037744E" w:rsidRPr="00C03922">
        <w:rPr>
          <w:rFonts w:ascii="Calibri" w:hAnsi="Calibri" w:cs="Calibri"/>
          <w:color w:val="353535"/>
        </w:rPr>
        <w:t>selon une porteuse oscillant à</w:t>
      </w:r>
      <w:r w:rsidR="00B441BB" w:rsidRPr="00C03922">
        <w:rPr>
          <w:rFonts w:ascii="Calibri" w:hAnsi="Calibri" w:cs="Calibri"/>
          <w:color w:val="353535"/>
        </w:rPr>
        <w:t xml:space="preserve"> </w:t>
      </w:r>
      <w:r w:rsidR="004B63DB" w:rsidRPr="00C03922">
        <w:rPr>
          <w:rFonts w:ascii="Calibri" w:hAnsi="Calibri" w:cs="Calibri"/>
          <w:color w:val="353535"/>
        </w:rPr>
        <w:t>une certaine fréquence</w:t>
      </w:r>
      <w:r w:rsidR="00B441BB" w:rsidRPr="00C03922">
        <w:rPr>
          <w:rFonts w:ascii="Calibri" w:hAnsi="Calibri" w:cs="Calibri"/>
          <w:color w:val="353535"/>
        </w:rPr>
        <w:t xml:space="preserve">. Cette fréquence de </w:t>
      </w:r>
      <w:r w:rsidR="00646A9D" w:rsidRPr="00C03922">
        <w:rPr>
          <w:rFonts w:ascii="Calibri" w:hAnsi="Calibri" w:cs="Calibri"/>
          <w:color w:val="353535"/>
        </w:rPr>
        <w:t xml:space="preserve">la </w:t>
      </w:r>
      <w:r w:rsidR="00B441BB" w:rsidRPr="00C03922">
        <w:rPr>
          <w:rFonts w:ascii="Calibri" w:hAnsi="Calibri" w:cs="Calibri"/>
          <w:color w:val="353535"/>
        </w:rPr>
        <w:t xml:space="preserve">porteuse représente </w:t>
      </w:r>
      <w:r w:rsidR="00646A9D" w:rsidRPr="00C03922">
        <w:rPr>
          <w:rFonts w:ascii="Calibri" w:hAnsi="Calibri" w:cs="Calibri"/>
          <w:color w:val="353535"/>
        </w:rPr>
        <w:t>ainsi</w:t>
      </w:r>
      <w:r w:rsidR="00B441BB" w:rsidRPr="00C03922">
        <w:rPr>
          <w:rFonts w:ascii="Calibri" w:hAnsi="Calibri" w:cs="Calibri"/>
          <w:color w:val="353535"/>
        </w:rPr>
        <w:t xml:space="preserve"> le canal </w:t>
      </w:r>
      <w:r w:rsidR="00114852">
        <w:rPr>
          <w:rFonts w:ascii="Calibri" w:hAnsi="Calibri" w:cs="Calibri"/>
          <w:color w:val="353535"/>
        </w:rPr>
        <w:t>sur</w:t>
      </w:r>
      <w:r w:rsidR="00B441BB" w:rsidRPr="00C03922">
        <w:rPr>
          <w:rFonts w:ascii="Calibri" w:hAnsi="Calibri" w:cs="Calibri"/>
          <w:color w:val="353535"/>
        </w:rPr>
        <w:t xml:space="preserve"> lequel les données seront transmises</w:t>
      </w:r>
      <w:r w:rsidR="004B63DB" w:rsidRPr="00C03922">
        <w:rPr>
          <w:rFonts w:ascii="Calibri" w:hAnsi="Calibri" w:cs="Calibri"/>
          <w:color w:val="353535"/>
        </w:rPr>
        <w:t xml:space="preserve">. </w:t>
      </w:r>
    </w:p>
    <w:p w:rsidR="00362F33" w:rsidRPr="00C03922" w:rsidRDefault="004B5EC3" w:rsidP="000458E9">
      <w:pPr>
        <w:pStyle w:val="Paragraphedeliste"/>
        <w:numPr>
          <w:ilvl w:val="0"/>
          <w:numId w:val="11"/>
        </w:numPr>
        <w:autoSpaceDE w:val="0"/>
        <w:autoSpaceDN w:val="0"/>
        <w:adjustRightInd w:val="0"/>
        <w:jc w:val="both"/>
        <w:rPr>
          <w:rFonts w:ascii="Calibri" w:hAnsi="Calibri" w:cs="Calibri"/>
          <w:color w:val="353535"/>
        </w:rPr>
      </w:pPr>
      <w:r w:rsidRPr="00C03922">
        <w:rPr>
          <w:rFonts w:ascii="Calibri" w:hAnsi="Calibri" w:cs="Calibri"/>
          <w:i/>
          <w:color w:val="353535"/>
          <w:u w:val="dotted"/>
        </w:rPr>
        <w:t>L</w:t>
      </w:r>
      <w:r w:rsidR="00362F33" w:rsidRPr="00C03922">
        <w:rPr>
          <w:rFonts w:ascii="Calibri" w:hAnsi="Calibri" w:cs="Calibri"/>
          <w:i/>
          <w:color w:val="353535"/>
          <w:u w:val="dotted"/>
        </w:rPr>
        <w:t>e filtre de mise en forme</w:t>
      </w:r>
      <w:r w:rsidR="004B63DB" w:rsidRPr="00C03922">
        <w:rPr>
          <w:rFonts w:ascii="Calibri" w:hAnsi="Calibri" w:cs="Calibri"/>
          <w:color w:val="353535"/>
        </w:rPr>
        <w:t> :</w:t>
      </w:r>
      <w:r w:rsidR="000D12EB" w:rsidRPr="00C03922">
        <w:rPr>
          <w:rFonts w:ascii="Calibri" w:hAnsi="Calibri" w:cs="Calibri"/>
          <w:color w:val="353535"/>
        </w:rPr>
        <w:t xml:space="preserve"> le filtre de mise en forme limite</w:t>
      </w:r>
      <w:r w:rsidR="00362F33" w:rsidRPr="00C03922">
        <w:rPr>
          <w:rFonts w:ascii="Calibri" w:hAnsi="Calibri" w:cs="Calibri"/>
          <w:color w:val="353535"/>
        </w:rPr>
        <w:t xml:space="preserve"> la bande passante du signal émis</w:t>
      </w:r>
      <w:r w:rsidR="000D12EB" w:rsidRPr="00C03922">
        <w:rPr>
          <w:rFonts w:ascii="Calibri" w:hAnsi="Calibri" w:cs="Calibri"/>
          <w:color w:val="353535"/>
        </w:rPr>
        <w:t xml:space="preserve">. Ceci permet ainsi de délimiter les </w:t>
      </w:r>
      <w:r w:rsidR="00232796" w:rsidRPr="00C03922">
        <w:rPr>
          <w:rFonts w:ascii="Calibri" w:hAnsi="Calibri" w:cs="Calibri"/>
          <w:color w:val="353535"/>
        </w:rPr>
        <w:t xml:space="preserve">différents </w:t>
      </w:r>
      <w:r w:rsidR="000D12EB" w:rsidRPr="00C03922">
        <w:rPr>
          <w:rFonts w:ascii="Calibri" w:hAnsi="Calibri" w:cs="Calibri"/>
          <w:color w:val="353535"/>
        </w:rPr>
        <w:t>canaux</w:t>
      </w:r>
      <w:r w:rsidR="009A5254" w:rsidRPr="00C03922">
        <w:rPr>
          <w:rFonts w:ascii="Calibri" w:hAnsi="Calibri" w:cs="Calibri"/>
          <w:color w:val="353535"/>
        </w:rPr>
        <w:t xml:space="preserve"> sur le médium</w:t>
      </w:r>
      <w:r w:rsidR="00C646C3" w:rsidRPr="00C03922">
        <w:rPr>
          <w:rFonts w:ascii="Calibri" w:hAnsi="Calibri" w:cs="Calibri"/>
          <w:color w:val="353535"/>
        </w:rPr>
        <w:t xml:space="preserve"> de transmission</w:t>
      </w:r>
      <w:r w:rsidR="000D12EB" w:rsidRPr="00C03922">
        <w:rPr>
          <w:rFonts w:ascii="Calibri" w:hAnsi="Calibri" w:cs="Calibri"/>
          <w:color w:val="353535"/>
        </w:rPr>
        <w:t>.</w:t>
      </w:r>
    </w:p>
    <w:p w:rsidR="00362F33" w:rsidRPr="00C03922" w:rsidRDefault="00362F33" w:rsidP="00362F33">
      <w:pPr>
        <w:autoSpaceDE w:val="0"/>
        <w:autoSpaceDN w:val="0"/>
        <w:adjustRightInd w:val="0"/>
        <w:rPr>
          <w:rFonts w:ascii="Calibri" w:hAnsi="Calibri" w:cs="Calibri"/>
          <w:color w:val="353535"/>
        </w:rPr>
      </w:pPr>
    </w:p>
    <w:p w:rsidR="007154DC" w:rsidRPr="00C03922" w:rsidRDefault="00470A18" w:rsidP="00362F33">
      <w:pPr>
        <w:autoSpaceDE w:val="0"/>
        <w:autoSpaceDN w:val="0"/>
        <w:adjustRightInd w:val="0"/>
        <w:rPr>
          <w:rFonts w:ascii="Calibri" w:hAnsi="Calibri" w:cs="Calibri"/>
          <w:color w:val="353535"/>
        </w:rPr>
      </w:pPr>
      <w:r w:rsidRPr="00C03922">
        <w:rPr>
          <w:rFonts w:ascii="Calibri" w:hAnsi="Calibri" w:cs="Calibri"/>
          <w:color w:val="353535"/>
        </w:rPr>
        <w:t>Le signal</w:t>
      </w:r>
      <w:r w:rsidR="00AB50BC" w:rsidRPr="00C03922">
        <w:rPr>
          <w:rFonts w:ascii="Calibri" w:hAnsi="Calibri" w:cs="Calibri"/>
          <w:color w:val="353535"/>
        </w:rPr>
        <w:t xml:space="preserve"> continu</w:t>
      </w:r>
      <w:r w:rsidR="000E2476" w:rsidRPr="00C03922">
        <w:rPr>
          <w:rFonts w:ascii="Calibri" w:hAnsi="Calibri" w:cs="Calibri"/>
          <w:color w:val="353535"/>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r>
          <w:rPr>
            <w:rFonts w:ascii="Cambria Math" w:hAnsi="Cambria Math" w:cs="Calibri"/>
          </w:rPr>
          <m:t>(t)</m:t>
        </m:r>
      </m:oMath>
      <w:r w:rsidRPr="00C03922">
        <w:rPr>
          <w:rFonts w:ascii="Calibri" w:eastAsiaTheme="minorEastAsia" w:hAnsi="Calibri" w:cs="Calibri"/>
        </w:rPr>
        <w:t xml:space="preserve"> </w:t>
      </w:r>
      <w:r w:rsidRPr="00C03922">
        <w:rPr>
          <w:rFonts w:ascii="Calibri" w:hAnsi="Calibri" w:cs="Calibri"/>
          <w:color w:val="353535"/>
        </w:rPr>
        <w:t>en sortie de bloc de mise en forme</w:t>
      </w:r>
      <w:r w:rsidR="00114852">
        <w:rPr>
          <w:rFonts w:ascii="Calibri" w:hAnsi="Calibri" w:cs="Calibri"/>
          <w:color w:val="353535"/>
        </w:rPr>
        <w:t xml:space="preserve"> doit avoir</w:t>
      </w:r>
      <w:r w:rsidR="007154DC" w:rsidRPr="00C03922">
        <w:rPr>
          <w:rFonts w:ascii="Calibri" w:hAnsi="Calibri" w:cs="Calibri"/>
          <w:color w:val="353535"/>
        </w:rPr>
        <w:t xml:space="preserve"> pour équation : </w:t>
      </w:r>
    </w:p>
    <w:p w:rsidR="007154DC" w:rsidRPr="00C03922" w:rsidRDefault="007154DC" w:rsidP="00362F33">
      <w:pPr>
        <w:autoSpaceDE w:val="0"/>
        <w:autoSpaceDN w:val="0"/>
        <w:adjustRightInd w:val="0"/>
        <w:rPr>
          <w:rFonts w:ascii="Calibri" w:hAnsi="Calibri" w:cs="Calibri"/>
          <w:color w:val="353535"/>
          <w:sz w:val="10"/>
          <w:szCs w:val="10"/>
        </w:rPr>
      </w:pPr>
    </w:p>
    <w:p w:rsidR="007154DC" w:rsidRPr="00C03922" w:rsidRDefault="007154DC" w:rsidP="007154DC">
      <w:pPr>
        <w:autoSpaceDE w:val="0"/>
        <w:autoSpaceDN w:val="0"/>
        <w:adjustRightInd w:val="0"/>
        <w:jc w:val="center"/>
        <w:rPr>
          <w:rFonts w:ascii="Calibri" w:hAnsi="Calibri" w:cs="Calibri"/>
          <w:color w:val="353535"/>
        </w:rPr>
      </w:pPr>
      <w:r w:rsidRPr="00C03922">
        <w:rPr>
          <w:rFonts w:ascii="Calibri" w:hAnsi="Calibri" w:cs="Calibri"/>
          <w:noProof/>
        </w:rPr>
        <w:drawing>
          <wp:inline distT="0" distB="0" distL="0" distR="0" wp14:anchorId="4D25C276" wp14:editId="3CA21510">
            <wp:extent cx="2362200" cy="54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3 à 11.25.57.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inline>
        </w:drawing>
      </w:r>
    </w:p>
    <w:p w:rsidR="00D61FBF" w:rsidRPr="00C03922" w:rsidRDefault="00B60644" w:rsidP="00D61FBF">
      <w:pPr>
        <w:autoSpaceDE w:val="0"/>
        <w:autoSpaceDN w:val="0"/>
        <w:adjustRightInd w:val="0"/>
        <w:rPr>
          <w:rFonts w:ascii="Calibri" w:hAnsi="Calibri" w:cs="Calibri"/>
          <w:noProof/>
          <w:color w:val="353535"/>
        </w:rPr>
      </w:pPr>
      <w:r w:rsidRPr="00C03922">
        <w:rPr>
          <w:rFonts w:ascii="Calibri" w:hAnsi="Calibri" w:cs="Calibri"/>
          <w:color w:val="353535"/>
        </w:rPr>
        <w:t>Où :</w:t>
      </w:r>
      <w:r w:rsidR="00D61FBF" w:rsidRPr="00C03922">
        <w:rPr>
          <w:rFonts w:ascii="Calibri" w:hAnsi="Calibri" w:cs="Calibri"/>
          <w:noProof/>
          <w:color w:val="353535"/>
        </w:rPr>
        <w:t xml:space="preserve"> </w:t>
      </w:r>
    </w:p>
    <w:p w:rsidR="00D61FBF" w:rsidRPr="00C03922" w:rsidRDefault="00D61FBF" w:rsidP="00D61FBF">
      <w:pPr>
        <w:autoSpaceDE w:val="0"/>
        <w:autoSpaceDN w:val="0"/>
        <w:adjustRightInd w:val="0"/>
        <w:rPr>
          <w:rFonts w:ascii="Calibri" w:hAnsi="Calibri" w:cs="Calibri"/>
          <w:noProof/>
          <w:color w:val="353535"/>
          <w:sz w:val="6"/>
          <w:szCs w:val="6"/>
        </w:rPr>
      </w:pPr>
    </w:p>
    <w:p w:rsidR="003928BC" w:rsidRPr="00C03922" w:rsidRDefault="00D61FBF" w:rsidP="00D61FBF">
      <w:pPr>
        <w:autoSpaceDE w:val="0"/>
        <w:autoSpaceDN w:val="0"/>
        <w:adjustRightInd w:val="0"/>
        <w:rPr>
          <w:rFonts w:ascii="Calibri" w:hAnsi="Calibri" w:cs="Calibri"/>
          <w:color w:val="353535"/>
        </w:rPr>
      </w:pPr>
      <w:r w:rsidRPr="00C03922">
        <w:rPr>
          <w:rFonts w:ascii="Calibri" w:hAnsi="Calibri" w:cs="Calibri"/>
          <w:noProof/>
          <w:color w:val="353535"/>
        </w:rPr>
        <w:drawing>
          <wp:inline distT="0" distB="0" distL="0" distR="0" wp14:anchorId="20E4B990" wp14:editId="01AF84F6">
            <wp:extent cx="3721100" cy="48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6-13 à 11.26.18.png"/>
                    <pic:cNvPicPr/>
                  </pic:nvPicPr>
                  <pic:blipFill>
                    <a:blip r:embed="rId12">
                      <a:extLst>
                        <a:ext uri="{28A0092B-C50C-407E-A947-70E740481C1C}">
                          <a14:useLocalDpi xmlns:a14="http://schemas.microsoft.com/office/drawing/2010/main" val="0"/>
                        </a:ext>
                      </a:extLst>
                    </a:blip>
                    <a:stretch>
                      <a:fillRect/>
                    </a:stretch>
                  </pic:blipFill>
                  <pic:spPr>
                    <a:xfrm>
                      <a:off x="0" y="0"/>
                      <a:ext cx="3721100" cy="482600"/>
                    </a:xfrm>
                    <a:prstGeom prst="rect">
                      <a:avLst/>
                    </a:prstGeom>
                  </pic:spPr>
                </pic:pic>
              </a:graphicData>
            </a:graphic>
          </wp:inline>
        </w:drawing>
      </w:r>
    </w:p>
    <w:p w:rsidR="003928BC" w:rsidRPr="00C03922" w:rsidRDefault="003928BC" w:rsidP="00362F33">
      <w:pPr>
        <w:autoSpaceDE w:val="0"/>
        <w:autoSpaceDN w:val="0"/>
        <w:adjustRightInd w:val="0"/>
        <w:rPr>
          <w:rFonts w:ascii="Calibri" w:hAnsi="Calibri" w:cs="Calibri"/>
          <w:color w:val="353535"/>
        </w:rPr>
      </w:pPr>
    </w:p>
    <w:p w:rsidR="008B386F" w:rsidRPr="00114852" w:rsidRDefault="00465294" w:rsidP="008B386F">
      <w:pPr>
        <w:pStyle w:val="Paragraphedeliste"/>
        <w:numPr>
          <w:ilvl w:val="0"/>
          <w:numId w:val="4"/>
        </w:numPr>
        <w:autoSpaceDE w:val="0"/>
        <w:autoSpaceDN w:val="0"/>
        <w:adjustRightInd w:val="0"/>
        <w:rPr>
          <w:rFonts w:ascii="Calibri" w:hAnsi="Calibri" w:cs="Calibri"/>
          <w:color w:val="353535"/>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(t)</m:t>
        </m:r>
      </m:oMath>
      <w:r w:rsidR="008B386F" w:rsidRPr="00C03922">
        <w:rPr>
          <w:rFonts w:ascii="Calibri" w:eastAsiaTheme="minorEastAsia" w:hAnsi="Calibri" w:cs="Calibri"/>
        </w:rPr>
        <w:t xml:space="preserve"> représente donc la fonction de mise en forme du signal. Elle est composée du </w:t>
      </w:r>
      <w:r w:rsidR="008B386F" w:rsidRPr="00C03922">
        <w:rPr>
          <w:rFonts w:ascii="Calibri" w:eastAsiaTheme="minorEastAsia" w:hAnsi="Calibri" w:cs="Calibri"/>
          <w:b/>
          <w:i/>
        </w:rPr>
        <w:t xml:space="preserve">filtre de mise en forme </w:t>
      </w:r>
      <m:oMath>
        <m:r>
          <m:rPr>
            <m:sty m:val="bi"/>
          </m:rPr>
          <w:rPr>
            <w:rFonts w:ascii="Cambria Math" w:hAnsi="Cambria Math" w:cs="Calibri"/>
          </w:rPr>
          <m:t>g(t)</m:t>
        </m:r>
      </m:oMath>
      <w:r w:rsidR="008B386F" w:rsidRPr="00C03922">
        <w:rPr>
          <w:rFonts w:ascii="Calibri" w:eastAsiaTheme="minorEastAsia" w:hAnsi="Calibri" w:cs="Calibri"/>
        </w:rPr>
        <w:t xml:space="preserve"> ainsi que la </w:t>
      </w:r>
      <w:r w:rsidR="008B386F" w:rsidRPr="00C03922">
        <w:rPr>
          <w:rFonts w:ascii="Calibri" w:eastAsiaTheme="minorEastAsia" w:hAnsi="Calibri" w:cs="Calibri"/>
          <w:b/>
          <w:i/>
        </w:rPr>
        <w:t xml:space="preserve">porteuse </w:t>
      </w:r>
      <m:oMath>
        <m:r>
          <m:rPr>
            <m:sty m:val="bi"/>
          </m:rPr>
          <w:rPr>
            <w:rFonts w:ascii="Cambria Math" w:hAnsi="Cambria Math" w:cs="Calibri"/>
          </w:rPr>
          <m:t>cos(</m:t>
        </m:r>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t)</m:t>
        </m:r>
      </m:oMath>
      <w:r w:rsidR="000E7EE6" w:rsidRPr="00C03922">
        <w:rPr>
          <w:rFonts w:ascii="Calibri" w:eastAsiaTheme="minorEastAsia" w:hAnsi="Calibri" w:cs="Calibri"/>
        </w:rPr>
        <w:t xml:space="preserve">. Nous noterons que la fréquence de la porteuse, représentant le canal sur lequel l’information va être envoyée, est définie par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oMath>
      <w:r w:rsidR="000E7EE6" w:rsidRPr="00C03922">
        <w:rPr>
          <w:rFonts w:ascii="Calibri" w:eastAsiaTheme="minorEastAsia" w:hAnsi="Calibri" w:cs="Calibri"/>
          <w:b/>
        </w:rPr>
        <w:t xml:space="preserve"> </w:t>
      </w:r>
      <w:r w:rsidR="000E7EE6" w:rsidRPr="00C03922">
        <w:rPr>
          <w:rFonts w:ascii="Calibri" w:eastAsiaTheme="minorEastAsia" w:hAnsi="Calibri" w:cs="Calibri"/>
        </w:rPr>
        <w:t>.</w:t>
      </w:r>
      <w:r w:rsidR="00114852">
        <w:rPr>
          <w:rFonts w:ascii="Calibri" w:eastAsiaTheme="minorEastAsia" w:hAnsi="Calibri" w:cs="Calibri"/>
        </w:rPr>
        <w:t xml:space="preserve"> Enfin, un </w:t>
      </w:r>
      <w:r w:rsidR="00114852" w:rsidRPr="00F718BE">
        <w:rPr>
          <w:rFonts w:ascii="Calibri" w:eastAsiaTheme="minorEastAsia" w:hAnsi="Calibri" w:cs="Calibri"/>
          <w:b/>
        </w:rPr>
        <w:t>amplificateur de gain A</w:t>
      </w:r>
      <w:r w:rsidR="00114852">
        <w:rPr>
          <w:rFonts w:ascii="Calibri" w:eastAsiaTheme="minorEastAsia" w:hAnsi="Calibri" w:cs="Calibri"/>
        </w:rPr>
        <w:t xml:space="preserve"> permettra d’ajuster la puissance du signal au niveau prévu. </w:t>
      </w:r>
    </w:p>
    <w:p w:rsidR="003928BC" w:rsidRPr="00C03922" w:rsidRDefault="008D42BC" w:rsidP="003C3BE8">
      <w:pPr>
        <w:autoSpaceDE w:val="0"/>
        <w:autoSpaceDN w:val="0"/>
        <w:adjustRightInd w:val="0"/>
        <w:jc w:val="both"/>
        <w:rPr>
          <w:rFonts w:ascii="Calibri" w:hAnsi="Calibri" w:cs="Calibri"/>
          <w:color w:val="353535"/>
        </w:rPr>
      </w:pPr>
      <w:r w:rsidRPr="00C03922">
        <w:rPr>
          <w:rFonts w:ascii="Calibri" w:hAnsi="Calibri" w:cs="Calibri"/>
          <w:color w:val="353535"/>
        </w:rPr>
        <w:lastRenderedPageBreak/>
        <w:t xml:space="preserve">La porteuse est clairement définie : il </w:t>
      </w:r>
      <w:r w:rsidR="005C73CA" w:rsidRPr="00C03922">
        <w:rPr>
          <w:rFonts w:ascii="Calibri" w:hAnsi="Calibri" w:cs="Calibri"/>
          <w:color w:val="353535"/>
        </w:rPr>
        <w:t>s’</w:t>
      </w:r>
      <w:r w:rsidRPr="00C03922">
        <w:rPr>
          <w:rFonts w:ascii="Calibri" w:hAnsi="Calibri" w:cs="Calibri"/>
          <w:color w:val="353535"/>
        </w:rPr>
        <w:t xml:space="preserve">agit d’une fonction </w:t>
      </w:r>
      <w:r w:rsidR="00F718BE">
        <w:rPr>
          <w:rFonts w:ascii="Calibri" w:hAnsi="Calibri" w:cs="Calibri"/>
          <w:color w:val="353535"/>
        </w:rPr>
        <w:t>en cosinus</w:t>
      </w:r>
      <w:r w:rsidRPr="00C03922">
        <w:rPr>
          <w:rFonts w:ascii="Calibri" w:hAnsi="Calibri" w:cs="Calibri"/>
          <w:color w:val="353535"/>
        </w:rPr>
        <w:t xml:space="preserve">. </w:t>
      </w:r>
    </w:p>
    <w:p w:rsidR="008D42BC" w:rsidRDefault="005C73CA" w:rsidP="003C3BE8">
      <w:pPr>
        <w:autoSpaceDE w:val="0"/>
        <w:autoSpaceDN w:val="0"/>
        <w:adjustRightInd w:val="0"/>
        <w:jc w:val="both"/>
        <w:rPr>
          <w:rFonts w:ascii="Calibri" w:eastAsiaTheme="minorEastAsia" w:hAnsi="Calibri" w:cs="Calibri"/>
        </w:rPr>
      </w:pPr>
      <w:r w:rsidRPr="00C03922">
        <w:rPr>
          <w:rFonts w:ascii="Calibri" w:hAnsi="Calibri" w:cs="Calibri"/>
          <w:color w:val="353535"/>
        </w:rPr>
        <w:t>En revanche</w:t>
      </w:r>
      <w:r w:rsidR="008D42BC" w:rsidRPr="00C03922">
        <w:rPr>
          <w:rFonts w:ascii="Calibri" w:hAnsi="Calibri" w:cs="Calibri"/>
          <w:color w:val="353535"/>
        </w:rPr>
        <w:t>, concernant le filtre de mise en forme</w:t>
      </w:r>
      <w:r w:rsidR="00CC31EC" w:rsidRPr="00C03922">
        <w:rPr>
          <w:rFonts w:ascii="Calibri" w:hAnsi="Calibri" w:cs="Calibri"/>
          <w:color w:val="353535"/>
        </w:rPr>
        <w:t xml:space="preserve">, il faut définir la fonction </w:t>
      </w:r>
      <m:oMath>
        <m:r>
          <w:rPr>
            <w:rFonts w:ascii="Cambria Math" w:hAnsi="Cambria Math" w:cs="Calibri"/>
          </w:rPr>
          <m:t>g(t)</m:t>
        </m:r>
      </m:oMath>
      <w:r w:rsidR="00CC31EC" w:rsidRPr="00C03922">
        <w:rPr>
          <w:rFonts w:ascii="Calibri" w:eastAsiaTheme="minorEastAsia" w:hAnsi="Calibri" w:cs="Calibri"/>
        </w:rPr>
        <w:t>.</w:t>
      </w:r>
      <w:r w:rsidRPr="00C03922">
        <w:rPr>
          <w:rFonts w:ascii="Calibri" w:eastAsiaTheme="minorEastAsia" w:hAnsi="Calibri" w:cs="Calibri"/>
        </w:rPr>
        <w:t xml:space="preserve"> </w:t>
      </w:r>
      <w:r w:rsidR="00E87C55" w:rsidRPr="00C03922">
        <w:rPr>
          <w:rFonts w:ascii="Calibri" w:eastAsiaTheme="minorEastAsia" w:hAnsi="Calibri" w:cs="Calibri"/>
        </w:rPr>
        <w:t xml:space="preserve">Ce filtre de base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oMath>
      <w:r w:rsidR="00E87C55" w:rsidRPr="00C03922">
        <w:rPr>
          <w:rFonts w:ascii="Calibri" w:eastAsiaTheme="minorEastAsia" w:hAnsi="Calibri" w:cs="Calibri"/>
        </w:rPr>
        <w:t xml:space="preserve">est un filtre de type « racine de </w:t>
      </w:r>
      <w:proofErr w:type="spellStart"/>
      <w:r w:rsidR="00E87C55" w:rsidRPr="00C03922">
        <w:rPr>
          <w:rFonts w:ascii="Calibri" w:eastAsiaTheme="minorEastAsia" w:hAnsi="Calibri" w:cs="Calibri"/>
        </w:rPr>
        <w:t>Nyquist</w:t>
      </w:r>
      <w:proofErr w:type="spellEnd"/>
      <w:r w:rsidR="00E87C55" w:rsidRPr="00C03922">
        <w:rPr>
          <w:rFonts w:ascii="Calibri" w:eastAsiaTheme="minorEastAsia" w:hAnsi="Calibri" w:cs="Calibri"/>
        </w:rPr>
        <w:t xml:space="preserve"> », c’est-à-dire tel que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=u(t)</m:t>
        </m:r>
      </m:oMath>
      <w:r w:rsidR="00E87C55" w:rsidRPr="00C03922">
        <w:rPr>
          <w:rFonts w:ascii="Calibri" w:eastAsiaTheme="minorEastAsia" w:hAnsi="Calibri" w:cs="Calibri"/>
        </w:rPr>
        <w:t xml:space="preserve"> représente un filtre de </w:t>
      </w:r>
      <w:proofErr w:type="spellStart"/>
      <w:r w:rsidR="00E87C55" w:rsidRPr="00C03922">
        <w:rPr>
          <w:rFonts w:ascii="Calibri" w:eastAsiaTheme="minorEastAsia" w:hAnsi="Calibri" w:cs="Calibri"/>
        </w:rPr>
        <w:t>Nyquist</w:t>
      </w:r>
      <w:proofErr w:type="spellEnd"/>
      <w:r w:rsidR="00E87C55" w:rsidRPr="00C03922">
        <w:rPr>
          <w:rFonts w:ascii="Calibri" w:eastAsiaTheme="minorEastAsia" w:hAnsi="Calibri" w:cs="Calibri"/>
        </w:rPr>
        <w:t xml:space="preserve">. Dans l’énoncé du projet, il est précisé que ce filtre doit </w:t>
      </w:r>
      <w:r w:rsidR="00C77DB4" w:rsidRPr="00C03922">
        <w:rPr>
          <w:rFonts w:ascii="Calibri" w:eastAsiaTheme="minorEastAsia" w:hAnsi="Calibri" w:cs="Calibri"/>
        </w:rPr>
        <w:t xml:space="preserve">être un </w:t>
      </w:r>
      <w:r w:rsidR="00C77DB4" w:rsidRPr="00C03922">
        <w:rPr>
          <w:rFonts w:ascii="Calibri" w:eastAsiaTheme="minorEastAsia" w:hAnsi="Calibri" w:cs="Calibri"/>
          <w:b/>
        </w:rPr>
        <w:t>filtre en cosinus sur</w:t>
      </w:r>
      <w:r w:rsidR="00E87C55" w:rsidRPr="00C03922">
        <w:rPr>
          <w:rFonts w:ascii="Calibri" w:eastAsiaTheme="minorEastAsia" w:hAnsi="Calibri" w:cs="Calibri"/>
          <w:b/>
        </w:rPr>
        <w:t>élevé</w:t>
      </w:r>
      <w:r w:rsidR="00E87C55" w:rsidRPr="00C03922">
        <w:rPr>
          <w:rFonts w:ascii="Calibri" w:eastAsiaTheme="minorEastAsia" w:hAnsi="Calibri" w:cs="Calibri"/>
        </w:rPr>
        <w:t xml:space="preserve">. </w:t>
      </w:r>
    </w:p>
    <w:p w:rsidR="00DF386B" w:rsidRDefault="00DF386B" w:rsidP="003C3BE8">
      <w:pPr>
        <w:autoSpaceDE w:val="0"/>
        <w:autoSpaceDN w:val="0"/>
        <w:adjustRightInd w:val="0"/>
        <w:jc w:val="both"/>
        <w:rPr>
          <w:rFonts w:ascii="Calibri" w:eastAsiaTheme="minorEastAsia" w:hAnsi="Calibri" w:cs="Calibri"/>
        </w:rPr>
      </w:pPr>
    </w:p>
    <w:p w:rsidR="006F5FB9" w:rsidRDefault="006F5FB9" w:rsidP="003C3BE8">
      <w:pPr>
        <w:autoSpaceDE w:val="0"/>
        <w:autoSpaceDN w:val="0"/>
        <w:adjustRightInd w:val="0"/>
        <w:jc w:val="both"/>
        <w:rPr>
          <w:rFonts w:ascii="Calibri" w:eastAsiaTheme="minorEastAsia" w:hAnsi="Calibri" w:cs="Calibri"/>
        </w:rPr>
      </w:pPr>
    </w:p>
    <w:p w:rsidR="00DF386B" w:rsidRDefault="00DF386B" w:rsidP="00DF386B">
      <w:pPr>
        <w:pStyle w:val="Titre3"/>
        <w:numPr>
          <w:ilvl w:val="2"/>
          <w:numId w:val="2"/>
        </w:numPr>
        <w:rPr>
          <w:rFonts w:eastAsiaTheme="minorEastAsia"/>
        </w:rPr>
      </w:pPr>
      <w:bookmarkStart w:id="5" w:name="_Toc516744126"/>
      <w:r>
        <w:rPr>
          <w:rFonts w:eastAsiaTheme="minorEastAsia"/>
        </w:rPr>
        <w:t>Modulation ASK</w:t>
      </w:r>
      <w:bookmarkEnd w:id="5"/>
    </w:p>
    <w:p w:rsidR="00DF386B" w:rsidRPr="006A301C" w:rsidRDefault="00DF386B" w:rsidP="003C3BE8">
      <w:pPr>
        <w:autoSpaceDE w:val="0"/>
        <w:autoSpaceDN w:val="0"/>
        <w:adjustRightInd w:val="0"/>
        <w:jc w:val="both"/>
        <w:rPr>
          <w:rFonts w:ascii="Calibri" w:eastAsiaTheme="minorEastAsia" w:hAnsi="Calibri" w:cs="Calibri"/>
          <w:sz w:val="16"/>
          <w:szCs w:val="16"/>
        </w:rPr>
      </w:pPr>
    </w:p>
    <w:p w:rsidR="00DF386B" w:rsidRDefault="00175943" w:rsidP="003C3BE8">
      <w:pPr>
        <w:autoSpaceDE w:val="0"/>
        <w:autoSpaceDN w:val="0"/>
        <w:adjustRightInd w:val="0"/>
        <w:jc w:val="both"/>
        <w:rPr>
          <w:rFonts w:ascii="Calibri" w:eastAsiaTheme="minorEastAsia" w:hAnsi="Calibri" w:cs="Calibri"/>
        </w:rPr>
      </w:pPr>
      <w:r>
        <w:rPr>
          <w:rFonts w:ascii="Calibri" w:eastAsiaTheme="minorEastAsia" w:hAnsi="Calibri" w:cs="Calibri"/>
        </w:rPr>
        <w:t>La modulation ASK (</w:t>
      </w:r>
      <w:r w:rsidRPr="00091CA4">
        <w:rPr>
          <w:rFonts w:ascii="Calibri" w:eastAsiaTheme="minorEastAsia" w:hAnsi="Calibri" w:cs="Calibri"/>
          <w:b/>
        </w:rPr>
        <w:t>A</w:t>
      </w:r>
      <w:r>
        <w:rPr>
          <w:rFonts w:ascii="Calibri" w:eastAsiaTheme="minorEastAsia" w:hAnsi="Calibri" w:cs="Calibri"/>
        </w:rPr>
        <w:t xml:space="preserve">mplitude </w:t>
      </w:r>
      <w:r w:rsidRPr="00091CA4">
        <w:rPr>
          <w:rFonts w:ascii="Calibri" w:eastAsiaTheme="minorEastAsia" w:hAnsi="Calibri" w:cs="Calibri"/>
          <w:b/>
        </w:rPr>
        <w:t>S</w:t>
      </w:r>
      <w:r>
        <w:rPr>
          <w:rFonts w:ascii="Calibri" w:eastAsiaTheme="minorEastAsia" w:hAnsi="Calibri" w:cs="Calibri"/>
        </w:rPr>
        <w:t xml:space="preserve">hift </w:t>
      </w:r>
      <w:proofErr w:type="spellStart"/>
      <w:r w:rsidRPr="00091CA4">
        <w:rPr>
          <w:rFonts w:ascii="Calibri" w:eastAsiaTheme="minorEastAsia" w:hAnsi="Calibri" w:cs="Calibri"/>
          <w:b/>
        </w:rPr>
        <w:t>K</w:t>
      </w:r>
      <w:r>
        <w:rPr>
          <w:rFonts w:ascii="Calibri" w:eastAsiaTheme="minorEastAsia" w:hAnsi="Calibri" w:cs="Calibri"/>
        </w:rPr>
        <w:t>eying</w:t>
      </w:r>
      <w:proofErr w:type="spellEnd"/>
      <w:r>
        <w:rPr>
          <w:rFonts w:ascii="Calibri" w:eastAsiaTheme="minorEastAsia" w:hAnsi="Calibri" w:cs="Calibri"/>
        </w:rPr>
        <w:t>)</w:t>
      </w:r>
      <w:r w:rsidR="00FA195E">
        <w:rPr>
          <w:rFonts w:ascii="Calibri" w:eastAsiaTheme="minorEastAsia" w:hAnsi="Calibri" w:cs="Calibri"/>
        </w:rPr>
        <w:t xml:space="preserve"> établit la correspondance entre les symboles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A195E">
        <w:rPr>
          <w:rFonts w:ascii="Calibri" w:eastAsiaTheme="minorEastAsia" w:hAnsi="Calibri" w:cs="Calibri"/>
        </w:rPr>
        <w:t xml:space="preserve"> et la forme d’onde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oMath>
      <w:r w:rsidR="009A3EBB">
        <w:rPr>
          <w:rFonts w:ascii="Calibri" w:eastAsiaTheme="minorEastAsia" w:hAnsi="Calibri" w:cs="Calibri"/>
        </w:rPr>
        <w:t xml:space="preserve"> </w:t>
      </w:r>
      <w:r w:rsidR="00FA195E">
        <w:rPr>
          <w:rFonts w:ascii="Calibri" w:eastAsiaTheme="minorEastAsia" w:hAnsi="Calibri" w:cs="Calibri"/>
        </w:rPr>
        <w:t xml:space="preserve">caractérisée par : </w:t>
      </w:r>
    </w:p>
    <w:p w:rsidR="009B1C45" w:rsidRPr="009B1C45" w:rsidRDefault="009B1C45" w:rsidP="003C3BE8">
      <w:pPr>
        <w:autoSpaceDE w:val="0"/>
        <w:autoSpaceDN w:val="0"/>
        <w:adjustRightInd w:val="0"/>
        <w:jc w:val="both"/>
        <w:rPr>
          <w:rFonts w:ascii="Calibri" w:eastAsiaTheme="minorEastAsia" w:hAnsi="Calibri" w:cs="Calibri"/>
          <w:sz w:val="4"/>
          <w:szCs w:val="4"/>
        </w:rPr>
      </w:pPr>
    </w:p>
    <w:p w:rsidR="00FA195E" w:rsidRPr="006F5FB9" w:rsidRDefault="00FA195E" w:rsidP="003C3BE8">
      <w:pPr>
        <w:autoSpaceDE w:val="0"/>
        <w:autoSpaceDN w:val="0"/>
        <w:adjustRightInd w:val="0"/>
        <w:jc w:val="both"/>
        <w:rPr>
          <w:rFonts w:ascii="Calibri" w:eastAsiaTheme="minorEastAsia"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hAnsi="Cambria Math"/>
            </w:rPr>
            <m:t>Ac</m:t>
          </m:r>
          <m:r>
            <w:rPr>
              <w:rFonts w:ascii="Cambria Math" w:hAnsi="Cambria Math"/>
            </w:rPr>
            <m:t>*</m:t>
          </m:r>
          <m:r>
            <m:rPr>
              <m:sty m:val="p"/>
            </m:rPr>
            <w:rPr>
              <w:rFonts w:ascii="Cambria Math" w:hAnsi="Cambria Math"/>
            </w:rPr>
            <m:t>cos</m:t>
          </m:r>
          <m:r>
            <m:rPr>
              <m:sty m:val="p"/>
            </m:rPr>
            <w:rPr>
              <w:rFonts w:ascii="Cambria Math" w:hAnsi="Cambria Math"/>
            </w:rPr>
            <m:t>⁡</m:t>
          </m:r>
          <m:r>
            <w:rPr>
              <w:rFonts w:ascii="Cambria Math" w:hAnsi="Cambria Math"/>
            </w:rPr>
            <m:t>(</m:t>
          </m:r>
          <m:sSub>
            <m:sSubPr>
              <m:ctrlPr>
                <w:rPr>
                  <w:rFonts w:ascii="Cambria Math" w:hAnsi="Cambria Math" w:cs="Calibri"/>
                  <w:i/>
                </w:rPr>
              </m:ctrlPr>
            </m:sSubPr>
            <m:e>
              <m:r>
                <w:rPr>
                  <w:rFonts w:ascii="Cambria Math" w:hAnsi="Cambria Math" w:cs="Calibri"/>
                </w:rPr>
                <m:t>ω</m:t>
              </m:r>
            </m:e>
            <m:sub>
              <m:r>
                <w:rPr>
                  <w:rFonts w:ascii="Cambria Math" w:hAnsi="Cambria Math" w:cs="Calibri"/>
                </w:rPr>
                <m:t>n</m:t>
              </m:r>
            </m:sub>
          </m:sSub>
          <m:r>
            <w:rPr>
              <w:rFonts w:ascii="Cambria Math" w:hAnsi="Cambria Math" w:cs="Calibri"/>
            </w:rPr>
            <m:t>t)</m:t>
          </m:r>
        </m:oMath>
      </m:oMathPara>
    </w:p>
    <w:p w:rsidR="006F5FB9" w:rsidRDefault="006F5FB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Où </w:t>
      </w:r>
    </w:p>
    <w:p w:rsidR="006F5FB9" w:rsidRPr="006F5FB9" w:rsidRDefault="006F5FB9" w:rsidP="006F5FB9">
      <w:pPr>
        <w:jc w:val="both"/>
      </w:pPr>
      <m:oMath>
        <m:r>
          <w:rPr>
            <w:rFonts w:ascii="Cambria Math" w:hAnsi="Cambria Math"/>
          </w:rPr>
          <m:t>Ac</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m:t>
                </m:r>
                <m:r>
                  <w:rPr>
                    <w:rFonts w:ascii="Cambria Math" w:hAnsi="Cambria Math"/>
                  </w:rPr>
                  <m:t xml:space="preserve"> 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m:t>
                </m:r>
                <m:r>
                  <w:rPr>
                    <w:rFonts w:ascii="Cambria Math" w:hAnsi="Cambria Math"/>
                  </w:rPr>
                  <m:t>=1</m:t>
                </m:r>
              </m:e>
              <m:e>
                <m:r>
                  <w:rPr>
                    <w:rFonts w:ascii="Cambria Math" w:hAnsi="Cambria Math"/>
                  </w:rPr>
                  <m:t xml:space="preserve">-Ac </m:t>
                </m:r>
                <m:r>
                  <w:rPr>
                    <w:rFonts w:ascii="Cambria Math" w:hAnsi="Cambria Math"/>
                  </w:rPr>
                  <m:t xml:space="preserve">si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(k)</m:t>
                </m:r>
                <m:r>
                  <w:rPr>
                    <w:rFonts w:ascii="Cambria Math" w:hAnsi="Cambria Math"/>
                  </w:rPr>
                  <m:t>=0</m:t>
                </m:r>
              </m:e>
            </m:eqArr>
          </m:e>
        </m:d>
      </m:oMath>
      <w:r w:rsidR="00A616A8">
        <w:rPr>
          <w:rFonts w:eastAsiaTheme="minorEastAsia"/>
        </w:rPr>
        <w:tab/>
        <w:t>(</w:t>
      </w:r>
      <m:oMath>
        <m:r>
          <w:rPr>
            <w:rFonts w:ascii="Cambria Math" w:hAnsi="Cambria Math"/>
          </w:rPr>
          <m:t>Ac</m:t>
        </m:r>
      </m:oMath>
      <w:r w:rsidR="00A616A8">
        <w:rPr>
          <w:rFonts w:eastAsiaTheme="minorEastAsia"/>
        </w:rPr>
        <w:t xml:space="preserve"> représentant le gain en puissance souhaité).</w:t>
      </w:r>
    </w:p>
    <w:p w:rsidR="006F5FB9" w:rsidRPr="006F5FB9" w:rsidRDefault="006F5FB9" w:rsidP="006F5FB9">
      <w:pPr>
        <w:jc w:val="both"/>
        <w:rPr>
          <w:sz w:val="12"/>
          <w:szCs w:val="12"/>
        </w:rPr>
      </w:pPr>
    </w:p>
    <w:p w:rsidR="009B1C45" w:rsidRPr="009B1C45" w:rsidRDefault="009B1C45" w:rsidP="003C3BE8">
      <w:pPr>
        <w:autoSpaceDE w:val="0"/>
        <w:autoSpaceDN w:val="0"/>
        <w:adjustRightInd w:val="0"/>
        <w:jc w:val="both"/>
        <w:rPr>
          <w:rFonts w:ascii="Calibri" w:eastAsiaTheme="minorEastAsia" w:hAnsi="Calibri" w:cs="Calibri"/>
          <w:sz w:val="6"/>
          <w:szCs w:val="6"/>
        </w:rPr>
      </w:pPr>
    </w:p>
    <w:p w:rsidR="009B1C45" w:rsidRPr="00A12866" w:rsidRDefault="00582492" w:rsidP="003C3BE8">
      <w:pPr>
        <w:autoSpaceDE w:val="0"/>
        <w:autoSpaceDN w:val="0"/>
        <w:adjustRightInd w:val="0"/>
        <w:jc w:val="both"/>
        <w:rPr>
          <w:rFonts w:ascii="Calibri" w:eastAsiaTheme="minorEastAsia" w:hAnsi="Calibri" w:cs="Calibri"/>
          <w:b/>
        </w:rPr>
      </w:pPr>
      <w:r>
        <w:rPr>
          <w:rFonts w:ascii="Calibri" w:eastAsiaTheme="minorEastAsia" w:hAnsi="Calibri" w:cs="Calibri"/>
        </w:rPr>
        <w:t xml:space="preserve">Cette modulation permet ainsi, via </w:t>
      </w:r>
      <w:r>
        <w:rPr>
          <w:rFonts w:ascii="Calibri" w:eastAsiaTheme="minorEastAsia" w:hAnsi="Calibri" w:cs="Calibri"/>
        </w:rPr>
        <w:t>une porteuse sinusoïdale</w:t>
      </w:r>
      <w:r>
        <w:rPr>
          <w:rFonts w:ascii="Calibri" w:eastAsiaTheme="minorEastAsia" w:hAnsi="Calibri" w:cs="Calibri"/>
        </w:rPr>
        <w:t xml:space="preserve">, d’émettre l’information sur une canal particulier fonction de la fréquence choisie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r>
              <m:rPr>
                <m:sty m:val="bi"/>
              </m:rPr>
              <w:rPr>
                <w:rFonts w:ascii="Cambria Math" w:hAnsi="Cambria Math" w:cs="Calibri"/>
              </w:rPr>
              <m:t>2</m:t>
            </m:r>
            <m:r>
              <m:rPr>
                <m:sty m:val="bi"/>
              </m:rPr>
              <w:rPr>
                <w:rFonts w:ascii="Cambria Math" w:hAnsi="Cambria Math" w:cs="Calibri"/>
              </w:rPr>
              <m:t>n</m:t>
            </m:r>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r>
          <m:rPr>
            <m:sty m:val="bi"/>
          </m:rPr>
          <w:rPr>
            <w:rFonts w:ascii="Cambria Math" w:hAnsi="Cambria Math" w:cs="Calibri"/>
          </w:rPr>
          <m:t>= 4</m:t>
        </m:r>
        <m:r>
          <m:rPr>
            <m:sty m:val="bi"/>
          </m:rPr>
          <w:rPr>
            <w:rFonts w:ascii="Cambria Math" w:hAnsi="Cambria Math" w:cs="Calibri"/>
          </w:rPr>
          <m:t>π</m:t>
        </m:r>
        <m:r>
          <m:rPr>
            <m:sty m:val="bi"/>
          </m:rPr>
          <w:rPr>
            <w:rFonts w:ascii="Cambria Math" w:hAnsi="Cambria Math" w:cs="Calibri"/>
          </w:rPr>
          <m:t>n</m:t>
        </m:r>
        <m:sSub>
          <m:sSubPr>
            <m:ctrlPr>
              <w:rPr>
                <w:rFonts w:ascii="Cambria Math" w:hAnsi="Cambria Math" w:cs="Calibri"/>
                <w:b/>
                <w:i/>
              </w:rPr>
            </m:ctrlPr>
          </m:sSubPr>
          <m:e>
            <m:r>
              <m:rPr>
                <m:sty m:val="bi"/>
              </m:rPr>
              <w:rPr>
                <w:rFonts w:ascii="Cambria Math" w:hAnsi="Cambria Math" w:cs="Calibri"/>
              </w:rPr>
              <m:t>f</m:t>
            </m:r>
          </m:e>
          <m:sub>
            <m:r>
              <m:rPr>
                <m:sty m:val="bi"/>
              </m:rPr>
              <w:rPr>
                <w:rFonts w:ascii="Cambria Math" w:hAnsi="Cambria Math" w:cs="Calibri"/>
              </w:rPr>
              <m:t>b</m:t>
            </m:r>
          </m:sub>
        </m:sSub>
      </m:oMath>
      <w:r w:rsidR="00724132">
        <w:rPr>
          <w:rFonts w:ascii="Calibri" w:eastAsiaTheme="minorEastAsia" w:hAnsi="Calibri" w:cs="Calibri"/>
          <w:b/>
        </w:rPr>
        <w:t>.</w:t>
      </w:r>
    </w:p>
    <w:p w:rsidR="009B1C45" w:rsidRDefault="0074035A" w:rsidP="003C3BE8">
      <w:pPr>
        <w:autoSpaceDE w:val="0"/>
        <w:autoSpaceDN w:val="0"/>
        <w:adjustRightInd w:val="0"/>
        <w:jc w:val="both"/>
        <w:rPr>
          <w:rFonts w:ascii="Calibri" w:eastAsiaTheme="minorEastAsia" w:hAnsi="Calibri" w:cs="Calibri"/>
        </w:rPr>
      </w:pPr>
      <w:r w:rsidRPr="0074035A">
        <w:rPr>
          <w:rFonts w:ascii="Calibri" w:eastAsiaTheme="minorEastAsia" w:hAnsi="Calibri" w:cs="Calibri"/>
        </w:rPr>
        <w:t>La figure ci-dessous</w:t>
      </w:r>
      <w:r>
        <w:rPr>
          <w:rFonts w:ascii="Calibri" w:eastAsiaTheme="minorEastAsia" w:hAnsi="Calibri" w:cs="Calibri"/>
        </w:rPr>
        <w:t xml:space="preserve"> représente le principe de la modulation ASK. On remarque bien que l’amplitude de la porteuse varie selon les </w:t>
      </w:r>
      <w:r w:rsidR="00F27D37">
        <w:rPr>
          <w:rFonts w:ascii="Calibri" w:eastAsiaTheme="minorEastAsia" w:hAnsi="Calibri" w:cs="Calibri"/>
        </w:rPr>
        <w:t>symboles</w:t>
      </w:r>
      <w:r>
        <w:rPr>
          <w:rFonts w:ascii="Calibri" w:eastAsiaTheme="minorEastAsia" w:hAnsi="Calibri" w:cs="Calibri"/>
        </w:rPr>
        <w:t xml:space="preserve"> transmis (dans ce cas-ci 0 ou 1).</w:t>
      </w:r>
    </w:p>
    <w:p w:rsidR="00F27D37" w:rsidRPr="00F27D37" w:rsidRDefault="00F27D37" w:rsidP="003C3BE8">
      <w:pPr>
        <w:autoSpaceDE w:val="0"/>
        <w:autoSpaceDN w:val="0"/>
        <w:adjustRightInd w:val="0"/>
        <w:jc w:val="both"/>
        <w:rPr>
          <w:rFonts w:ascii="Calibri" w:eastAsiaTheme="minorEastAsia" w:hAnsi="Calibri" w:cs="Calibri"/>
          <w:sz w:val="16"/>
          <w:szCs w:val="16"/>
        </w:rPr>
      </w:pPr>
    </w:p>
    <w:p w:rsidR="00C175C7" w:rsidRDefault="009B1C45" w:rsidP="00C175C7">
      <w:pPr>
        <w:keepNext/>
        <w:autoSpaceDE w:val="0"/>
        <w:autoSpaceDN w:val="0"/>
        <w:adjustRightInd w:val="0"/>
        <w:jc w:val="center"/>
      </w:pPr>
      <w:r>
        <w:rPr>
          <w:rFonts w:ascii="Calibri" w:eastAsiaTheme="minorEastAsia" w:hAnsi="Calibri" w:cs="Calibri"/>
          <w:b/>
          <w:noProof/>
        </w:rPr>
        <w:drawing>
          <wp:inline distT="0" distB="0" distL="0" distR="0">
            <wp:extent cx="2857500" cy="102972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jpg"/>
                    <pic:cNvPicPr/>
                  </pic:nvPicPr>
                  <pic:blipFill>
                    <a:blip r:embed="rId13">
                      <a:extLst>
                        <a:ext uri="{28A0092B-C50C-407E-A947-70E740481C1C}">
                          <a14:useLocalDpi xmlns:a14="http://schemas.microsoft.com/office/drawing/2010/main" val="0"/>
                        </a:ext>
                      </a:extLst>
                    </a:blip>
                    <a:stretch>
                      <a:fillRect/>
                    </a:stretch>
                  </pic:blipFill>
                  <pic:spPr>
                    <a:xfrm>
                      <a:off x="0" y="0"/>
                      <a:ext cx="2882196" cy="1038621"/>
                    </a:xfrm>
                    <a:prstGeom prst="rect">
                      <a:avLst/>
                    </a:prstGeom>
                  </pic:spPr>
                </pic:pic>
              </a:graphicData>
            </a:graphic>
          </wp:inline>
        </w:drawing>
      </w:r>
    </w:p>
    <w:p w:rsidR="00C03922" w:rsidRDefault="00C175C7" w:rsidP="00C175C7">
      <w:pPr>
        <w:pStyle w:val="Lgende"/>
        <w:jc w:val="center"/>
        <w:rPr>
          <w:rFonts w:ascii="Calibri" w:eastAsiaTheme="minorEastAsia" w:hAnsi="Calibri" w:cs="Calibri"/>
          <w:b/>
        </w:rPr>
      </w:pPr>
      <w:r>
        <w:t xml:space="preserve">Figure </w:t>
      </w:r>
      <w:r>
        <w:fldChar w:fldCharType="begin"/>
      </w:r>
      <w:r>
        <w:instrText xml:space="preserve"> SEQ Figure \* ARABIC </w:instrText>
      </w:r>
      <w:r>
        <w:fldChar w:fldCharType="separate"/>
      </w:r>
      <w:r w:rsidR="00BC3142">
        <w:rPr>
          <w:noProof/>
        </w:rPr>
        <w:t>6</w:t>
      </w:r>
      <w:r>
        <w:fldChar w:fldCharType="end"/>
      </w:r>
      <w:r>
        <w:t xml:space="preserve"> - Principe de la modulation ASK.</w:t>
      </w:r>
    </w:p>
    <w:p w:rsidR="00A12866" w:rsidRDefault="00A12866" w:rsidP="00A12866">
      <w:pPr>
        <w:autoSpaceDE w:val="0"/>
        <w:autoSpaceDN w:val="0"/>
        <w:adjustRightInd w:val="0"/>
        <w:jc w:val="center"/>
        <w:rPr>
          <w:rFonts w:ascii="Calibri" w:eastAsiaTheme="minorEastAsia" w:hAnsi="Calibri" w:cs="Calibri"/>
          <w:b/>
        </w:rPr>
      </w:pPr>
    </w:p>
    <w:p w:rsidR="008B386F" w:rsidRDefault="00A715D9" w:rsidP="003348B2">
      <w:pPr>
        <w:pStyle w:val="Titre3"/>
        <w:numPr>
          <w:ilvl w:val="2"/>
          <w:numId w:val="2"/>
        </w:numPr>
        <w:rPr>
          <w:rFonts w:eastAsiaTheme="minorEastAsia"/>
        </w:rPr>
      </w:pPr>
      <w:bookmarkStart w:id="6" w:name="_Toc516744127"/>
      <w:r>
        <w:rPr>
          <w:rFonts w:eastAsiaTheme="minorEastAsia"/>
        </w:rPr>
        <w:t>Filtre en c</w:t>
      </w:r>
      <w:r w:rsidR="003348B2">
        <w:rPr>
          <w:rFonts w:eastAsiaTheme="minorEastAsia"/>
        </w:rPr>
        <w:t>osinus surélevé</w:t>
      </w:r>
      <w:bookmarkEnd w:id="6"/>
    </w:p>
    <w:p w:rsidR="005D45C8" w:rsidRPr="005D45C8" w:rsidRDefault="005D45C8" w:rsidP="005D45C8">
      <w:pPr>
        <w:rPr>
          <w:sz w:val="16"/>
          <w:szCs w:val="16"/>
        </w:rPr>
      </w:pPr>
    </w:p>
    <w:p w:rsidR="00C03922" w:rsidRDefault="00A715D9" w:rsidP="003C3BE8">
      <w:pPr>
        <w:autoSpaceDE w:val="0"/>
        <w:autoSpaceDN w:val="0"/>
        <w:adjustRightInd w:val="0"/>
        <w:jc w:val="both"/>
        <w:rPr>
          <w:rFonts w:ascii="Calibri" w:eastAsiaTheme="minorEastAsia" w:hAnsi="Calibri" w:cs="Calibri"/>
        </w:rPr>
      </w:pPr>
      <w:r>
        <w:rPr>
          <w:rFonts w:ascii="Calibri" w:eastAsiaTheme="minorEastAsia" w:hAnsi="Calibri" w:cs="Calibri"/>
        </w:rPr>
        <w:t xml:space="preserve">Pourquoi utiliser un filtre en cosinus surélevé ? </w:t>
      </w:r>
      <w:r w:rsidR="00C03922">
        <w:rPr>
          <w:rFonts w:ascii="Calibri" w:eastAsiaTheme="minorEastAsia" w:hAnsi="Calibri" w:cs="Calibri"/>
        </w:rPr>
        <w:t>Pour expliquer le filtre en cosinus surélevé, no</w:t>
      </w:r>
      <w:r w:rsidR="00FF70A3">
        <w:rPr>
          <w:rFonts w:ascii="Calibri" w:eastAsiaTheme="minorEastAsia" w:hAnsi="Calibri" w:cs="Calibri"/>
        </w:rPr>
        <w:t>us avons besoin d’introduire le critère</w:t>
      </w:r>
      <w:r w:rsidR="00C03922">
        <w:rPr>
          <w:rFonts w:ascii="Calibri" w:eastAsiaTheme="minorEastAsia" w:hAnsi="Calibri" w:cs="Calibri"/>
        </w:rPr>
        <w:t xml:space="preserve"> de </w:t>
      </w:r>
      <w:proofErr w:type="spellStart"/>
      <w:r w:rsidR="00C03922">
        <w:rPr>
          <w:rFonts w:ascii="Calibri" w:eastAsiaTheme="minorEastAsia" w:hAnsi="Calibri" w:cs="Calibri"/>
        </w:rPr>
        <w:t>Nyquist</w:t>
      </w:r>
      <w:proofErr w:type="spellEnd"/>
      <w:r w:rsidR="00C03922">
        <w:rPr>
          <w:rFonts w:ascii="Calibri" w:eastAsiaTheme="minorEastAsia" w:hAnsi="Calibri" w:cs="Calibri"/>
        </w:rPr>
        <w:t xml:space="preserve"> afin de définir le filtre de </w:t>
      </w:r>
      <w:proofErr w:type="spellStart"/>
      <w:r w:rsidR="00C03922">
        <w:rPr>
          <w:rFonts w:ascii="Calibri" w:eastAsiaTheme="minorEastAsia" w:hAnsi="Calibri" w:cs="Calibri"/>
        </w:rPr>
        <w:t>Nyquist</w:t>
      </w:r>
      <w:proofErr w:type="spellEnd"/>
      <w:r w:rsidR="00BF7123">
        <w:rPr>
          <w:rFonts w:ascii="Calibri" w:eastAsiaTheme="minorEastAsia" w:hAnsi="Calibri" w:cs="Calibri"/>
        </w:rPr>
        <w:t xml:space="preserve"> idéal</w:t>
      </w:r>
      <w:r w:rsidR="00C03922">
        <w:rPr>
          <w:rFonts w:ascii="Calibri" w:eastAsiaTheme="minorEastAsia" w:hAnsi="Calibri" w:cs="Calibri"/>
        </w:rPr>
        <w:t>.</w:t>
      </w:r>
    </w:p>
    <w:p w:rsidR="002742DB" w:rsidRPr="00C03922" w:rsidRDefault="002742DB" w:rsidP="003C3BE8">
      <w:pPr>
        <w:autoSpaceDE w:val="0"/>
        <w:autoSpaceDN w:val="0"/>
        <w:adjustRightInd w:val="0"/>
        <w:jc w:val="both"/>
        <w:rPr>
          <w:rFonts w:ascii="Calibri" w:eastAsiaTheme="minorEastAsia" w:hAnsi="Calibri" w:cs="Calibri"/>
        </w:rPr>
      </w:pPr>
    </w:p>
    <w:p w:rsidR="0080037B" w:rsidRDefault="00BF7123" w:rsidP="003C3BE8">
      <w:pPr>
        <w:autoSpaceDE w:val="0"/>
        <w:autoSpaceDN w:val="0"/>
        <w:adjustRightInd w:val="0"/>
        <w:jc w:val="both"/>
        <w:rPr>
          <w:rFonts w:ascii="Calibri" w:hAnsi="Calibri" w:cs="Calibri"/>
          <w:color w:val="353535"/>
        </w:rPr>
      </w:pPr>
      <w:r w:rsidRPr="0080037B">
        <w:rPr>
          <w:rFonts w:ascii="Calibri" w:hAnsi="Calibri" w:cs="Calibri"/>
          <w:b/>
          <w:i/>
          <w:color w:val="353535"/>
        </w:rPr>
        <w:t xml:space="preserve">Le critère de </w:t>
      </w:r>
      <w:proofErr w:type="spellStart"/>
      <w:r w:rsidRPr="0080037B">
        <w:rPr>
          <w:rFonts w:ascii="Calibri" w:hAnsi="Calibri" w:cs="Calibri"/>
          <w:b/>
          <w:i/>
          <w:color w:val="353535"/>
        </w:rPr>
        <w:t>Nyquist</w:t>
      </w:r>
      <w:proofErr w:type="spellEnd"/>
      <w:r>
        <w:rPr>
          <w:rFonts w:ascii="Calibri" w:hAnsi="Calibri" w:cs="Calibri"/>
          <w:color w:val="353535"/>
        </w:rPr>
        <w:t xml:space="preserve"> est une expression mathématique </w:t>
      </w:r>
      <w:r w:rsidR="0080037B">
        <w:rPr>
          <w:rFonts w:ascii="Calibri" w:hAnsi="Calibri" w:cs="Calibri"/>
          <w:color w:val="353535"/>
        </w:rPr>
        <w:t>exprimée dans le domaine fréquentielle (on peut aussi la définir dans le domaine temporel mais c’est préférable dans le domaine fréquentiel)</w:t>
      </w:r>
      <w:r w:rsidR="00602E3E">
        <w:rPr>
          <w:rFonts w:ascii="Calibri" w:hAnsi="Calibri" w:cs="Calibri"/>
          <w:color w:val="353535"/>
        </w:rPr>
        <w:t xml:space="preserve"> comme ceci</w:t>
      </w:r>
      <w:r w:rsidR="0080037B">
        <w:rPr>
          <w:rFonts w:ascii="Calibri" w:hAnsi="Calibri" w:cs="Calibri"/>
          <w:color w:val="353535"/>
        </w:rPr>
        <w:t xml:space="preserve"> : </w:t>
      </w:r>
    </w:p>
    <w:p w:rsidR="0080037B" w:rsidRDefault="003C3BE8" w:rsidP="003C3BE8">
      <w:pPr>
        <w:autoSpaceDE w:val="0"/>
        <w:autoSpaceDN w:val="0"/>
        <w:adjustRightInd w:val="0"/>
        <w:jc w:val="center"/>
        <w:rPr>
          <w:rFonts w:ascii="Calibri" w:hAnsi="Calibri" w:cs="Calibri"/>
          <w:color w:val="353535"/>
        </w:rPr>
      </w:pPr>
      <w:r>
        <w:rPr>
          <w:rFonts w:ascii="Calibri" w:hAnsi="Calibri" w:cs="Calibri"/>
          <w:noProof/>
          <w:color w:val="353535"/>
        </w:rPr>
        <w:drawing>
          <wp:inline distT="0" distB="0" distL="0" distR="0">
            <wp:extent cx="1257300" cy="4251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18-06-14 à 11.09.08.png"/>
                    <pic:cNvPicPr/>
                  </pic:nvPicPr>
                  <pic:blipFill>
                    <a:blip r:embed="rId14">
                      <a:extLst>
                        <a:ext uri="{28A0092B-C50C-407E-A947-70E740481C1C}">
                          <a14:useLocalDpi xmlns:a14="http://schemas.microsoft.com/office/drawing/2010/main" val="0"/>
                        </a:ext>
                      </a:extLst>
                    </a:blip>
                    <a:stretch>
                      <a:fillRect/>
                    </a:stretch>
                  </pic:blipFill>
                  <pic:spPr>
                    <a:xfrm>
                      <a:off x="0" y="0"/>
                      <a:ext cx="1299895" cy="439533"/>
                    </a:xfrm>
                    <a:prstGeom prst="rect">
                      <a:avLst/>
                    </a:prstGeom>
                  </pic:spPr>
                </pic:pic>
              </a:graphicData>
            </a:graphic>
          </wp:inline>
        </w:drawing>
      </w:r>
    </w:p>
    <w:p w:rsidR="004703D1" w:rsidRDefault="003C3BE8" w:rsidP="003C3BE8">
      <w:pPr>
        <w:autoSpaceDE w:val="0"/>
        <w:autoSpaceDN w:val="0"/>
        <w:adjustRightInd w:val="0"/>
        <w:jc w:val="both"/>
        <w:rPr>
          <w:rFonts w:ascii="Calibri" w:hAnsi="Calibri" w:cs="Calibri"/>
          <w:color w:val="353535"/>
        </w:rPr>
      </w:pPr>
      <w:r>
        <w:rPr>
          <w:rFonts w:ascii="Calibri" w:hAnsi="Calibri" w:cs="Calibri"/>
          <w:color w:val="353535"/>
        </w:rPr>
        <w:t xml:space="preserve">Cette expression indique que si le canal global p(t), composé de la mise en cascade du filtre d’émission, du canal physique, et du filtre de réception, a un spectre P(f) satisfaisant le critère </w:t>
      </w:r>
      <w:r w:rsidR="00FF70A3">
        <w:rPr>
          <w:rFonts w:ascii="Calibri" w:hAnsi="Calibri" w:cs="Calibri"/>
          <w:color w:val="353535"/>
        </w:rPr>
        <w:t xml:space="preserve">de </w:t>
      </w:r>
      <w:proofErr w:type="spellStart"/>
      <w:r w:rsidR="00FF70A3">
        <w:rPr>
          <w:rFonts w:ascii="Calibri" w:hAnsi="Calibri" w:cs="Calibri"/>
          <w:color w:val="353535"/>
        </w:rPr>
        <w:t>Nyquist</w:t>
      </w:r>
      <w:proofErr w:type="spellEnd"/>
      <w:r w:rsidR="00FF70A3">
        <w:rPr>
          <w:rFonts w:ascii="Calibri" w:hAnsi="Calibri" w:cs="Calibri"/>
          <w:color w:val="353535"/>
        </w:rPr>
        <w:t xml:space="preserve"> (expression ci-dessus)</w:t>
      </w:r>
      <w:r>
        <w:rPr>
          <w:rFonts w:ascii="Calibri" w:hAnsi="Calibri" w:cs="Calibri"/>
          <w:color w:val="353535"/>
        </w:rPr>
        <w:t>, alors les échantillons du canal enregistrés à une cadence 1/T</w:t>
      </w:r>
      <w:r>
        <w:rPr>
          <w:rFonts w:ascii="Calibri" w:hAnsi="Calibri" w:cs="Calibri"/>
          <w:color w:val="353535"/>
          <w:vertAlign w:val="subscript"/>
        </w:rPr>
        <w:t>b</w:t>
      </w:r>
      <w:r>
        <w:rPr>
          <w:rFonts w:ascii="Calibri" w:hAnsi="Calibri" w:cs="Calibri"/>
          <w:color w:val="353535"/>
        </w:rPr>
        <w:t xml:space="preserve"> sont exemptés d’interférence entre symboles. </w:t>
      </w:r>
    </w:p>
    <w:p w:rsidR="0080037B" w:rsidRDefault="00FF70A3" w:rsidP="004703D1">
      <w:pPr>
        <w:pStyle w:val="Paragraphedeliste"/>
        <w:numPr>
          <w:ilvl w:val="0"/>
          <w:numId w:val="4"/>
        </w:numPr>
        <w:autoSpaceDE w:val="0"/>
        <w:autoSpaceDN w:val="0"/>
        <w:adjustRightInd w:val="0"/>
        <w:jc w:val="both"/>
        <w:rPr>
          <w:rFonts w:ascii="Calibri" w:hAnsi="Calibri" w:cs="Calibri"/>
          <w:color w:val="353535"/>
        </w:rPr>
      </w:pPr>
      <w:r w:rsidRPr="004703D1">
        <w:rPr>
          <w:rFonts w:ascii="Calibri" w:hAnsi="Calibri" w:cs="Calibri"/>
          <w:color w:val="353535"/>
        </w:rPr>
        <w:t>En conclusion, ce critère permet d’assurer une réception parfaite des données émises en l’absence de bruit</w:t>
      </w:r>
      <w:r w:rsidR="00C76875">
        <w:rPr>
          <w:rFonts w:ascii="Calibri" w:hAnsi="Calibri" w:cs="Calibri"/>
          <w:color w:val="353535"/>
        </w:rPr>
        <w:t xml:space="preserve"> (or, comme on le verra dans la</w:t>
      </w:r>
      <w:r w:rsidR="00D11E0C">
        <w:rPr>
          <w:rFonts w:ascii="Calibri" w:hAnsi="Calibri" w:cs="Calibri"/>
          <w:color w:val="353535"/>
        </w:rPr>
        <w:t xml:space="preserve"> section suivante, notre canal induit toujours du bruit)</w:t>
      </w:r>
      <w:r w:rsidRPr="004703D1">
        <w:rPr>
          <w:rFonts w:ascii="Calibri" w:hAnsi="Calibri" w:cs="Calibri"/>
          <w:color w:val="353535"/>
        </w:rPr>
        <w:t xml:space="preserve">. </w:t>
      </w:r>
    </w:p>
    <w:p w:rsidR="00C76875" w:rsidRPr="00A12866" w:rsidRDefault="00C76875" w:rsidP="00C76875">
      <w:pPr>
        <w:autoSpaceDE w:val="0"/>
        <w:autoSpaceDN w:val="0"/>
        <w:adjustRightInd w:val="0"/>
        <w:jc w:val="both"/>
        <w:rPr>
          <w:rFonts w:ascii="Calibri" w:hAnsi="Calibri" w:cs="Calibri"/>
          <w:color w:val="353535"/>
          <w:sz w:val="20"/>
        </w:rPr>
      </w:pPr>
    </w:p>
    <w:p w:rsidR="00660FB5" w:rsidRDefault="00C76875" w:rsidP="003A19B6">
      <w:pPr>
        <w:autoSpaceDE w:val="0"/>
        <w:autoSpaceDN w:val="0"/>
        <w:adjustRightInd w:val="0"/>
        <w:jc w:val="both"/>
        <w:rPr>
          <w:rFonts w:ascii="Calibri" w:hAnsi="Calibri" w:cs="Calibri"/>
          <w:color w:val="353535"/>
        </w:rPr>
      </w:pPr>
      <w:r w:rsidRPr="00B4157E">
        <w:rPr>
          <w:rFonts w:ascii="Calibri" w:hAnsi="Calibri" w:cs="Calibri"/>
          <w:b/>
          <w:i/>
          <w:color w:val="353535"/>
        </w:rPr>
        <w:lastRenderedPageBreak/>
        <w:t xml:space="preserve">Le filtre de </w:t>
      </w:r>
      <w:proofErr w:type="spellStart"/>
      <w:r w:rsidRPr="00B4157E">
        <w:rPr>
          <w:rFonts w:ascii="Calibri" w:hAnsi="Calibri" w:cs="Calibri"/>
          <w:b/>
          <w:i/>
          <w:color w:val="353535"/>
        </w:rPr>
        <w:t>Nyquist</w:t>
      </w:r>
      <w:proofErr w:type="spellEnd"/>
      <w:r w:rsidRPr="00B4157E">
        <w:rPr>
          <w:rFonts w:ascii="Calibri" w:hAnsi="Calibri" w:cs="Calibri"/>
          <w:b/>
          <w:i/>
          <w:color w:val="353535"/>
        </w:rPr>
        <w:t xml:space="preserve"> idéal</w:t>
      </w:r>
      <w:r>
        <w:rPr>
          <w:rFonts w:ascii="Calibri" w:hAnsi="Calibri" w:cs="Calibri"/>
          <w:color w:val="353535"/>
        </w:rPr>
        <w:t xml:space="preserve"> </w:t>
      </w:r>
      <w:r w:rsidR="003A19B6">
        <w:rPr>
          <w:rFonts w:ascii="Calibri" w:hAnsi="Calibri" w:cs="Calibri"/>
          <w:color w:val="353535"/>
        </w:rPr>
        <w:t>est un filtre do</w:t>
      </w:r>
      <w:bookmarkStart w:id="7" w:name="_GoBack"/>
      <w:bookmarkEnd w:id="7"/>
      <w:r w:rsidR="003A19B6">
        <w:rPr>
          <w:rFonts w:ascii="Calibri" w:hAnsi="Calibri" w:cs="Calibri"/>
          <w:color w:val="353535"/>
        </w:rPr>
        <w:t>nt la représentation spectrale est rectangulaire</w:t>
      </w:r>
      <w:r w:rsidR="00DD5E8E">
        <w:rPr>
          <w:rFonts w:ascii="Calibri" w:hAnsi="Calibri" w:cs="Calibri"/>
          <w:color w:val="353535"/>
        </w:rPr>
        <w:t>. Il</w:t>
      </w:r>
      <w:r w:rsidR="00343CBD">
        <w:rPr>
          <w:rFonts w:ascii="Calibri" w:hAnsi="Calibri" w:cs="Calibri"/>
          <w:color w:val="353535"/>
        </w:rPr>
        <w:t xml:space="preserve"> est caractérisé par une bande passante </w:t>
      </w:r>
      <w:r w:rsidR="0069494B">
        <w:rPr>
          <w:rFonts w:ascii="Calibri" w:hAnsi="Calibri" w:cs="Calibri"/>
          <w:color w:val="353535"/>
        </w:rPr>
        <w:t>W :</w:t>
      </w:r>
    </w:p>
    <w:p w:rsidR="003A19B6" w:rsidRPr="003A19B6" w:rsidRDefault="003A19B6" w:rsidP="003A19B6">
      <w:pPr>
        <w:autoSpaceDE w:val="0"/>
        <w:autoSpaceDN w:val="0"/>
        <w:adjustRightInd w:val="0"/>
        <w:jc w:val="both"/>
        <w:rPr>
          <w:rFonts w:ascii="Calibri" w:hAnsi="Calibri" w:cs="Calibri"/>
          <w:color w:val="353535"/>
          <w:sz w:val="10"/>
          <w:szCs w:val="10"/>
        </w:rPr>
      </w:pPr>
    </w:p>
    <w:p w:rsidR="005614BD" w:rsidRDefault="003A19B6" w:rsidP="005614BD">
      <w:pPr>
        <w:keepNext/>
        <w:jc w:val="center"/>
      </w:pPr>
      <w:r>
        <w:rPr>
          <w:noProof/>
        </w:rPr>
        <w:drawing>
          <wp:inline distT="0" distB="0" distL="0" distR="0">
            <wp:extent cx="2303808" cy="1346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6-14 à 11.19.42.png"/>
                    <pic:cNvPicPr/>
                  </pic:nvPicPr>
                  <pic:blipFill>
                    <a:blip r:embed="rId15">
                      <a:extLst>
                        <a:ext uri="{28A0092B-C50C-407E-A947-70E740481C1C}">
                          <a14:useLocalDpi xmlns:a14="http://schemas.microsoft.com/office/drawing/2010/main" val="0"/>
                        </a:ext>
                      </a:extLst>
                    </a:blip>
                    <a:stretch>
                      <a:fillRect/>
                    </a:stretch>
                  </pic:blipFill>
                  <pic:spPr>
                    <a:xfrm>
                      <a:off x="0" y="0"/>
                      <a:ext cx="2346322" cy="137104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BC3142">
        <w:rPr>
          <w:noProof/>
        </w:rPr>
        <w:t>7</w:t>
      </w:r>
      <w:r>
        <w:fldChar w:fldCharType="end"/>
      </w:r>
      <w:r>
        <w:t xml:space="preserve"> - Filtre de </w:t>
      </w:r>
      <w:proofErr w:type="spellStart"/>
      <w:r>
        <w:t>Nyquit</w:t>
      </w:r>
      <w:proofErr w:type="spellEnd"/>
      <w:r>
        <w:t xml:space="preserve"> idéal représenté dans le domaine fréquentiel.</w:t>
      </w:r>
    </w:p>
    <w:p w:rsidR="00660FB5" w:rsidRDefault="000141AC" w:rsidP="001E0C1A">
      <w:pPr>
        <w:jc w:val="both"/>
      </w:pPr>
      <w:r>
        <w:t>Dans le domaine temporel, cette impulsion rectangulaire correspond à la fonction sinus cardinal (obtenue par transformée de Fourier inverse) :</w:t>
      </w:r>
    </w:p>
    <w:p w:rsidR="005614BD" w:rsidRDefault="00D021E0" w:rsidP="005614BD">
      <w:pPr>
        <w:keepNext/>
        <w:jc w:val="center"/>
      </w:pPr>
      <w:r>
        <w:rPr>
          <w:noProof/>
        </w:rPr>
        <w:drawing>
          <wp:inline distT="0" distB="0" distL="0" distR="0">
            <wp:extent cx="1958109" cy="2692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6-14 à 11.20.01.png"/>
                    <pic:cNvPicPr/>
                  </pic:nvPicPr>
                  <pic:blipFill>
                    <a:blip r:embed="rId16">
                      <a:extLst>
                        <a:ext uri="{28A0092B-C50C-407E-A947-70E740481C1C}">
                          <a14:useLocalDpi xmlns:a14="http://schemas.microsoft.com/office/drawing/2010/main" val="0"/>
                        </a:ext>
                      </a:extLst>
                    </a:blip>
                    <a:stretch>
                      <a:fillRect/>
                    </a:stretch>
                  </pic:blipFill>
                  <pic:spPr>
                    <a:xfrm>
                      <a:off x="0" y="0"/>
                      <a:ext cx="1968794" cy="2707092"/>
                    </a:xfrm>
                    <a:prstGeom prst="rect">
                      <a:avLst/>
                    </a:prstGeom>
                  </pic:spPr>
                </pic:pic>
              </a:graphicData>
            </a:graphic>
          </wp:inline>
        </w:drawing>
      </w:r>
    </w:p>
    <w:p w:rsidR="00660FB5" w:rsidRDefault="005614BD" w:rsidP="005614BD">
      <w:pPr>
        <w:pStyle w:val="Lgende"/>
        <w:jc w:val="center"/>
      </w:pPr>
      <w:r>
        <w:t xml:space="preserve">Figure </w:t>
      </w:r>
      <w:r>
        <w:fldChar w:fldCharType="begin"/>
      </w:r>
      <w:r>
        <w:instrText xml:space="preserve"> SEQ Figure \* ARABIC </w:instrText>
      </w:r>
      <w:r>
        <w:fldChar w:fldCharType="separate"/>
      </w:r>
      <w:r w:rsidR="00BC3142">
        <w:rPr>
          <w:noProof/>
        </w:rPr>
        <w:t>8</w:t>
      </w:r>
      <w:r>
        <w:fldChar w:fldCharType="end"/>
      </w:r>
      <w:r>
        <w:t xml:space="preserve"> - Filtre de </w:t>
      </w:r>
      <w:proofErr w:type="spellStart"/>
      <w:r>
        <w:t>Nyquist</w:t>
      </w:r>
      <w:proofErr w:type="spellEnd"/>
      <w:r>
        <w:t xml:space="preserve"> idéal représenté dans le domaine temporel.</w:t>
      </w:r>
    </w:p>
    <w:p w:rsidR="00705B3D" w:rsidRDefault="00705B3D" w:rsidP="00705B3D">
      <w:pPr>
        <w:jc w:val="both"/>
      </w:pPr>
      <w:r>
        <w:t xml:space="preserve">Cependant, il y a 2 grands inconvénients à ce filtre de </w:t>
      </w:r>
      <w:proofErr w:type="spellStart"/>
      <w:r>
        <w:t>Nyquist</w:t>
      </w:r>
      <w:proofErr w:type="spellEnd"/>
      <w:r>
        <w:t xml:space="preserve"> idéal : </w:t>
      </w:r>
    </w:p>
    <w:p w:rsidR="00705B3D" w:rsidRDefault="00705B3D" w:rsidP="00705B3D">
      <w:pPr>
        <w:pStyle w:val="Paragraphedeliste"/>
        <w:numPr>
          <w:ilvl w:val="0"/>
          <w:numId w:val="13"/>
        </w:numPr>
        <w:jc w:val="both"/>
      </w:pPr>
      <w:r>
        <w:t xml:space="preserve">Premièrement, un tel filtre est </w:t>
      </w:r>
      <w:r w:rsidRPr="00DD5E8E">
        <w:rPr>
          <w:i/>
        </w:rPr>
        <w:t>irréalisable en pratique</w:t>
      </w:r>
      <w:r>
        <w:t xml:space="preserve">. En effet, lorsqu’on visualise la forme rectangulaire dans le domaine spectrale, on ne peut pas délimiter la bande passante du filtre de façon aussi abrupte. </w:t>
      </w:r>
    </w:p>
    <w:p w:rsidR="00705B3D" w:rsidRDefault="00705B3D" w:rsidP="00705B3D">
      <w:pPr>
        <w:pStyle w:val="Paragraphedeliste"/>
        <w:numPr>
          <w:ilvl w:val="0"/>
          <w:numId w:val="13"/>
        </w:numPr>
        <w:jc w:val="both"/>
      </w:pPr>
      <w:r>
        <w:t xml:space="preserve">Deuxièmement, </w:t>
      </w:r>
      <w:r w:rsidR="0082269A">
        <w:t>si l’on visualise</w:t>
      </w:r>
      <w:r>
        <w:t xml:space="preserve"> le domaine temporel, l’impulsion p(t) décroît lentement, ce qui qui provoque une </w:t>
      </w:r>
      <w:r w:rsidRPr="00DD5E8E">
        <w:rPr>
          <w:i/>
        </w:rPr>
        <w:t>dégradation importante des performances en cas d’erreurs de timing</w:t>
      </w:r>
      <w:r>
        <w:t xml:space="preserve">. </w:t>
      </w:r>
    </w:p>
    <w:p w:rsidR="001D2BF8" w:rsidRPr="005614BD" w:rsidRDefault="001D2BF8" w:rsidP="001E0C1A">
      <w:pPr>
        <w:jc w:val="both"/>
        <w:rPr>
          <w:sz w:val="16"/>
          <w:szCs w:val="16"/>
        </w:rPr>
      </w:pPr>
    </w:p>
    <w:p w:rsidR="00020726" w:rsidRDefault="0099024B" w:rsidP="0099024B">
      <w:pPr>
        <w:pStyle w:val="Paragraphedeliste"/>
        <w:numPr>
          <w:ilvl w:val="0"/>
          <w:numId w:val="4"/>
        </w:numPr>
        <w:jc w:val="both"/>
      </w:pPr>
      <w:r>
        <w:t xml:space="preserve">La solution pour résoudre ces </w:t>
      </w:r>
      <w:r w:rsidR="00020726">
        <w:t xml:space="preserve">2 </w:t>
      </w:r>
      <w:r>
        <w:t xml:space="preserve">inconvénients est : le </w:t>
      </w:r>
      <w:r w:rsidRPr="005702A0">
        <w:rPr>
          <w:b/>
          <w:i/>
        </w:rPr>
        <w:t>filtre en cosinus surélevé</w:t>
      </w:r>
      <w:r>
        <w:t xml:space="preserve">. </w:t>
      </w:r>
      <w:r w:rsidR="005239D7">
        <w:t>Ce filtre est constitué d’une partie plate et d’une partie dite de « </w:t>
      </w:r>
      <w:proofErr w:type="spellStart"/>
      <w:r w:rsidR="005239D7">
        <w:t>rolloff</w:t>
      </w:r>
      <w:proofErr w:type="spellEnd"/>
      <w:r w:rsidR="005239D7">
        <w:t> » de forme sinusoïdale.</w:t>
      </w:r>
      <w:r w:rsidR="00020726">
        <w:t xml:space="preserve"> </w:t>
      </w:r>
    </w:p>
    <w:p w:rsidR="00020726" w:rsidRPr="005614BD" w:rsidRDefault="00020726" w:rsidP="00020726">
      <w:pPr>
        <w:pStyle w:val="Paragraphedeliste"/>
        <w:jc w:val="both"/>
        <w:rPr>
          <w:sz w:val="20"/>
        </w:rPr>
      </w:pPr>
    </w:p>
    <w:p w:rsidR="0099024B" w:rsidRDefault="00020726" w:rsidP="00020726">
      <w:pPr>
        <w:pStyle w:val="Paragraphedeliste"/>
        <w:ind w:left="0"/>
        <w:jc w:val="both"/>
      </w:pPr>
      <w:r>
        <w:t>Pour distinguer ces 2 parties</w:t>
      </w:r>
      <w:r w:rsidR="007C64B2">
        <w:t xml:space="preserve"> (plate et de </w:t>
      </w:r>
      <w:proofErr w:type="spellStart"/>
      <w:r w:rsidR="007C64B2">
        <w:t>rolloff</w:t>
      </w:r>
      <w:proofErr w:type="spellEnd"/>
      <w:r w:rsidR="007C64B2">
        <w:t>)</w:t>
      </w:r>
      <w:r>
        <w:t xml:space="preserve">, on définit le </w:t>
      </w:r>
      <w:r w:rsidRPr="00DE49ED">
        <w:rPr>
          <w:b/>
          <w:i/>
        </w:rPr>
        <w:t xml:space="preserve">facteur de </w:t>
      </w:r>
      <w:proofErr w:type="spellStart"/>
      <w:r w:rsidRPr="00DE49ED">
        <w:rPr>
          <w:b/>
          <w:i/>
        </w:rPr>
        <w:t>rolloff</w:t>
      </w:r>
      <w:proofErr w:type="spellEnd"/>
      <w:r w:rsidR="00DE49ED" w:rsidRPr="00DE49ED">
        <w:rPr>
          <w:b/>
          <w:i/>
        </w:rPr>
        <w:t xml:space="preserve"> (</w:t>
      </w:r>
      <m:oMath>
        <m:r>
          <m:rPr>
            <m:sty m:val="bi"/>
          </m:rPr>
          <w:rPr>
            <w:rFonts w:ascii="Cambria Math" w:hAnsi="Cambria Math"/>
          </w:rPr>
          <m:t>α)</m:t>
        </m:r>
      </m:oMath>
      <w:r w:rsidRPr="00DE49ED">
        <w:rPr>
          <w:b/>
          <w:i/>
        </w:rPr>
        <w:t>.</w:t>
      </w:r>
      <w:r>
        <w:t xml:space="preserve"> Ce facteur représente la bande passante en excès par rapport à W</w:t>
      </w:r>
      <w:r w:rsidR="005B6D65">
        <w:t xml:space="preserve"> (qui correspond à la bande passante du filtre de </w:t>
      </w:r>
      <w:proofErr w:type="spellStart"/>
      <w:r w:rsidR="005B6D65">
        <w:t>Nyquist</w:t>
      </w:r>
      <w:proofErr w:type="spellEnd"/>
      <w:r w:rsidR="005B6D65">
        <w:t xml:space="preserve"> idéal)</w:t>
      </w:r>
      <w:r>
        <w:t>. Son expression est la suivante :</w:t>
      </w:r>
    </w:p>
    <w:p w:rsidR="005614BD" w:rsidRDefault="00E75534" w:rsidP="005614BD">
      <w:pPr>
        <w:jc w:val="center"/>
      </w:pPr>
      <w:r>
        <w:rPr>
          <w:noProof/>
        </w:rPr>
        <w:drawing>
          <wp:inline distT="0" distB="0" distL="0" distR="0">
            <wp:extent cx="898002" cy="48260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8-06-14 à 11.34.37.png"/>
                    <pic:cNvPicPr/>
                  </pic:nvPicPr>
                  <pic:blipFill>
                    <a:blip r:embed="rId17">
                      <a:extLst>
                        <a:ext uri="{28A0092B-C50C-407E-A947-70E740481C1C}">
                          <a14:useLocalDpi xmlns:a14="http://schemas.microsoft.com/office/drawing/2010/main" val="0"/>
                        </a:ext>
                      </a:extLst>
                    </a:blip>
                    <a:stretch>
                      <a:fillRect/>
                    </a:stretch>
                  </pic:blipFill>
                  <pic:spPr>
                    <a:xfrm>
                      <a:off x="0" y="0"/>
                      <a:ext cx="910251" cy="489183"/>
                    </a:xfrm>
                    <a:prstGeom prst="rect">
                      <a:avLst/>
                    </a:prstGeom>
                  </pic:spPr>
                </pic:pic>
              </a:graphicData>
            </a:graphic>
          </wp:inline>
        </w:drawing>
      </w:r>
    </w:p>
    <w:p w:rsidR="00A715B8" w:rsidRDefault="00E732BA" w:rsidP="00E732BA">
      <w:pPr>
        <w:jc w:val="right"/>
      </w:pPr>
      <w:r>
        <w:rPr>
          <w:noProof/>
        </w:rPr>
        <w:drawing>
          <wp:anchor distT="0" distB="0" distL="114300" distR="114300" simplePos="0" relativeHeight="251667456" behindDoc="1" locked="0" layoutInCell="1" allowOverlap="1">
            <wp:simplePos x="0" y="0"/>
            <wp:positionH relativeFrom="column">
              <wp:posOffset>2872105</wp:posOffset>
            </wp:positionH>
            <wp:positionV relativeFrom="paragraph">
              <wp:posOffset>26670</wp:posOffset>
            </wp:positionV>
            <wp:extent cx="647700" cy="175260"/>
            <wp:effectExtent l="0" t="0" r="0" b="2540"/>
            <wp:wrapTight wrapText="bothSides">
              <wp:wrapPolygon edited="0">
                <wp:start x="0" y="0"/>
                <wp:lineTo x="0" y="20348"/>
                <wp:lineTo x="21176" y="20348"/>
                <wp:lineTo x="21176"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18-06-14 à 11.34.46.png"/>
                    <pic:cNvPicPr/>
                  </pic:nvPicPr>
                  <pic:blipFill>
                    <a:blip r:embed="rId18">
                      <a:extLst>
                        <a:ext uri="{28A0092B-C50C-407E-A947-70E740481C1C}">
                          <a14:useLocalDpi xmlns:a14="http://schemas.microsoft.com/office/drawing/2010/main" val="0"/>
                        </a:ext>
                      </a:extLst>
                    </a:blip>
                    <a:stretch>
                      <a:fillRect/>
                    </a:stretch>
                  </pic:blipFill>
                  <pic:spPr>
                    <a:xfrm>
                      <a:off x="0" y="0"/>
                      <a:ext cx="647700" cy="175260"/>
                    </a:xfrm>
                    <a:prstGeom prst="rect">
                      <a:avLst/>
                    </a:prstGeom>
                  </pic:spPr>
                </pic:pic>
              </a:graphicData>
            </a:graphic>
            <wp14:sizeRelH relativeFrom="page">
              <wp14:pctWidth>0</wp14:pctWidth>
            </wp14:sizeRelH>
            <wp14:sizeRelV relativeFrom="page">
              <wp14:pctHeight>0</wp14:pctHeight>
            </wp14:sizeRelV>
          </wp:anchor>
        </w:drawing>
      </w:r>
      <w:r>
        <w:t xml:space="preserve">Avec </w:t>
      </w:r>
    </w:p>
    <w:p w:rsidR="002A726C" w:rsidRDefault="007C64B2" w:rsidP="001E0C1A">
      <w:pPr>
        <w:jc w:val="both"/>
      </w:pPr>
      <w:r>
        <w:lastRenderedPageBreak/>
        <w:t xml:space="preserve">Dès lors, au plus </w:t>
      </w:r>
      <m:oMath>
        <m:r>
          <m:rPr>
            <m:sty m:val="p"/>
          </m:rPr>
          <w:rPr>
            <w:rFonts w:ascii="Cambria Math" w:hAnsi="Cambria Math"/>
          </w:rPr>
          <m:t>α</m:t>
        </m:r>
      </m:oMath>
      <w:r w:rsidRPr="007C64B2">
        <w:t xml:space="preserve"> </w:t>
      </w:r>
      <w:r>
        <w:t>augmente, au plus la bande passante totale s’élargit.</w:t>
      </w:r>
      <w:r w:rsidR="00866601">
        <w:t xml:space="preserve"> </w:t>
      </w:r>
      <w:r w:rsidR="0039368E">
        <w:t>De cette manière, le 1</w:t>
      </w:r>
      <w:r w:rsidR="0039368E" w:rsidRPr="0039368E">
        <w:rPr>
          <w:vertAlign w:val="superscript"/>
        </w:rPr>
        <w:t>er</w:t>
      </w:r>
      <w:r w:rsidR="0039368E">
        <w:t xml:space="preserve"> inconvénient cité précédemment est résolu. </w:t>
      </w:r>
      <w:r w:rsidR="002A726C">
        <w:t xml:space="preserve">Plus précisément, la bande passante total a pour équation : </w:t>
      </w:r>
    </w:p>
    <w:p w:rsidR="002A726C" w:rsidRDefault="002A726C" w:rsidP="002A726C">
      <w:pPr>
        <w:jc w:val="center"/>
      </w:pPr>
      <w:r>
        <w:rPr>
          <w:noProof/>
        </w:rPr>
        <w:drawing>
          <wp:inline distT="0" distB="0" distL="0" distR="0">
            <wp:extent cx="1054100" cy="27288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6-14 à 11.34.41.png"/>
                    <pic:cNvPicPr/>
                  </pic:nvPicPr>
                  <pic:blipFill>
                    <a:blip r:embed="rId19">
                      <a:extLst>
                        <a:ext uri="{28A0092B-C50C-407E-A947-70E740481C1C}">
                          <a14:useLocalDpi xmlns:a14="http://schemas.microsoft.com/office/drawing/2010/main" val="0"/>
                        </a:ext>
                      </a:extLst>
                    </a:blip>
                    <a:stretch>
                      <a:fillRect/>
                    </a:stretch>
                  </pic:blipFill>
                  <pic:spPr>
                    <a:xfrm>
                      <a:off x="0" y="0"/>
                      <a:ext cx="1084622" cy="280791"/>
                    </a:xfrm>
                    <a:prstGeom prst="rect">
                      <a:avLst/>
                    </a:prstGeom>
                  </pic:spPr>
                </pic:pic>
              </a:graphicData>
            </a:graphic>
          </wp:inline>
        </w:drawing>
      </w:r>
    </w:p>
    <w:p w:rsidR="007C64B2" w:rsidRDefault="00866601" w:rsidP="001E0C1A">
      <w:pPr>
        <w:jc w:val="both"/>
      </w:pPr>
      <w:r>
        <w:t xml:space="preserve">La figure ci-dessous représente les différentes formes obtenues en faisant varie le facteur de </w:t>
      </w:r>
      <w:proofErr w:type="spellStart"/>
      <w:r>
        <w:t>rolloff</w:t>
      </w:r>
      <w:proofErr w:type="spellEnd"/>
      <w:r>
        <w:t>.</w:t>
      </w:r>
      <w:r w:rsidR="007C64B2">
        <w:t xml:space="preserve"> </w:t>
      </w:r>
    </w:p>
    <w:p w:rsidR="00BC3142" w:rsidRDefault="00B466B5" w:rsidP="00BC3142">
      <w:pPr>
        <w:keepNext/>
        <w:jc w:val="center"/>
      </w:pPr>
      <w:r>
        <w:rPr>
          <w:noProof/>
        </w:rPr>
        <w:drawing>
          <wp:inline distT="0" distB="0" distL="0" distR="0">
            <wp:extent cx="4622800" cy="175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png"/>
                    <pic:cNvPicPr/>
                  </pic:nvPicPr>
                  <pic:blipFill>
                    <a:blip r:embed="rId20">
                      <a:extLst>
                        <a:ext uri="{28A0092B-C50C-407E-A947-70E740481C1C}">
                          <a14:useLocalDpi xmlns:a14="http://schemas.microsoft.com/office/drawing/2010/main" val="0"/>
                        </a:ext>
                      </a:extLst>
                    </a:blip>
                    <a:stretch>
                      <a:fillRect/>
                    </a:stretch>
                  </pic:blipFill>
                  <pic:spPr>
                    <a:xfrm>
                      <a:off x="0" y="0"/>
                      <a:ext cx="4622800" cy="1752600"/>
                    </a:xfrm>
                    <a:prstGeom prst="rect">
                      <a:avLst/>
                    </a:prstGeom>
                  </pic:spPr>
                </pic:pic>
              </a:graphicData>
            </a:graphic>
          </wp:inline>
        </w:drawing>
      </w:r>
    </w:p>
    <w:p w:rsidR="001D2BF8" w:rsidRDefault="00BC3142" w:rsidP="00BC3142">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Représentation fréquentielle du filtre en cosinus surélevé.</w:t>
      </w:r>
    </w:p>
    <w:p w:rsidR="00D62F0F" w:rsidRDefault="00D62F0F" w:rsidP="00A16654">
      <w:r>
        <w:t xml:space="preserve">Pour comprendre comment le second inconvénient est résolu, nous devons nous intéresser au domaine temporel. Dans le domaine temporel, l’équation du filtre en cosinus surélevé est la suivante : </w:t>
      </w:r>
    </w:p>
    <w:p w:rsidR="00D62F0F" w:rsidRDefault="00D62F0F" w:rsidP="00D62F0F">
      <w:pPr>
        <w:jc w:val="center"/>
      </w:pPr>
      <w:r>
        <w:rPr>
          <w:noProof/>
        </w:rPr>
        <w:drawing>
          <wp:inline distT="0" distB="0" distL="0" distR="0">
            <wp:extent cx="2286000" cy="4354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6-14 à 11.58.48.png"/>
                    <pic:cNvPicPr/>
                  </pic:nvPicPr>
                  <pic:blipFill>
                    <a:blip r:embed="rId21">
                      <a:extLst>
                        <a:ext uri="{28A0092B-C50C-407E-A947-70E740481C1C}">
                          <a14:useLocalDpi xmlns:a14="http://schemas.microsoft.com/office/drawing/2010/main" val="0"/>
                        </a:ext>
                      </a:extLst>
                    </a:blip>
                    <a:stretch>
                      <a:fillRect/>
                    </a:stretch>
                  </pic:blipFill>
                  <pic:spPr>
                    <a:xfrm>
                      <a:off x="0" y="0"/>
                      <a:ext cx="2386721" cy="454614"/>
                    </a:xfrm>
                    <a:prstGeom prst="rect">
                      <a:avLst/>
                    </a:prstGeom>
                  </pic:spPr>
                </pic:pic>
              </a:graphicData>
            </a:graphic>
          </wp:inline>
        </w:drawing>
      </w:r>
    </w:p>
    <w:p w:rsidR="00D62F0F" w:rsidRDefault="00D62F0F" w:rsidP="00A16654">
      <w:r>
        <w:t xml:space="preserve">Dans cette équation : </w:t>
      </w:r>
    </w:p>
    <w:p w:rsidR="00D62F0F" w:rsidRDefault="00D62F0F" w:rsidP="00D62F0F">
      <w:pPr>
        <w:pStyle w:val="Paragraphedeliste"/>
        <w:numPr>
          <w:ilvl w:val="0"/>
          <w:numId w:val="3"/>
        </w:numPr>
      </w:pPr>
      <w:r>
        <w:t>Le 1</w:t>
      </w:r>
      <w:r w:rsidRPr="00D62F0F">
        <w:rPr>
          <w:vertAlign w:val="superscript"/>
        </w:rPr>
        <w:t>er</w:t>
      </w:r>
      <w:r>
        <w:t xml:space="preserve"> facteur est un sinus cardinal. Ce facteur représente donc l’impulsion de </w:t>
      </w:r>
      <w:proofErr w:type="spellStart"/>
      <w:r>
        <w:t>Nyquist</w:t>
      </w:r>
      <w:proofErr w:type="spellEnd"/>
      <w:r>
        <w:t xml:space="preserve"> idéale. Ce qui permet d’assurer le passage par 0 aux instants adéquats. </w:t>
      </w:r>
    </w:p>
    <w:p w:rsidR="00D62F0F" w:rsidRDefault="00D62F0F" w:rsidP="00D62F0F">
      <w:pPr>
        <w:pStyle w:val="Paragraphedeliste"/>
        <w:numPr>
          <w:ilvl w:val="0"/>
          <w:numId w:val="3"/>
        </w:numPr>
      </w:pPr>
      <w:r>
        <w:t>Le 2</w:t>
      </w:r>
      <w:r w:rsidRPr="00D62F0F">
        <w:rPr>
          <w:vertAlign w:val="superscript"/>
        </w:rPr>
        <w:t>ème</w:t>
      </w:r>
      <w:r>
        <w:t xml:space="preserve"> facteur est caractérisé par une décroissance en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r>
                  <w:rPr>
                    <w:rFonts w:ascii="Cambria Math" w:hAnsi="Cambria Math"/>
                  </w:rPr>
                  <m:t>2</m:t>
                </m:r>
              </m:sup>
            </m:sSup>
          </m:den>
        </m:f>
      </m:oMath>
      <w:r>
        <w:rPr>
          <w:rFonts w:eastAsiaTheme="minorEastAsia"/>
        </w:rPr>
        <w:t>. Ce qui permet de réduire l’importance (hauteur) de la queue de l’impulsion. Ceci permet donc d’être plus robuste aux erreurs de timing.</w:t>
      </w:r>
    </w:p>
    <w:p w:rsidR="00D62F0F" w:rsidRDefault="00D62F0F" w:rsidP="00A16654"/>
    <w:p w:rsidR="002A726C" w:rsidRDefault="00A0214F" w:rsidP="00A0214F">
      <w:pPr>
        <w:pStyle w:val="Paragraphedeliste"/>
        <w:numPr>
          <w:ilvl w:val="0"/>
          <w:numId w:val="4"/>
        </w:numPr>
      </w:pPr>
      <w:r>
        <w:t xml:space="preserve">Conclusion : La bande passante requise et la robustesse à l’encontre des erreurs de timing augmentent quand le facteur de </w:t>
      </w:r>
      <w:proofErr w:type="spellStart"/>
      <w:r>
        <w:t>rolloff</w:t>
      </w:r>
      <w:proofErr w:type="spellEnd"/>
      <w:r>
        <w:t xml:space="preserve"> évolue depuis 0 vers 1. Dans le cas particulier où le facteur de </w:t>
      </w:r>
      <w:proofErr w:type="spellStart"/>
      <w:r>
        <w:t>rolloff</w:t>
      </w:r>
      <w:proofErr w:type="spellEnd"/>
      <w:r>
        <w:t xml:space="preserve"> vaut 1, la robustesse à l’encontre des erreurs de timing est optimale cependant le prix à payer est que la bande passante est dans ce cas 2 fois plus élevée comparativement au filtre de </w:t>
      </w:r>
      <w:proofErr w:type="spellStart"/>
      <w:r>
        <w:t>Nyquist</w:t>
      </w:r>
      <w:proofErr w:type="spellEnd"/>
      <w:r>
        <w:t xml:space="preserve"> idéal.</w:t>
      </w:r>
    </w:p>
    <w:p w:rsidR="002A726C" w:rsidRDefault="002A726C" w:rsidP="00A16654"/>
    <w:p w:rsidR="002A726C" w:rsidRDefault="002A726C" w:rsidP="00A16654"/>
    <w:p w:rsidR="003D0ADA" w:rsidRDefault="00A52140" w:rsidP="00A52140">
      <w:pPr>
        <w:pStyle w:val="Titre3"/>
        <w:numPr>
          <w:ilvl w:val="2"/>
          <w:numId w:val="2"/>
        </w:numPr>
      </w:pPr>
      <w:bookmarkStart w:id="8" w:name="_Toc516744128"/>
      <w:r>
        <w:t>Sur-échantillonnage</w:t>
      </w:r>
      <w:bookmarkEnd w:id="8"/>
    </w:p>
    <w:p w:rsidR="00A52140" w:rsidRDefault="00A52140" w:rsidP="00A16654"/>
    <w:p w:rsidR="00A52140" w:rsidRDefault="00A52140" w:rsidP="00A16654"/>
    <w:p w:rsidR="00BC3142" w:rsidRDefault="00BC3142" w:rsidP="00A16654"/>
    <w:p w:rsidR="00BC3142" w:rsidRDefault="00BC3142" w:rsidP="00A16654"/>
    <w:p w:rsidR="00BC3142" w:rsidRDefault="00BC3142" w:rsidP="00A16654"/>
    <w:p w:rsidR="00BC3142" w:rsidRDefault="00BC3142" w:rsidP="00A16654"/>
    <w:p w:rsidR="00BC3142" w:rsidRDefault="00BC3142" w:rsidP="00A16654"/>
    <w:p w:rsidR="007A64BF" w:rsidRDefault="007A64BF" w:rsidP="007A64BF">
      <w:pPr>
        <w:pStyle w:val="Titre1"/>
        <w:numPr>
          <w:ilvl w:val="0"/>
          <w:numId w:val="2"/>
        </w:numPr>
      </w:pPr>
      <w:bookmarkStart w:id="9" w:name="_Toc516744129"/>
      <w:r>
        <w:lastRenderedPageBreak/>
        <w:t>Canal</w:t>
      </w:r>
      <w:bookmarkEnd w:id="9"/>
    </w:p>
    <w:p w:rsidR="007A64BF" w:rsidRDefault="007A64BF"/>
    <w:p w:rsidR="001E0C1A" w:rsidRDefault="001E0C1A" w:rsidP="00265CA7">
      <w:pPr>
        <w:jc w:val="both"/>
      </w:pPr>
      <w:r>
        <w:t xml:space="preserve">Notre émetteur étant opérationnel, </w:t>
      </w:r>
      <w:r w:rsidR="003A189F">
        <w:t>nous devons maintenant être en mesure de transmettre l’</w:t>
      </w:r>
      <w:r w:rsidR="00934367">
        <w:t xml:space="preserve">information au(x) destinataire(s). Pour ce faire, nous avons besoin d’un </w:t>
      </w:r>
      <w:r w:rsidR="00934367" w:rsidRPr="0028320B">
        <w:rPr>
          <w:b/>
        </w:rPr>
        <w:t>support</w:t>
      </w:r>
      <w:r w:rsidR="002E614C" w:rsidRPr="0028320B">
        <w:rPr>
          <w:b/>
        </w:rPr>
        <w:t xml:space="preserve"> de transmission</w:t>
      </w:r>
      <w:r w:rsidR="00934367">
        <w:t xml:space="preserve">. </w:t>
      </w:r>
      <w:r w:rsidR="002E614C">
        <w:t xml:space="preserve">Dans le domaine des télécommunications, ce support est appelé « médium ». Il peut se présenter sous différentes formes : câbles physiques, ondes électromagnétiques, … </w:t>
      </w:r>
      <w:r w:rsidR="00265CA7">
        <w:t xml:space="preserve">Dans cette section, nous allons aborder les caractéristiques </w:t>
      </w:r>
      <w:r w:rsidR="00E21C99">
        <w:t xml:space="preserve">essentielles d’un canal de communication </w:t>
      </w:r>
      <w:r w:rsidR="00964382">
        <w:t xml:space="preserve">permettant </w:t>
      </w:r>
      <w:r w:rsidR="00265CA7">
        <w:t xml:space="preserve">d’assurer </w:t>
      </w:r>
      <w:r w:rsidR="00A05F76">
        <w:t>la</w:t>
      </w:r>
      <w:r w:rsidR="00265CA7">
        <w:t xml:space="preserve"> transmission</w:t>
      </w:r>
      <w:r w:rsidR="00964382">
        <w:t xml:space="preserve"> des données</w:t>
      </w:r>
      <w:r w:rsidR="00265CA7">
        <w:t xml:space="preserve">. </w:t>
      </w:r>
    </w:p>
    <w:p w:rsidR="00660FB5" w:rsidRDefault="00660FB5" w:rsidP="00265CA7">
      <w:pPr>
        <w:jc w:val="both"/>
      </w:pPr>
    </w:p>
    <w:p w:rsidR="00660FB5" w:rsidRDefault="00660FB5" w:rsidP="009245C5">
      <w:pPr>
        <w:pStyle w:val="Titre2"/>
        <w:numPr>
          <w:ilvl w:val="1"/>
          <w:numId w:val="2"/>
        </w:numPr>
      </w:pPr>
      <w:bookmarkStart w:id="10" w:name="_Toc516744130"/>
      <w:r>
        <w:t>Le bruit AWGN</w:t>
      </w:r>
      <w:bookmarkEnd w:id="10"/>
    </w:p>
    <w:p w:rsidR="00660FB5" w:rsidRDefault="00660FB5" w:rsidP="00265CA7">
      <w:pPr>
        <w:jc w:val="both"/>
      </w:pPr>
    </w:p>
    <w:p w:rsidR="00660FB5" w:rsidRDefault="006E53E3" w:rsidP="009245C5">
      <w:pPr>
        <w:pStyle w:val="Titre2"/>
        <w:numPr>
          <w:ilvl w:val="1"/>
          <w:numId w:val="2"/>
        </w:numPr>
      </w:pPr>
      <w:bookmarkStart w:id="11" w:name="_Toc516744131"/>
      <w:r>
        <w:t>L’atténuation du signal</w:t>
      </w:r>
      <w:bookmarkEnd w:id="11"/>
    </w:p>
    <w:p w:rsidR="006E53E3" w:rsidRDefault="006E53E3" w:rsidP="00265CA7">
      <w:pPr>
        <w:jc w:val="both"/>
      </w:pPr>
    </w:p>
    <w:p w:rsidR="006E53E3" w:rsidRDefault="006E53E3" w:rsidP="009245C5">
      <w:pPr>
        <w:pStyle w:val="Titre2"/>
        <w:numPr>
          <w:ilvl w:val="1"/>
          <w:numId w:val="2"/>
        </w:numPr>
      </w:pPr>
      <w:bookmarkStart w:id="12" w:name="_Toc516744132"/>
      <w:r>
        <w:t>Le délai de transmission</w:t>
      </w:r>
      <w:bookmarkEnd w:id="12"/>
    </w:p>
    <w:p w:rsidR="006E53E3" w:rsidRDefault="006E53E3" w:rsidP="00265CA7">
      <w:pPr>
        <w:jc w:val="both"/>
      </w:pPr>
    </w:p>
    <w:p w:rsidR="006E53E3" w:rsidRDefault="006E53E3" w:rsidP="00265CA7">
      <w:pPr>
        <w:jc w:val="both"/>
      </w:pPr>
    </w:p>
    <w:p w:rsidR="007A64BF" w:rsidRDefault="007A64BF" w:rsidP="007A64BF">
      <w:pPr>
        <w:pStyle w:val="Titre1"/>
        <w:numPr>
          <w:ilvl w:val="0"/>
          <w:numId w:val="2"/>
        </w:numPr>
      </w:pPr>
      <w:bookmarkStart w:id="13" w:name="_Toc516744133"/>
      <w:r>
        <w:t>Récepteur</w:t>
      </w:r>
      <w:bookmarkEnd w:id="13"/>
      <w:r>
        <w:t xml:space="preserve"> </w:t>
      </w:r>
    </w:p>
    <w:p w:rsidR="007A64BF" w:rsidRDefault="007A64BF" w:rsidP="007266C8">
      <w:pPr>
        <w:jc w:val="both"/>
      </w:pPr>
    </w:p>
    <w:p w:rsidR="007A64BF" w:rsidRDefault="00265CA7" w:rsidP="007266C8">
      <w:pPr>
        <w:jc w:val="both"/>
      </w:pPr>
      <w:r>
        <w:t>Dans la section 1, nous avons défini l</w:t>
      </w:r>
      <w:r w:rsidR="006068F7">
        <w:t>es caractéristiques de l’</w:t>
      </w:r>
      <w:r>
        <w:t xml:space="preserve">émetteur afin </w:t>
      </w:r>
      <w:r w:rsidRPr="006068F7">
        <w:rPr>
          <w:i/>
        </w:rPr>
        <w:t>d’émettre</w:t>
      </w:r>
      <w:r>
        <w:t xml:space="preserve"> une information. Dans la section 2, nous avons </w:t>
      </w:r>
      <w:r w:rsidR="0032393E">
        <w:t xml:space="preserve">aborder </w:t>
      </w:r>
      <w:r>
        <w:t xml:space="preserve">les caractéristiques du canal </w:t>
      </w:r>
      <w:r w:rsidR="0032393E">
        <w:t xml:space="preserve">afin de pouvoir transmettre des données. Dans cette section, nous allons voir comment les </w:t>
      </w:r>
      <w:r w:rsidR="0032393E" w:rsidRPr="008D6B9D">
        <w:rPr>
          <w:b/>
        </w:rPr>
        <w:t xml:space="preserve">données </w:t>
      </w:r>
      <w:r w:rsidR="0032393E" w:rsidRPr="00AA5D10">
        <w:t>sont</w:t>
      </w:r>
      <w:r w:rsidR="0032393E" w:rsidRPr="008D6B9D">
        <w:rPr>
          <w:b/>
        </w:rPr>
        <w:t xml:space="preserve"> </w:t>
      </w:r>
      <w:r w:rsidR="008D6B9D" w:rsidRPr="008D6B9D">
        <w:rPr>
          <w:b/>
        </w:rPr>
        <w:t>réceptionnées</w:t>
      </w:r>
      <w:r w:rsidR="0032393E">
        <w:t xml:space="preserve"> et décodées afin d’être compré</w:t>
      </w:r>
      <w:r w:rsidR="0030207F">
        <w:t>hensibles pour le destinataire.</w:t>
      </w:r>
      <w:r w:rsidR="0022686C">
        <w:t xml:space="preserve"> Pour ce faire, nous avons besoin d’un </w:t>
      </w:r>
      <w:r w:rsidR="0022686C" w:rsidRPr="00AA5D10">
        <w:rPr>
          <w:b/>
        </w:rPr>
        <w:t>récepteur</w:t>
      </w:r>
      <w:r w:rsidR="0022686C">
        <w:t xml:space="preserve">. </w:t>
      </w:r>
    </w:p>
    <w:sectPr w:rsidR="007A64BF" w:rsidSect="000A49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2B15"/>
    <w:multiLevelType w:val="hybridMultilevel"/>
    <w:tmpl w:val="7B423A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797631"/>
    <w:multiLevelType w:val="hybridMultilevel"/>
    <w:tmpl w:val="B89268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22D1C"/>
    <w:multiLevelType w:val="hybridMultilevel"/>
    <w:tmpl w:val="AF5CE4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D0B84"/>
    <w:multiLevelType w:val="hybridMultilevel"/>
    <w:tmpl w:val="E25E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9"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6EBC7DE0"/>
    <w:multiLevelType w:val="hybridMultilevel"/>
    <w:tmpl w:val="8E802CD6"/>
    <w:lvl w:ilvl="0" w:tplc="08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9"/>
  </w:num>
  <w:num w:numId="4">
    <w:abstractNumId w:val="1"/>
  </w:num>
  <w:num w:numId="5">
    <w:abstractNumId w:val="6"/>
  </w:num>
  <w:num w:numId="6">
    <w:abstractNumId w:val="10"/>
  </w:num>
  <w:num w:numId="7">
    <w:abstractNumId w:val="8"/>
  </w:num>
  <w:num w:numId="8">
    <w:abstractNumId w:val="7"/>
  </w:num>
  <w:num w:numId="9">
    <w:abstractNumId w:val="11"/>
  </w:num>
  <w:num w:numId="10">
    <w:abstractNumId w:val="4"/>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23E2"/>
    <w:rsid w:val="000141AC"/>
    <w:rsid w:val="000172ED"/>
    <w:rsid w:val="00020726"/>
    <w:rsid w:val="00066A74"/>
    <w:rsid w:val="00077C24"/>
    <w:rsid w:val="00091CA4"/>
    <w:rsid w:val="000A25DB"/>
    <w:rsid w:val="000A36BD"/>
    <w:rsid w:val="000A498E"/>
    <w:rsid w:val="000B18AC"/>
    <w:rsid w:val="000C1C34"/>
    <w:rsid w:val="000C4451"/>
    <w:rsid w:val="000D12EB"/>
    <w:rsid w:val="000E2476"/>
    <w:rsid w:val="000E58AA"/>
    <w:rsid w:val="000E7EE6"/>
    <w:rsid w:val="00114852"/>
    <w:rsid w:val="001173E3"/>
    <w:rsid w:val="00117813"/>
    <w:rsid w:val="0014141E"/>
    <w:rsid w:val="00142D1D"/>
    <w:rsid w:val="001454B6"/>
    <w:rsid w:val="00146CB2"/>
    <w:rsid w:val="00175943"/>
    <w:rsid w:val="001B0AC3"/>
    <w:rsid w:val="001B3A9F"/>
    <w:rsid w:val="001C4C0B"/>
    <w:rsid w:val="001C7C74"/>
    <w:rsid w:val="001D2BF8"/>
    <w:rsid w:val="001E0C1A"/>
    <w:rsid w:val="001E3D1F"/>
    <w:rsid w:val="001F37A2"/>
    <w:rsid w:val="002125A3"/>
    <w:rsid w:val="00223B6E"/>
    <w:rsid w:val="0022686C"/>
    <w:rsid w:val="00230A1E"/>
    <w:rsid w:val="00232796"/>
    <w:rsid w:val="00254666"/>
    <w:rsid w:val="00265CA7"/>
    <w:rsid w:val="002742DB"/>
    <w:rsid w:val="0028320B"/>
    <w:rsid w:val="00295CD4"/>
    <w:rsid w:val="002A3E9D"/>
    <w:rsid w:val="002A726C"/>
    <w:rsid w:val="002E614C"/>
    <w:rsid w:val="0030207F"/>
    <w:rsid w:val="00305F33"/>
    <w:rsid w:val="0032105A"/>
    <w:rsid w:val="0032393E"/>
    <w:rsid w:val="003348B2"/>
    <w:rsid w:val="00343CBD"/>
    <w:rsid w:val="00362F33"/>
    <w:rsid w:val="00364C93"/>
    <w:rsid w:val="00370C68"/>
    <w:rsid w:val="00371EF3"/>
    <w:rsid w:val="0037744E"/>
    <w:rsid w:val="00380765"/>
    <w:rsid w:val="00380C7A"/>
    <w:rsid w:val="003928BC"/>
    <w:rsid w:val="0039368E"/>
    <w:rsid w:val="00394745"/>
    <w:rsid w:val="003A189F"/>
    <w:rsid w:val="003A19B6"/>
    <w:rsid w:val="003A2A35"/>
    <w:rsid w:val="003A6EA0"/>
    <w:rsid w:val="003C3BE8"/>
    <w:rsid w:val="003D0ADA"/>
    <w:rsid w:val="003D63C2"/>
    <w:rsid w:val="003D64CC"/>
    <w:rsid w:val="003D7D3E"/>
    <w:rsid w:val="003E115A"/>
    <w:rsid w:val="003F3647"/>
    <w:rsid w:val="003F42D4"/>
    <w:rsid w:val="003F7C7C"/>
    <w:rsid w:val="00417252"/>
    <w:rsid w:val="004222CB"/>
    <w:rsid w:val="004408A4"/>
    <w:rsid w:val="00444F48"/>
    <w:rsid w:val="0045285F"/>
    <w:rsid w:val="004646EB"/>
    <w:rsid w:val="00465294"/>
    <w:rsid w:val="004703D1"/>
    <w:rsid w:val="00470A18"/>
    <w:rsid w:val="0047520D"/>
    <w:rsid w:val="00483455"/>
    <w:rsid w:val="0048535E"/>
    <w:rsid w:val="00491F80"/>
    <w:rsid w:val="004A21E0"/>
    <w:rsid w:val="004B1C4D"/>
    <w:rsid w:val="004B5EC3"/>
    <w:rsid w:val="004B63DB"/>
    <w:rsid w:val="004F1A4C"/>
    <w:rsid w:val="004F472C"/>
    <w:rsid w:val="005239D7"/>
    <w:rsid w:val="00551EA9"/>
    <w:rsid w:val="005614BD"/>
    <w:rsid w:val="0056426F"/>
    <w:rsid w:val="005702A0"/>
    <w:rsid w:val="005723C3"/>
    <w:rsid w:val="005768A8"/>
    <w:rsid w:val="00582492"/>
    <w:rsid w:val="005965DB"/>
    <w:rsid w:val="005B386D"/>
    <w:rsid w:val="005B6D65"/>
    <w:rsid w:val="005C73CA"/>
    <w:rsid w:val="005C7F61"/>
    <w:rsid w:val="005D45C8"/>
    <w:rsid w:val="005F0831"/>
    <w:rsid w:val="00602E3E"/>
    <w:rsid w:val="0060532A"/>
    <w:rsid w:val="006068F7"/>
    <w:rsid w:val="0061244D"/>
    <w:rsid w:val="0062177C"/>
    <w:rsid w:val="006335D7"/>
    <w:rsid w:val="00635182"/>
    <w:rsid w:val="00646A9D"/>
    <w:rsid w:val="00655FBB"/>
    <w:rsid w:val="00660FB5"/>
    <w:rsid w:val="006705C3"/>
    <w:rsid w:val="006868AA"/>
    <w:rsid w:val="0069494B"/>
    <w:rsid w:val="006A301C"/>
    <w:rsid w:val="006A43CB"/>
    <w:rsid w:val="006E53E3"/>
    <w:rsid w:val="006F3206"/>
    <w:rsid w:val="006F5FB9"/>
    <w:rsid w:val="0070009B"/>
    <w:rsid w:val="0070114F"/>
    <w:rsid w:val="007012F4"/>
    <w:rsid w:val="00705B3D"/>
    <w:rsid w:val="00713366"/>
    <w:rsid w:val="007154DC"/>
    <w:rsid w:val="00720753"/>
    <w:rsid w:val="00724132"/>
    <w:rsid w:val="007266C8"/>
    <w:rsid w:val="0074035A"/>
    <w:rsid w:val="00752B00"/>
    <w:rsid w:val="00770EF8"/>
    <w:rsid w:val="00786E6D"/>
    <w:rsid w:val="007877C6"/>
    <w:rsid w:val="007A254E"/>
    <w:rsid w:val="007A25A1"/>
    <w:rsid w:val="007A4D67"/>
    <w:rsid w:val="007A64BF"/>
    <w:rsid w:val="007B232E"/>
    <w:rsid w:val="007C1B5B"/>
    <w:rsid w:val="007C64B2"/>
    <w:rsid w:val="0080037B"/>
    <w:rsid w:val="008026C6"/>
    <w:rsid w:val="00812907"/>
    <w:rsid w:val="0081677F"/>
    <w:rsid w:val="0082269A"/>
    <w:rsid w:val="00846886"/>
    <w:rsid w:val="00860F8A"/>
    <w:rsid w:val="00866601"/>
    <w:rsid w:val="0087441B"/>
    <w:rsid w:val="008B386F"/>
    <w:rsid w:val="008D42BC"/>
    <w:rsid w:val="008D6B9D"/>
    <w:rsid w:val="008E200B"/>
    <w:rsid w:val="009005DA"/>
    <w:rsid w:val="00906826"/>
    <w:rsid w:val="00915719"/>
    <w:rsid w:val="009245C5"/>
    <w:rsid w:val="00934367"/>
    <w:rsid w:val="0093680D"/>
    <w:rsid w:val="00964382"/>
    <w:rsid w:val="0099024B"/>
    <w:rsid w:val="00996CEE"/>
    <w:rsid w:val="009A3EBB"/>
    <w:rsid w:val="009A5254"/>
    <w:rsid w:val="009B1C45"/>
    <w:rsid w:val="009B6FA9"/>
    <w:rsid w:val="009D069B"/>
    <w:rsid w:val="009D2EA8"/>
    <w:rsid w:val="009F72A7"/>
    <w:rsid w:val="00A0214F"/>
    <w:rsid w:val="00A04771"/>
    <w:rsid w:val="00A05F76"/>
    <w:rsid w:val="00A06DE8"/>
    <w:rsid w:val="00A12866"/>
    <w:rsid w:val="00A16654"/>
    <w:rsid w:val="00A341EA"/>
    <w:rsid w:val="00A451FC"/>
    <w:rsid w:val="00A52140"/>
    <w:rsid w:val="00A57949"/>
    <w:rsid w:val="00A57D97"/>
    <w:rsid w:val="00A616A8"/>
    <w:rsid w:val="00A715B8"/>
    <w:rsid w:val="00A715D9"/>
    <w:rsid w:val="00A81D8F"/>
    <w:rsid w:val="00AA5D10"/>
    <w:rsid w:val="00AB196B"/>
    <w:rsid w:val="00AB50BC"/>
    <w:rsid w:val="00AC1476"/>
    <w:rsid w:val="00B003F4"/>
    <w:rsid w:val="00B1299C"/>
    <w:rsid w:val="00B16D01"/>
    <w:rsid w:val="00B25DE9"/>
    <w:rsid w:val="00B40090"/>
    <w:rsid w:val="00B4157E"/>
    <w:rsid w:val="00B441BB"/>
    <w:rsid w:val="00B466B5"/>
    <w:rsid w:val="00B60644"/>
    <w:rsid w:val="00B86A89"/>
    <w:rsid w:val="00BA0560"/>
    <w:rsid w:val="00BB4351"/>
    <w:rsid w:val="00BC3142"/>
    <w:rsid w:val="00BD626C"/>
    <w:rsid w:val="00BD6A94"/>
    <w:rsid w:val="00BE45DC"/>
    <w:rsid w:val="00BE621F"/>
    <w:rsid w:val="00BF7123"/>
    <w:rsid w:val="00C03922"/>
    <w:rsid w:val="00C175C7"/>
    <w:rsid w:val="00C17A62"/>
    <w:rsid w:val="00C3131E"/>
    <w:rsid w:val="00C6146B"/>
    <w:rsid w:val="00C646C3"/>
    <w:rsid w:val="00C65823"/>
    <w:rsid w:val="00C76875"/>
    <w:rsid w:val="00C77DB4"/>
    <w:rsid w:val="00CB2697"/>
    <w:rsid w:val="00CC31EC"/>
    <w:rsid w:val="00CC5881"/>
    <w:rsid w:val="00CC7927"/>
    <w:rsid w:val="00CE1E89"/>
    <w:rsid w:val="00CF51BB"/>
    <w:rsid w:val="00D021E0"/>
    <w:rsid w:val="00D07FCB"/>
    <w:rsid w:val="00D11E0C"/>
    <w:rsid w:val="00D1428F"/>
    <w:rsid w:val="00D53F79"/>
    <w:rsid w:val="00D60980"/>
    <w:rsid w:val="00D61FBF"/>
    <w:rsid w:val="00D62F0F"/>
    <w:rsid w:val="00D95F00"/>
    <w:rsid w:val="00DA6AA9"/>
    <w:rsid w:val="00DC1E8E"/>
    <w:rsid w:val="00DC4800"/>
    <w:rsid w:val="00DD5E8E"/>
    <w:rsid w:val="00DE49ED"/>
    <w:rsid w:val="00DF147B"/>
    <w:rsid w:val="00DF386B"/>
    <w:rsid w:val="00E0070B"/>
    <w:rsid w:val="00E01C4C"/>
    <w:rsid w:val="00E21C99"/>
    <w:rsid w:val="00E43A83"/>
    <w:rsid w:val="00E5160D"/>
    <w:rsid w:val="00E53E42"/>
    <w:rsid w:val="00E732BA"/>
    <w:rsid w:val="00E75534"/>
    <w:rsid w:val="00E815F6"/>
    <w:rsid w:val="00E87C55"/>
    <w:rsid w:val="00EA0DAA"/>
    <w:rsid w:val="00EA5475"/>
    <w:rsid w:val="00EC4DC4"/>
    <w:rsid w:val="00F03416"/>
    <w:rsid w:val="00F11450"/>
    <w:rsid w:val="00F24A80"/>
    <w:rsid w:val="00F27D37"/>
    <w:rsid w:val="00F370B9"/>
    <w:rsid w:val="00F52C92"/>
    <w:rsid w:val="00F718BE"/>
    <w:rsid w:val="00FA195E"/>
    <w:rsid w:val="00FC0A6C"/>
    <w:rsid w:val="00FF7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5F32"/>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4852"/>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48B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lang w:val="fr-BE" w:eastAsia="fr-FR"/>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 w:type="character" w:customStyle="1" w:styleId="Titre3Car">
    <w:name w:val="Titre 3 Car"/>
    <w:basedOn w:val="Policepardfaut"/>
    <w:link w:val="Titre3"/>
    <w:uiPriority w:val="9"/>
    <w:rsid w:val="003348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 w:id="20166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BA8B1-A660-2F40-95AA-47E23EAD8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2626</Words>
  <Characters>14444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230</cp:revision>
  <dcterms:created xsi:type="dcterms:W3CDTF">2018-06-10T18:49:00Z</dcterms:created>
  <dcterms:modified xsi:type="dcterms:W3CDTF">2018-06-14T10:53:00Z</dcterms:modified>
</cp:coreProperties>
</file>