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617EDF22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Chemical Reactor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2026-04-12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Chemical Reactor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Chemical Reactor.</w:t>
        <w:br/>
        <w:br/>
        <w:t>Incident Summary:</w:t>
        <w:br/>
        <w:br/>
        <w:t>Routine PM</w:t>
        <w:br/>
        <w:br/>
        <w:t>Corrective Action:</w:t>
        <w:br/>
        <w:br/>
        <w:t>Serviced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