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Incident Follow-up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031166C9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EMAIL_EVT-067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EMAIL_EVT-067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23-Jul-2026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Inspection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Incident Follow-up - Cooling Tower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2026-07-23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EVT-067</w:t>
            </w:r>
          </w:p>
        </w:tc>
      </w:tr>
    </w:tbl>
    <w:p/>
    <w:p>
      <w:pPr>
        <w:pStyle w:val="Heading1"/>
      </w:pPr>
      <w:r>
        <w:t>Email Subject</w:t>
      </w:r>
    </w:p>
    <w:p>
      <w:r>
        <w:t>Incident Follow-up - Cooling Tower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email is regarding the recent incident involving</w:t>
        <w:br/>
        <w:br/>
        <w:t>Cooling Tower.</w:t>
        <w:br/>
        <w:br/>
        <w:t>Incident Summary:</w:t>
        <w:br/>
        <w:br/>
        <w:t>Routine inspection</w:t>
        <w:br/>
        <w:br/>
        <w:t>Corrective Action:</w:t>
        <w:br/>
        <w:br/>
        <w:t>Passed</w:t>
        <w:br/>
        <w:br/>
        <w:t>Please ensure operational guidelines are followed.</w:t>
        <w:br/>
        <w:br/>
        <w:t>Regards,</w:t>
        <w:br/>
        <w:br/>
        <w:t>Operations Department</w:t>
        <w:br/>
      </w:r>
    </w:p>
    <w:p>
      <w:pPr>
        <w:pStyle w:val="Heading1"/>
      </w:pPr>
      <w:r>
        <w:t>Action Required</w:t>
      </w:r>
    </w:p>
    <w:p>
      <w:r>
        <w:t>Share this information with all shift supervisors.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EVT-037</w:t>
            </w:r>
          </w:p>
        </w:tc>
        <w:tc>
          <w:tcPr>
            <w:tcW w:type="dxa" w:w="2628"/>
          </w:tcPr>
          <w:p>
            <w:r>
              <w:t>2026-04-24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EVT-052</w:t>
            </w:r>
          </w:p>
        </w:tc>
        <w:tc>
          <w:tcPr>
            <w:tcW w:type="dxa" w:w="2628"/>
          </w:tcPr>
          <w:p>
            <w:r>
              <w:t>2026-06-08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EVT-067</w:t>
            </w:r>
          </w:p>
        </w:tc>
        <w:tc>
          <w:tcPr>
            <w:tcW w:type="dxa" w:w="2628"/>
          </w:tcPr>
          <w:p>
            <w:r>
              <w:t>2026-07-23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INS_EVT-067.docx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