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E507C20D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2026-04-06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P-101</w:t>
        <w:br/>
        <w:br/>
        <w:t>Issue Reported:</w:t>
        <w:br/>
        <w:br/>
        <w:t>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Training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