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3F1E12D6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INC_EVT-046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INC_EVT-046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21-May-2026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INC_-046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EVT-046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2026-05-21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incident was reported involving</w:t>
        <w:br/>
        <w:br/>
        <w:t>Feed Pump</w:t>
        <w:br/>
        <w:br/>
        <w:t>Description:</w:t>
        <w:br/>
        <w:br/>
        <w:t>Minor spill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Initial investigation indicates:</w:t>
        <w:br/>
        <w:br/>
        <w:t>Loose flange</w:t>
        <w:br/>
      </w:r>
    </w:p>
    <w:p>
      <w:pPr>
        <w:pStyle w:val="Heading1"/>
      </w:pPr>
      <w:r>
        <w:t>Immediate Action Taken</w:t>
      </w:r>
    </w:p>
    <w:p>
      <w:r>
        <w:br/>
        <w:t>Immediate corrective action taken:</w:t>
        <w:br/>
        <w:br/>
        <w:t>Flange tightened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Area was barricaded before maintenance work.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EVT-016</w:t>
            </w:r>
          </w:p>
        </w:tc>
        <w:tc>
          <w:tcPr>
            <w:tcW w:type="dxa" w:w="2628"/>
          </w:tcPr>
          <w:p>
            <w:r>
              <w:t>2026-02-20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EVT-031</w:t>
            </w:r>
          </w:p>
        </w:tc>
        <w:tc>
          <w:tcPr>
            <w:tcW w:type="dxa" w:w="2628"/>
          </w:tcPr>
          <w:p>
            <w:r>
              <w:t>2026-04-06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EVT-046</w:t>
            </w:r>
          </w:p>
        </w:tc>
        <w:tc>
          <w:tcPr>
            <w:tcW w:type="dxa" w:w="2628"/>
          </w:tcPr>
          <w:p>
            <w:r>
              <w:t>2026-05-21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WO_EVT-046.docx</w:t>
      </w:r>
    </w:p>
    <w:p>
      <w:pPr>
        <w:pStyle w:val="ListBullet"/>
      </w:pPr>
      <w:r>
        <w:t>MNT_EVT-046.docx</w:t>
      </w:r>
    </w:p>
    <w:p>
      <w:pPr>
        <w:pStyle w:val="ListBullet"/>
      </w:pPr>
      <w:r>
        <w:t>INS_EVT-046.docx</w:t>
      </w:r>
    </w:p>
    <w:p>
      <w:pPr>
        <w:pStyle w:val="ListBullet"/>
      </w:pPr>
      <w:r>
        <w:t>EMAIL_EVT-046.txt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