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31D2905D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2026-07-26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Evening shift.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Medium</w:t>
        <w:br/>
        <w:br/>
        <w:t>Priority:</w:t>
        <w:br/>
        <w:br/>
        <w:t>Medium</w:t>
        <w:br/>
        <w:br/>
        <w:t>Root Cause:</w:t>
        <w:br/>
        <w:br/>
        <w:t>Calibration drift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Recalibrated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