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5FD346EF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22-Mar-2026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Maintenance department.</w:t>
        <w:br/>
        <w:br/>
        <w:t>Issue:</w:t>
        <w:br/>
        <w:br/>
        <w:t>Abnormal vibration</w:t>
        <w:br/>
      </w:r>
    </w:p>
    <w:p>
      <w:pPr>
        <w:pStyle w:val="Heading1"/>
      </w:pPr>
      <w:r>
        <w:t>Inspection Findings</w:t>
      </w:r>
    </w:p>
    <w:p>
      <w:r>
        <w:br/>
        <w:t>Inspection Summary</w:t>
        <w:br/>
        <w:br/>
        <w:t>Priority :</w:t>
        <w:br/>
        <w:br/>
        <w:t>High</w:t>
        <w:br/>
        <w:br/>
        <w:t>Severity :</w:t>
        <w:br/>
        <w:br/>
        <w:t>Medium</w:t>
        <w:br/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Bearing replaced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Bearing wear</w:t>
      </w:r>
    </w:p>
    <w:p>
      <w:pPr>
        <w:pStyle w:val="Heading1"/>
      </w:pPr>
      <w:r>
        <w:t>Engineer Remarks</w:t>
      </w:r>
    </w:p>
    <w:p>
      <w:r>
        <w:t>Further monitoring is recommended before closing the case.</w:t>
      </w:r>
    </w:p>
    <w:p>
      <w:pPr>
        <w:pStyle w:val="Heading1"/>
      </w:pPr>
      <w:r>
        <w:t>Safety</w:t>
      </w:r>
    </w:p>
    <w:p>
      <w:r>
        <w:t>Equipment was electrically isolated before repair.</w:t>
      </w:r>
    </w:p>
    <w:p>
      <w:pPr>
        <w:pStyle w:val="Heading1"/>
      </w:pPr>
      <w:r>
        <w:t>Tools Used</w:t>
      </w:r>
    </w:p>
    <w:p>
      <w:r>
        <w:t>Hydraulic Jack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WO_EVT-026.docx</w:t>
      </w:r>
    </w:p>
    <w:p>
      <w:pPr>
        <w:pStyle w:val="ListBullet"/>
      </w:pPr>
      <w:r>
        <w:t>MNT_EVT-026.docx</w:t>
      </w:r>
    </w:p>
    <w:p>
      <w:pPr>
        <w:pStyle w:val="ListBullet"/>
      </w:pPr>
      <w:r>
        <w:t>INS_EVT-026.docx</w:t>
      </w:r>
    </w:p>
    <w:p>
      <w:pPr>
        <w:pStyle w:val="ListBullet"/>
      </w:pPr>
      <w:r>
        <w:t>EMAIL_EVT-026.txt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