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5EAF0358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Agitator.</w:t>
        <w:br/>
        <w:br/>
        <w:t>Observed Problem:</w:t>
        <w:br/>
        <w:br/>
        <w:t>Routine PM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3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Serviced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Engineer Remarks</w:t>
      </w:r>
    </w:p>
    <w:p>
      <w:r>
        <w:t>Equipment performance is within acceptable limits.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Torque Wrench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WO_EVT-041.docx</w:t>
      </w:r>
    </w:p>
    <w:p>
      <w:pPr>
        <w:pStyle w:val="ListBullet"/>
      </w:pPr>
      <w:r>
        <w:t>MNT_EVT-041.docx</w:t>
      </w:r>
    </w:p>
    <w:p>
      <w:pPr>
        <w:pStyle w:val="ListBullet"/>
      </w:pPr>
      <w:r>
        <w:t>INS_EVT-041.docx</w:t>
      </w:r>
    </w:p>
    <w:p>
      <w:pPr>
        <w:pStyle w:val="ListBullet"/>
      </w:pPr>
      <w:r>
        <w:t>EMAIL_EVT-041.txt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