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D69A1172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MNT_EVT-066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Equipment ID:</w:t>
        <w:br/>
        <w:br/>
        <w:t>C-101</w:t>
        <w:br/>
        <w:br/>
        <w:t>Failure Report:</w:t>
        <w:br/>
        <w:br/>
        <w:t>Abnormal vibration</w:t>
        <w:br/>
      </w:r>
    </w:p>
    <w:p>
      <w:pPr>
        <w:pStyle w:val="Heading1"/>
      </w:pPr>
      <w:r>
        <w:t>Inspection Findings</w:t>
      </w:r>
    </w:p>
    <w:p>
      <w:r>
        <w:br/>
        <w:t>Inspection identified:</w:t>
        <w:br/>
        <w:br/>
        <w:t>Failure Category:</w:t>
        <w:br/>
        <w:br/>
        <w:t>Mechanical</w:t>
        <w:br/>
      </w:r>
    </w:p>
    <w:p>
      <w:pPr>
        <w:pStyle w:val="Heading1"/>
      </w:pPr>
      <w:r>
        <w:t>Corrective Action</w:t>
      </w:r>
    </w:p>
    <w:p>
      <w:r>
        <w:br/>
        <w:t>Repair completed.</w:t>
        <w:br/>
        <w:br/>
        <w:t>Action performed:</w:t>
        <w:br/>
        <w:br/>
        <w:t>Bearing replaced</w:t>
        <w:br/>
      </w:r>
    </w:p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LOTO procedure was followed throughout maintenance.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EVT-066</w:t>
            </w:r>
          </w:p>
        </w:tc>
        <w:tc>
          <w:tcPr>
            <w:tcW w:type="dxa" w:w="2628"/>
          </w:tcPr>
          <w:p>
            <w:r>
              <w:t>2026-07-20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WO_EVT-066.docx</w:t>
      </w:r>
    </w:p>
    <w:p>
      <w:pPr>
        <w:pStyle w:val="ListBullet"/>
      </w:pPr>
      <w:r>
        <w:t>MNT_EVT-066.docx</w:t>
      </w:r>
    </w:p>
    <w:p>
      <w:pPr>
        <w:pStyle w:val="ListBullet"/>
      </w:pPr>
      <w:r>
        <w:t>INS_EVT-066.docx</w:t>
      </w:r>
    </w:p>
    <w:p>
      <w:pPr>
        <w:pStyle w:val="ListBullet"/>
      </w:pPr>
      <w:r>
        <w:t>EMAIL_EVT-066.txt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