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Failure RCA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0277B96E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13:08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RCA_EVT-007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RCA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RCA Number</w:t>
            </w:r>
          </w:p>
        </w:tc>
        <w:tc>
          <w:tcPr>
            <w:tcW w:type="dxa" w:w="5256"/>
          </w:tcPr>
          <w:p>
            <w:r>
              <w:t>RCA_-007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Statement</w:t>
      </w:r>
    </w:p>
    <w:p>
      <w:r>
        <w:br/>
        <w:t>Failure occurred in</w:t>
        <w:br/>
        <w:br/>
        <w:t>Chemical Reactor</w:t>
        <w:br/>
        <w:br/>
        <w:t>Failure Category:</w:t>
        <w:br/>
        <w:br/>
        <w:t>Electrical</w:t>
        <w:br/>
      </w:r>
    </w:p>
    <w:p>
      <w:pPr>
        <w:pStyle w:val="Heading1"/>
      </w:pPr>
      <w:r>
        <w:t>Root Cause Analysis</w:t>
      </w:r>
    </w:p>
    <w:p>
      <w:r>
        <w:br/>
        <w:t>Detailed investigation concluded:</w:t>
        <w:br/>
        <w:br/>
        <w:t>Routine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Sensor calibrated</w:t>
        <w:br/>
      </w:r>
    </w:p>
    <w:p>
      <w:pPr>
        <w:pStyle w:val="Heading1"/>
      </w:pPr>
      <w:r>
        <w:t>Preventive Action</w:t>
      </w:r>
    </w:p>
    <w:p>
      <w:r>
        <w:t>Review preventive maintenance schedule.</w:t>
      </w:r>
    </w:p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