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811A9F3F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RCA_EVT-051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RCA_EVT-051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RCA_-051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Failure occurred in</w:t>
        <w:br/>
        <w:br/>
        <w:t>Air Compressor</w:t>
        <w:br/>
        <w:br/>
        <w:t>Failure Category:</w:t>
        <w:br/>
        <w:br/>
        <w:t>Instrumentation</w:t>
        <w:br/>
      </w:r>
    </w:p>
    <w:p>
      <w:pPr>
        <w:pStyle w:val="Heading1"/>
      </w:pPr>
      <w:r>
        <w:t>Root Cause Analysis</w:t>
      </w:r>
    </w:p>
    <w:p>
      <w:r>
        <w:br/>
        <w:t>Detailed investigation concluded:</w:t>
        <w:br/>
        <w:br/>
        <w:t>Scheduled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Passed</w:t>
        <w:br/>
      </w:r>
    </w:p>
    <w:p>
      <w:pPr>
        <w:pStyle w:val="Heading1"/>
      </w:pPr>
      <w:r>
        <w:t>Preventive Action</w:t>
      </w:r>
    </w:p>
    <w:p>
      <w:r>
        <w:t>Review preventive maintenance schedule.</w:t>
      </w:r>
    </w:p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EVT-051</w:t>
            </w:r>
          </w:p>
        </w:tc>
        <w:tc>
          <w:tcPr>
            <w:tcW w:type="dxa" w:w="2628"/>
          </w:tcPr>
          <w:p>
            <w:r>
              <w:t>2026-06-05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INS_EVT-051.docx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