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B347059B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Chemical Reactor.</w:t>
        <w:br/>
        <w:br/>
        <w:t>Issue:</w:t>
        <w:br/>
        <w:br/>
        <w:t>Performance verification</w:t>
        <w:br/>
      </w:r>
    </w:p>
    <w:p>
      <w:pPr>
        <w:pStyle w:val="Heading1"/>
      </w:pPr>
      <w:r>
        <w:t>Work Scope</w:t>
      </w:r>
    </w:p>
    <w:p>
      <w:r>
        <w:t>Verify equipment alignment, lubrication and operational parameters.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Insulation Tester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Complete work before end of shift.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INS_EVT-010.docx</w:t>
      </w:r>
    </w:p>
    <w:p>
      <w:pPr>
        <w:pStyle w:val="ListBullet"/>
      </w:pPr>
      <w:r>
        <w:t>EMAIL_EVT-010.txt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