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1FF0AE22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Transfer Pump.</w:t>
        <w:br/>
        <w:br/>
        <w:t>Issue:</w:t>
        <w:br/>
        <w:br/>
        <w:t>Routine PM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