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161F12A3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Instrument calibration</w:t>
        <w:br/>
      </w:r>
    </w:p>
    <w:p>
      <w:pPr>
        <w:pStyle w:val="Heading1"/>
      </w:pPr>
      <w:r>
        <w:t>Work Scope</w:t>
      </w:r>
    </w:p>
    <w:p>
      <w:r>
        <w:t>Replace failed component and restore equipment to normal operation.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Insulation Tester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Complete work before end of shift.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WO_EVT-045.docx</w:t>
      </w:r>
    </w:p>
    <w:p>
      <w:pPr>
        <w:pStyle w:val="ListBullet"/>
      </w:pPr>
      <w:r>
        <w:t>MNT_EVT-045.docx</w:t>
      </w:r>
    </w:p>
    <w:p>
      <w:pPr>
        <w:pStyle w:val="ListBullet"/>
      </w:pPr>
      <w:r>
        <w:t>INS_EVT-045.docx</w:t>
      </w:r>
    </w:p>
    <w:p>
      <w:pPr>
        <w:pStyle w:val="ListBullet"/>
      </w:pPr>
      <w:r>
        <w:t>EMAIL_EVT-045.txt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