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968E6538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WO_EVT-060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reported the following issue:</w:t>
        <w:br/>
        <w:br/>
        <w:t>Parameter deviation</w:t>
        <w:br/>
      </w:r>
    </w:p>
    <w:p>
      <w:pPr>
        <w:pStyle w:val="Heading1"/>
      </w:pPr>
      <w:r>
        <w:t>Work Scope</w:t>
      </w:r>
    </w:p>
    <w:p>
      <w:r>
        <w:t>Verify equipment alignment, lubrication and operational parameters.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Hydraulic Jack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0 Hours</w:t>
      </w:r>
    </w:p>
    <w:p/>
    <w:p>
      <w:pPr>
        <w:pStyle w:val="Heading1"/>
      </w:pPr>
      <w:r>
        <w:t>Safety Requirements</w:t>
      </w:r>
    </w:p>
    <w:p>
      <w:r>
        <w:t>Wear mandatory PPE throughout the maintenance activity.</w:t>
      </w:r>
    </w:p>
    <w:p/>
    <w:p>
      <w:pPr>
        <w:pStyle w:val="Heading1"/>
      </w:pPr>
      <w:r>
        <w:t>Special Instructions</w:t>
      </w:r>
    </w:p>
    <w:p>
      <w:r>
        <w:t>Complete work before end of shift.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