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Emergency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86234BA7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WO_EVT-061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WO_EVT-061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05-Jul-2026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WO_-061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EVT-061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Emergency response required for</w:t>
        <w:br/>
        <w:br/>
        <w:t>Feed Pump.</w:t>
        <w:br/>
        <w:br/>
        <w:t>Issue:</w:t>
        <w:br/>
        <w:br/>
        <w:t>Instrument calibration</w:t>
        <w:br/>
      </w:r>
    </w:p>
    <w:p>
      <w:pPr>
        <w:pStyle w:val="Heading1"/>
      </w:pPr>
      <w:r>
        <w:t>Work Scope</w:t>
      </w:r>
    </w:p>
    <w:p>
      <w:r>
        <w:t>Perform calibration and verify instrument accuracy.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Digital Multimeter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3 Hours</w:t>
      </w:r>
    </w:p>
    <w:p/>
    <w:p>
      <w:pPr>
        <w:pStyle w:val="Heading1"/>
      </w:pPr>
      <w:r>
        <w:t>Safety Requirements</w:t>
      </w:r>
    </w:p>
    <w:p>
      <w:r>
        <w:t>Obtain valid Permit To Work (PTW) before starting work.</w:t>
      </w:r>
    </w:p>
    <w:p/>
    <w:p>
      <w:pPr>
        <w:pStyle w:val="Heading1"/>
      </w:pPr>
      <w:r>
        <w:t>Special Instructions</w:t>
      </w:r>
    </w:p>
    <w:p>
      <w:r>
        <w:t>Record all observations in maintenance log.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EVT-005</w:t>
            </w:r>
          </w:p>
        </w:tc>
        <w:tc>
          <w:tcPr>
            <w:tcW w:type="dxa" w:w="2628"/>
          </w:tcPr>
          <w:p>
            <w:r>
              <w:t>2026-01-18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EVT-016</w:t>
            </w:r>
          </w:p>
        </w:tc>
        <w:tc>
          <w:tcPr>
            <w:tcW w:type="dxa" w:w="2628"/>
          </w:tcPr>
          <w:p>
            <w:r>
              <w:t>2026-02-20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EVT-031</w:t>
            </w:r>
          </w:p>
        </w:tc>
        <w:tc>
          <w:tcPr>
            <w:tcW w:type="dxa" w:w="2628"/>
          </w:tcPr>
          <w:p>
            <w:r>
              <w:t>2026-04-06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EVT-046</w:t>
            </w:r>
          </w:p>
        </w:tc>
        <w:tc>
          <w:tcPr>
            <w:tcW w:type="dxa" w:w="2628"/>
          </w:tcPr>
          <w:p>
            <w:r>
              <w:t>2026-05-21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EVT-061</w:t>
            </w:r>
          </w:p>
        </w:tc>
        <w:tc>
          <w:tcPr>
            <w:tcW w:type="dxa" w:w="2628"/>
          </w:tcPr>
          <w:p>
            <w:r>
              <w:t>2026-07-05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WO_EVT-061.docx</w:t>
      </w:r>
    </w:p>
    <w:p>
      <w:pPr>
        <w:pStyle w:val="ListBullet"/>
      </w:pPr>
      <w:r>
        <w:t>MNT_EVT-061.docx</w:t>
      </w:r>
    </w:p>
    <w:p>
      <w:pPr>
        <w:pStyle w:val="ListBullet"/>
      </w:pPr>
      <w:r>
        <w:t>INS_EVT-061.docx</w:t>
      </w:r>
    </w:p>
    <w:p>
      <w:pPr>
        <w:pStyle w:val="ListBullet"/>
      </w:pPr>
      <w:r>
        <w:t>EMAIL_EVT-061.txt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