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57FA40D2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CV-101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Control Valve</w:t>
        <w:br/>
        <w:br/>
        <w:t>Observed Condition:</w:t>
        <w:br/>
        <w:br/>
        <w:t>Routine PM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Routine schedule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Serviced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WO_EVT-057.docx</w:t>
      </w:r>
    </w:p>
    <w:p>
      <w:pPr>
        <w:pStyle w:val="ListBullet"/>
      </w:pPr>
      <w:r>
        <w:t>MNT_EVT-057.docx</w:t>
      </w:r>
    </w:p>
    <w:p>
      <w:pPr>
        <w:pStyle w:val="ListBullet"/>
      </w:pPr>
      <w:r>
        <w:t>INS_EVT-057.docx</w:t>
      </w:r>
    </w:p>
    <w:p>
      <w:pPr>
        <w:pStyle w:val="ListBullet"/>
      </w:pPr>
      <w:r>
        <w:t>EMAIL_EVT-057.txt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