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NovaChem Chemicals Pvt. Ltd.</w:t>
        <w:br/>
      </w:r>
      <w:r>
        <w:rPr>
          <w:b/>
          <w:sz w:val="28"/>
        </w:rPr>
        <w:t>NovaChem Industrial Plant</w:t>
        <w:br/>
      </w:r>
      <w:r>
        <w:rPr>
          <w:sz w:val="20"/>
        </w:rPr>
        <w:t>Plot No. 18, GIDC Industrial Estate,</w:t>
        <w:br/>
        <w:t>Vadodara, Gujarat - 390010</w:t>
        <w:br/>
        <w:br/>
      </w:r>
      <w:r>
        <w:rPr>
          <w:b/>
          <w:sz w:val="32"/>
        </w:rPr>
        <w:t>Equipment Quality Assessment Report</w:t>
      </w:r>
    </w:p>
    <w:p/>
    <w:p>
      <w:pPr>
        <w:pStyle w:val="Heading1"/>
      </w:pPr>
      <w:r>
        <w:t>Document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UUID</w:t>
            </w:r>
          </w:p>
        </w:tc>
        <w:tc>
          <w:tcPr>
            <w:tcW w:type="dxa" w:w="5256"/>
          </w:tcPr>
          <w:p>
            <w:r>
              <w:t>1516463E</w:t>
            </w:r>
          </w:p>
        </w:tc>
      </w:tr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QA_EVT-010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EVT-010</w:t>
            </w:r>
          </w:p>
        </w:tc>
      </w:tr>
      <w:tr>
        <w:tc>
          <w:tcPr>
            <w:tcW w:type="dxa" w:w="5256"/>
          </w:tcPr>
          <w:p>
            <w:r>
              <w:t>Chain ID</w:t>
            </w:r>
          </w:p>
        </w:tc>
        <w:tc>
          <w:tcPr>
            <w:tcW w:type="dxa" w:w="5256"/>
          </w:tcPr>
          <w:p>
            <w:r>
              <w:t>CH-004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R-101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Maintenance</w:t>
            </w:r>
          </w:p>
        </w:tc>
      </w:tr>
      <w:tr>
        <w:tc>
          <w:tcPr>
            <w:tcW w:type="dxa" w:w="5256"/>
          </w:tcPr>
          <w:p>
            <w:r>
              <w:t>Generated On</w:t>
            </w:r>
          </w:p>
        </w:tc>
        <w:tc>
          <w:tcPr>
            <w:tcW w:type="dxa" w:w="5256"/>
          </w:tcPr>
          <w:p>
            <w:r>
              <w:t>15-Jul-2026 14:00</w:t>
            </w:r>
          </w:p>
        </w:tc>
      </w:tr>
      <w:tr>
        <w:tc>
          <w:tcPr>
            <w:tcW w:type="dxa" w:w="5256"/>
          </w:tcPr>
          <w:p>
            <w:r>
              <w:t>Confidentiality</w:t>
            </w:r>
          </w:p>
        </w:tc>
        <w:tc>
          <w:tcPr>
            <w:tcW w:type="dxa" w:w="5256"/>
          </w:tcPr>
          <w:p>
            <w:r>
              <w:t>Internal Use Only</w:t>
            </w:r>
          </w:p>
        </w:tc>
      </w:tr>
    </w:tbl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QA_EVT-010</w:t>
            </w:r>
          </w:p>
        </w:tc>
      </w:tr>
      <w:tr>
        <w:tc>
          <w:tcPr>
            <w:tcW w:type="dxa" w:w="5256"/>
          </w:tcPr>
          <w:p>
            <w:r>
              <w:t>Issue Date</w:t>
            </w:r>
          </w:p>
        </w:tc>
        <w:tc>
          <w:tcPr>
            <w:tcW w:type="dxa" w:w="5256"/>
          </w:tcPr>
          <w:p>
            <w:r>
              <w:t>02-Feb-2026</w:t>
            </w:r>
          </w:p>
        </w:tc>
      </w:tr>
      <w:tr>
        <w:tc>
          <w:tcPr>
            <w:tcW w:type="dxa" w:w="5256"/>
          </w:tcPr>
          <w:p>
            <w:r>
              <w:t>Revision</w:t>
            </w:r>
          </w:p>
        </w:tc>
        <w:tc>
          <w:tcPr>
            <w:tcW w:type="dxa" w:w="5256"/>
          </w:tcPr>
          <w:p>
            <w:r>
              <w:t>Rev-1.0</w:t>
            </w:r>
          </w:p>
        </w:tc>
      </w:tr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Arjun Singh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Suresh Kumar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Approved</w:t>
            </w:r>
          </w:p>
        </w:tc>
      </w:tr>
    </w:tbl>
    <w:p/>
    <w:p>
      <w:pPr>
        <w:pStyle w:val="Heading1"/>
      </w:pPr>
      <w:r>
        <w:t>Quality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Quality Report Number</w:t>
            </w:r>
          </w:p>
        </w:tc>
        <w:tc>
          <w:tcPr>
            <w:tcW w:type="dxa" w:w="5256"/>
          </w:tcPr>
          <w:p>
            <w:r>
              <w:t>QA_-010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EVT-010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Maintenance</w:t>
            </w:r>
          </w:p>
        </w:tc>
      </w:tr>
      <w:tr>
        <w:tc>
          <w:tcPr>
            <w:tcW w:type="dxa" w:w="5256"/>
          </w:tcPr>
          <w:p>
            <w:r>
              <w:t>Equipment</w:t>
            </w:r>
          </w:p>
        </w:tc>
        <w:tc>
          <w:tcPr>
            <w:tcW w:type="dxa" w:w="5256"/>
          </w:tcPr>
          <w:p>
            <w:r>
              <w:t>Chemical Reactor</w:t>
            </w:r>
          </w:p>
        </w:tc>
      </w:tr>
      <w:tr>
        <w:tc>
          <w:tcPr>
            <w:tcW w:type="dxa" w:w="5256"/>
          </w:tcPr>
          <w:p>
            <w:r>
              <w:t>Severity</w:t>
            </w:r>
          </w:p>
        </w:tc>
        <w:tc>
          <w:tcPr>
            <w:tcW w:type="dxa" w:w="5256"/>
          </w:tcPr>
          <w:p>
            <w:r>
              <w:t>Low</w:t>
            </w:r>
          </w:p>
        </w:tc>
      </w:tr>
      <w:tr>
        <w:tc>
          <w:tcPr>
            <w:tcW w:type="dxa" w:w="5256"/>
          </w:tcPr>
          <w:p>
            <w:r>
              <w:t>Priority</w:t>
            </w:r>
          </w:p>
        </w:tc>
        <w:tc>
          <w:tcPr>
            <w:tcW w:type="dxa" w:w="5256"/>
          </w:tcPr>
          <w:p>
            <w:r>
              <w:t>Low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Equipment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R-101</w:t>
            </w:r>
          </w:p>
        </w:tc>
      </w:tr>
      <w:tr>
        <w:tc>
          <w:tcPr>
            <w:tcW w:type="dxa" w:w="5256"/>
          </w:tcPr>
          <w:p>
            <w:r>
              <w:t>Equipment Name</w:t>
            </w:r>
          </w:p>
        </w:tc>
        <w:tc>
          <w:tcPr>
            <w:tcW w:type="dxa" w:w="5256"/>
          </w:tcPr>
          <w:p>
            <w:r>
              <w:t>Chemical Reactor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Reactor Area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Maintenance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Morning</w:t>
            </w:r>
          </w:p>
        </w:tc>
      </w:tr>
      <w:tr>
        <w:tc>
          <w:tcPr>
            <w:tcW w:type="dxa" w:w="5256"/>
          </w:tcPr>
          <w:p>
            <w:r>
              <w:t>Reported From</w:t>
            </w:r>
          </w:p>
        </w:tc>
        <w:tc>
          <w:tcPr>
            <w:tcW w:type="dxa" w:w="5256"/>
          </w:tcPr>
          <w:p>
            <w:r>
              <w:t>Boiler House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Critical</w:t>
            </w:r>
          </w:p>
        </w:tc>
      </w:tr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Instrumentation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6 Hours</w:t>
            </w:r>
          </w:p>
        </w:tc>
      </w:tr>
    </w:tbl>
    <w:p/>
    <w:p>
      <w:pPr>
        <w:pStyle w:val="Heading1"/>
      </w:pPr>
      <w:r>
        <w:t>Quality Issue Description</w:t>
      </w:r>
    </w:p>
    <w:p>
      <w:r>
        <w:br/>
        <w:t>Quality assessment initiated after abnormal</w:t>
        <w:br/>
        <w:t>equipment behavior.</w:t>
        <w:br/>
        <w:br/>
        <w:t>Equipment:</w:t>
        <w:br/>
        <w:br/>
        <w:t>Chemical Reactor</w:t>
        <w:br/>
        <w:br/>
        <w:t>Issue:</w:t>
        <w:br/>
        <w:br/>
        <w:t>Performance verification</w:t>
        <w:br/>
      </w:r>
    </w:p>
    <w:p>
      <w:pPr>
        <w:pStyle w:val="Heading1"/>
      </w:pPr>
      <w:r>
        <w:t>Quality Findings</w:t>
      </w:r>
    </w:p>
    <w:p>
      <w:r>
        <w:br/>
        <w:t>Assessment findings:</w:t>
        <w:br/>
        <w:br/>
        <w:t>Severity:</w:t>
        <w:br/>
        <w:t>Low</w:t>
        <w:br/>
        <w:br/>
        <w:t>Failure Category:</w:t>
        <w:br/>
        <w:t>Instrumentation</w:t>
        <w:br/>
        <w:br/>
        <w:t>Inspection completed successfully.</w:t>
        <w:br/>
      </w:r>
    </w:p>
    <w:p>
      <w:pPr>
        <w:pStyle w:val="Heading1"/>
      </w:pPr>
      <w:r>
        <w:t>Non Conformance Details</w:t>
      </w:r>
    </w:p>
    <w:p>
      <w:r>
        <w:br/>
        <w:t>Detected non-conformance:</w:t>
        <w:br/>
        <w:br/>
        <w:t>Follow-up</w:t>
        <w:br/>
        <w:br/>
        <w:t>Corrective measures recommended.</w:t>
        <w:br/>
      </w:r>
    </w:p>
    <w:p>
      <w:pPr>
        <w:pStyle w:val="Heading1"/>
      </w:pPr>
      <w:r>
        <w:t>Root Cause Analysis</w:t>
      </w:r>
    </w:p>
    <w:p>
      <w:r>
        <w:t>Follow-up</w:t>
      </w:r>
    </w:p>
    <w:p>
      <w:pPr>
        <w:pStyle w:val="Heading1"/>
      </w:pPr>
      <w:r>
        <w:t>Corrective Action</w:t>
      </w:r>
    </w:p>
    <w:p>
      <w:r>
        <w:t>Stable</w:t>
      </w:r>
    </w:p>
    <w:p>
      <w:pPr>
        <w:pStyle w:val="Heading1"/>
      </w:pPr>
      <w:r>
        <w:t>Quality Assessment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Instrumentation</w:t>
            </w:r>
          </w:p>
        </w:tc>
      </w:tr>
      <w:tr>
        <w:tc>
          <w:tcPr>
            <w:tcW w:type="dxa" w:w="5256"/>
          </w:tcPr>
          <w:p>
            <w:r>
              <w:t>Root Cause</w:t>
            </w:r>
          </w:p>
        </w:tc>
        <w:tc>
          <w:tcPr>
            <w:tcW w:type="dxa" w:w="5256"/>
          </w:tcPr>
          <w:p>
            <w:r>
              <w:t>Follow-up</w:t>
            </w:r>
          </w:p>
        </w:tc>
      </w:tr>
      <w:tr>
        <w:tc>
          <w:tcPr>
            <w:tcW w:type="dxa" w:w="5256"/>
          </w:tcPr>
          <w:p>
            <w:r>
              <w:t>Corrective Action</w:t>
            </w:r>
          </w:p>
        </w:tc>
        <w:tc>
          <w:tcPr>
            <w:tcW w:type="dxa" w:w="5256"/>
          </w:tcPr>
          <w:p>
            <w:r>
              <w:t>Stable</w:t>
            </w:r>
          </w:p>
        </w:tc>
      </w:tr>
      <w:tr>
        <w:tc>
          <w:tcPr>
            <w:tcW w:type="dxa" w:w="5256"/>
          </w:tcPr>
          <w:p>
            <w:r>
              <w:t>Follow-up Required</w:t>
            </w:r>
          </w:p>
        </w:tc>
        <w:tc>
          <w:tcPr>
            <w:tcW w:type="dxa" w:w="5256"/>
          </w:tcPr>
          <w:p>
            <w:r>
              <w:t>No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Critical</w:t>
            </w:r>
          </w:p>
        </w:tc>
      </w:tr>
    </w:tbl>
    <w:p/>
    <w:p>
      <w:pPr>
        <w:pStyle w:val="Heading1"/>
      </w:pPr>
      <w:r>
        <w:t>Verification Status</w:t>
      </w:r>
    </w:p>
    <w:p>
      <w:r>
        <w:br/>
        <w:t>Follow-up inspection completed.</w:t>
        <w:br/>
        <w:br/>
        <w:t>Equipment performance monitored after repair.</w:t>
        <w:br/>
      </w:r>
    </w:p>
    <w:p>
      <w:pPr>
        <w:pStyle w:val="Heading1"/>
      </w:pPr>
      <w:r>
        <w:t>Final Quality Status</w:t>
      </w:r>
    </w:p>
    <w:p>
      <w:r>
        <w:t>Monitoring required after corrective action.</w:t>
      </w:r>
    </w:p>
    <w:p>
      <w:pPr>
        <w:pStyle w:val="Heading1"/>
      </w:pPr>
      <w:r>
        <w:t>Quality Engineer Remarks</w:t>
      </w:r>
    </w:p>
    <w:p>
      <w:r>
        <w:t>Further monitoring is recommended before closing the case.</w:t>
      </w:r>
    </w:p>
    <w:p>
      <w:pPr>
        <w:pStyle w:val="Heading1"/>
      </w:pPr>
      <w:r>
        <w:t>Safety Observation</w:t>
      </w:r>
    </w:p>
    <w:p>
      <w:r>
        <w:t>LOTO procedure was followed throughout maintenance.</w:t>
      </w:r>
    </w:p>
    <w:p>
      <w:pPr>
        <w:pStyle w:val="Heading1"/>
      </w:pPr>
      <w:r>
        <w:t>Inspection Tools Used</w:t>
      </w:r>
    </w:p>
    <w:p>
      <w:r>
        <w:t>Bearing Puller</w:t>
      </w:r>
    </w:p>
    <w:p>
      <w:pPr>
        <w:pStyle w:val="Heading1"/>
      </w:pPr>
      <w:r>
        <w:t>Previous Equipment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Event</w:t>
            </w:r>
          </w:p>
        </w:tc>
        <w:tc>
          <w:tcPr>
            <w:tcW w:type="dxa" w:w="2628"/>
          </w:tcPr>
          <w:p>
            <w:r>
              <w:t>Date</w:t>
            </w:r>
          </w:p>
        </w:tc>
        <w:tc>
          <w:tcPr>
            <w:tcW w:type="dxa" w:w="2628"/>
          </w:tcPr>
          <w:p>
            <w:r>
              <w:t>Failure</w:t>
            </w:r>
          </w:p>
        </w:tc>
        <w:tc>
          <w:tcPr>
            <w:tcW w:type="dxa" w:w="2628"/>
          </w:tcPr>
          <w:p>
            <w:r>
              <w:t>Status</w:t>
            </w:r>
          </w:p>
        </w:tc>
      </w:tr>
      <w:tr>
        <w:tc>
          <w:tcPr>
            <w:tcW w:type="dxa" w:w="2628"/>
          </w:tcPr>
          <w:p>
            <w:r>
              <w:t>EVT-006</w:t>
            </w:r>
          </w:p>
        </w:tc>
        <w:tc>
          <w:tcPr>
            <w:tcW w:type="dxa" w:w="2628"/>
          </w:tcPr>
          <w:p>
            <w:r>
              <w:t>2026-01-21</w:t>
            </w:r>
          </w:p>
        </w:tc>
        <w:tc>
          <w:tcPr>
            <w:tcW w:type="dxa" w:w="2628"/>
          </w:tcPr>
          <w:p>
            <w:r>
              <w:t>Control tuning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EVT-007</w:t>
            </w:r>
          </w:p>
        </w:tc>
        <w:tc>
          <w:tcPr>
            <w:tcW w:type="dxa" w:w="2628"/>
          </w:tcPr>
          <w:p>
            <w:r>
              <w:t>2026-01-24</w:t>
            </w:r>
          </w:p>
        </w:tc>
        <w:tc>
          <w:tcPr>
            <w:tcW w:type="dxa" w:w="2628"/>
          </w:tcPr>
          <w:p>
            <w:r>
              <w:t>Routine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EVT-008</w:t>
            </w:r>
          </w:p>
        </w:tc>
        <w:tc>
          <w:tcPr>
            <w:tcW w:type="dxa" w:w="2628"/>
          </w:tcPr>
          <w:p>
            <w:r>
              <w:t>2026-01-27</w:t>
            </w:r>
          </w:p>
        </w:tc>
        <w:tc>
          <w:tcPr>
            <w:tcW w:type="dxa" w:w="2628"/>
          </w:tcPr>
          <w:p>
            <w:r>
              <w:t>Follow-up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EVT-009</w:t>
            </w:r>
          </w:p>
        </w:tc>
        <w:tc>
          <w:tcPr>
            <w:tcW w:type="dxa" w:w="2628"/>
          </w:tcPr>
          <w:p>
            <w:r>
              <w:t>2026-01-30</w:t>
            </w:r>
          </w:p>
        </w:tc>
        <w:tc>
          <w:tcPr>
            <w:tcW w:type="dxa" w:w="2628"/>
          </w:tcPr>
          <w:p>
            <w:r>
              <w:t>Bearing wear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EVT-010</w:t>
            </w:r>
          </w:p>
        </w:tc>
        <w:tc>
          <w:tcPr>
            <w:tcW w:type="dxa" w:w="2628"/>
          </w:tcPr>
          <w:p>
            <w:r>
              <w:t>2026-02-02</w:t>
            </w:r>
          </w:p>
        </w:tc>
        <w:tc>
          <w:tcPr>
            <w:tcW w:type="dxa" w:w="2628"/>
          </w:tcPr>
          <w:p>
            <w:r>
              <w:t>Follow-up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Quality Inspection Checklist</w:t>
      </w:r>
    </w:p>
    <w:p>
      <w:r>
        <w:t>☑ Lock Out / Tag Out (LOTO) Followed</w:t>
      </w:r>
    </w:p>
    <w:p>
      <w:r>
        <w:t>☑ PPE Worn</w:t>
      </w:r>
    </w:p>
    <w:p>
      <w:r>
        <w:t>☑ Visual Inspection Completed</w:t>
      </w:r>
    </w:p>
    <w:p>
      <w:r>
        <w:t>☑ Lubrication Checked</w:t>
      </w:r>
    </w:p>
    <w:p>
      <w:r>
        <w:t>☑ Leak Inspection Completed</w:t>
      </w:r>
    </w:p>
    <w:p>
      <w:r>
        <w:t>☑ Alignment Verified</w:t>
      </w:r>
    </w:p>
    <w:p>
      <w:r>
        <w:t>☑ Trial Run Successful</w:t>
      </w:r>
    </w:p>
    <w:p/>
    <w:p>
      <w:pPr>
        <w:pStyle w:val="Heading1"/>
      </w:pPr>
      <w:r>
        <w:t>Recommendations</w:t>
      </w:r>
    </w:p>
    <w:p>
      <w:r>
        <w:t>Perform vibration analysis after one week.</w:t>
      </w:r>
    </w:p>
    <w:p/>
    <w:p>
      <w:pPr>
        <w:pStyle w:val="Heading1"/>
      </w:pPr>
      <w:r>
        <w:t>Linked Documents</w:t>
      </w:r>
    </w:p>
    <w:p>
      <w:pPr>
        <w:pStyle w:val="ListBullet"/>
      </w:pPr>
      <w:r>
        <w:t>INS_EVT-010.docx</w:t>
      </w:r>
    </w:p>
    <w:p>
      <w:pPr>
        <w:pStyle w:val="ListBullet"/>
      </w:pPr>
      <w:r>
        <w:t>EMAIL_EVT-010.txt</w:t>
      </w:r>
    </w:p>
    <w:p/>
    <w:p>
      <w:pPr>
        <w:pStyle w:val="Heading1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Arjun Singh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Suresh Kumar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NovaChem Chemicals Pvt. Ltd. | Internal Use Only | Generated by Industrial Knowledge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