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Quality Assessment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43DD978B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QA_EVT-017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QA_EVT-017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QA_-017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assessment initiated after abnormal</w:t>
        <w:br/>
        <w:t>equipment behavior.</w:t>
        <w:br/>
        <w:br/>
        <w:t>Equipment:</w:t>
        <w:br/>
        <w:br/>
        <w:t>Transfer Pump</w:t>
        <w:br/>
        <w:br/>
        <w:t>Issue:</w:t>
        <w:br/>
        <w:br/>
        <w:t>Routine PM</w:t>
        <w:br/>
      </w:r>
    </w:p>
    <w:p>
      <w:pPr>
        <w:pStyle w:val="Heading1"/>
      </w:pPr>
      <w:r>
        <w:t>Quality Findings</w:t>
      </w:r>
    </w:p>
    <w:p>
      <w:r>
        <w:br/>
        <w:t>Assessment findings:</w:t>
        <w:br/>
        <w:br/>
        <w:t>Severity:</w:t>
        <w:br/>
        <w:t>Low</w:t>
        <w:br/>
        <w:br/>
        <w:t>Failure Category:</w:t>
        <w:br/>
        <w:t>Instrumentation</w:t>
        <w:br/>
        <w:br/>
        <w:t>Inspection completed successfully.</w:t>
        <w:br/>
      </w:r>
    </w:p>
    <w:p>
      <w:pPr>
        <w:pStyle w:val="Heading1"/>
      </w:pPr>
      <w:r>
        <w:t>Non Conformance Details</w:t>
      </w:r>
    </w:p>
    <w:p>
      <w:r>
        <w:br/>
        <w:t>Detected non-conformance:</w:t>
        <w:br/>
        <w:br/>
        <w:t>Routine schedule</w:t>
        <w:br/>
        <w:br/>
        <w:t>Corrective measures recommended.</w:t>
        <w:br/>
      </w:r>
    </w:p>
    <w:p>
      <w:pPr>
        <w:pStyle w:val="Heading1"/>
      </w:pPr>
      <w:r>
        <w:t>Root Cause Analysis</w:t>
      </w:r>
    </w:p>
    <w:p>
      <w:r>
        <w:t>Routine schedule</w:t>
      </w:r>
    </w:p>
    <w:p>
      <w:pPr>
        <w:pStyle w:val="Heading1"/>
      </w:pPr>
      <w:r>
        <w:t>Corrective Action</w:t>
      </w:r>
    </w:p>
    <w:p>
      <w:r>
        <w:t>Serviced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Routine schedule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Serviced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Follow-up inspection completed.</w:t>
        <w:br/>
        <w:br/>
        <w:t>Equipment performance monitored after repair.</w:t>
        <w:br/>
      </w:r>
    </w:p>
    <w:p>
      <w:pPr>
        <w:pStyle w:val="Heading1"/>
      </w:pPr>
      <w:r>
        <w:t>Final Quality Status</w:t>
      </w:r>
    </w:p>
    <w:p>
      <w:r>
        <w:t>Monitoring required after corrective action.</w:t>
      </w:r>
    </w:p>
    <w:p>
      <w:pPr>
        <w:pStyle w:val="Heading1"/>
      </w:pPr>
      <w:r>
        <w:t>Quality Engineer Remarks</w:t>
      </w:r>
    </w:p>
    <w:p>
      <w:r>
        <w:t>Operator advised to monitor pressure readings for 48 hours.</w:t>
      </w:r>
    </w:p>
    <w:p>
      <w:pPr>
        <w:pStyle w:val="Heading1"/>
      </w:pPr>
      <w:r>
        <w:t>Safety Observation</w:t>
      </w:r>
    </w:p>
    <w:p>
      <w:r>
        <w:t>All PPE requirements were complied with.</w:t>
      </w:r>
    </w:p>
    <w:p>
      <w:pPr>
        <w:pStyle w:val="Heading1"/>
      </w:pPr>
      <w:r>
        <w:t>Inspection Tools Used</w:t>
      </w:r>
    </w:p>
    <w:p>
      <w:r>
        <w:t>Digital Multimeter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WO_EVT-017.docx</w:t>
      </w:r>
    </w:p>
    <w:p>
      <w:pPr>
        <w:pStyle w:val="ListBullet"/>
      </w:pPr>
      <w:r>
        <w:t>MNT_EVT-017.docx</w:t>
      </w:r>
    </w:p>
    <w:p>
      <w:pPr>
        <w:pStyle w:val="ListBullet"/>
      </w:pPr>
      <w:r>
        <w:t>INS_EVT-017.docx</w:t>
      </w:r>
    </w:p>
    <w:p>
      <w:pPr>
        <w:pStyle w:val="ListBullet"/>
      </w:pPr>
      <w:r>
        <w:t>EMAIL_EVT-017.txt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